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28" w:rsidRPr="00C36368" w:rsidRDefault="00901A28" w:rsidP="00C363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368">
        <w:rPr>
          <w:rFonts w:ascii="Times New Roman" w:hAnsi="Times New Roman" w:cs="Times New Roman"/>
          <w:color w:val="000000" w:themeColor="text1"/>
          <w:sz w:val="28"/>
          <w:szCs w:val="28"/>
        </w:rPr>
        <w:t>Мария Михайловна</w:t>
      </w:r>
      <w:r w:rsidR="00933AC4" w:rsidRPr="00C3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Лукина</w:t>
      </w:r>
      <w:r w:rsidRPr="00C363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1A28" w:rsidRPr="00C36368" w:rsidRDefault="00B25D69" w:rsidP="00C363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Московский государственный университет</w:t>
      </w:r>
      <w:r w:rsidR="00901A2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им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901A2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М.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01A2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01A2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Ломоносова</w:t>
      </w:r>
    </w:p>
    <w:p w:rsidR="00901A28" w:rsidRPr="00C36368" w:rsidRDefault="00B25D69" w:rsidP="00C363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C36368">
          <w:rPr>
            <w:rStyle w:val="a3"/>
            <w:rFonts w:ascii="Times New Roman" w:hAnsi="Times New Roman" w:cs="Times New Roman"/>
            <w:sz w:val="28"/>
            <w:szCs w:val="28"/>
          </w:rPr>
          <w:t>maria_lukina@list.ru</w:t>
        </w:r>
      </w:hyperlink>
      <w:r w:rsidRPr="00C3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A28" w:rsidRPr="00C36368" w:rsidRDefault="00901A28" w:rsidP="00C363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79" w:rsidRPr="00C36368" w:rsidRDefault="005128FB" w:rsidP="00C363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368">
        <w:rPr>
          <w:rFonts w:ascii="Times New Roman" w:hAnsi="Times New Roman" w:cs="Times New Roman"/>
          <w:color w:val="000000" w:themeColor="text1"/>
          <w:sz w:val="28"/>
          <w:szCs w:val="28"/>
        </w:rPr>
        <w:t>Анна Владимировна</w:t>
      </w:r>
      <w:r w:rsidR="00933AC4" w:rsidRPr="00C3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Толоконникова,</w:t>
      </w:r>
    </w:p>
    <w:p w:rsidR="00B25D69" w:rsidRPr="00C36368" w:rsidRDefault="00B25D69" w:rsidP="00C36368">
      <w:pPr>
        <w:spacing w:line="360" w:lineRule="auto"/>
        <w:ind w:firstLine="708"/>
        <w:jc w:val="both"/>
        <w:divId w:val="5185119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Московский государственный университет им. М. В. Ломоносова</w:t>
      </w:r>
    </w:p>
    <w:p w:rsidR="00D13C38" w:rsidRPr="00C36368" w:rsidRDefault="008637F7" w:rsidP="00C36368">
      <w:pPr>
        <w:spacing w:line="360" w:lineRule="auto"/>
        <w:ind w:firstLine="708"/>
        <w:jc w:val="both"/>
        <w:divId w:val="51851192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D13C38" w:rsidRPr="00C363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a.tolokonnikova@mail.ru</w:t>
        </w:r>
      </w:hyperlink>
    </w:p>
    <w:p w:rsidR="00481D5B" w:rsidRPr="00C36368" w:rsidRDefault="00481D5B" w:rsidP="00C36368">
      <w:pPr>
        <w:spacing w:line="360" w:lineRule="auto"/>
        <w:ind w:firstLine="708"/>
        <w:jc w:val="both"/>
        <w:divId w:val="51851192"/>
        <w:rPr>
          <w:rFonts w:ascii="Times New Roman" w:hAnsi="Times New Roman" w:cs="Times New Roman"/>
          <w:sz w:val="28"/>
          <w:szCs w:val="28"/>
        </w:rPr>
      </w:pPr>
    </w:p>
    <w:p w:rsidR="00942F17" w:rsidRPr="00C36368" w:rsidRDefault="00942F17" w:rsidP="00C363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Работа корреспондентов агентств</w:t>
      </w:r>
      <w:r w:rsidR="00D75075" w:rsidRPr="00C36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60BFE" w:rsidRPr="00C36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ТАСС и «Интерфакс» с источниками информации</w:t>
      </w:r>
      <w:r w:rsidR="00C964AF" w:rsidRPr="00C36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 к преодолению конфликта профессиональных ценностей</w:t>
      </w:r>
    </w:p>
    <w:p w:rsidR="00485057" w:rsidRPr="00C36368" w:rsidRDefault="00485057" w:rsidP="00C36368">
      <w:pPr>
        <w:spacing w:line="360" w:lineRule="auto"/>
        <w:ind w:firstLine="708"/>
        <w:jc w:val="both"/>
        <w:divId w:val="87708738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6368">
        <w:rPr>
          <w:rFonts w:ascii="Times New Roman" w:hAnsi="Times New Roman" w:cs="Times New Roman"/>
          <w:iCs/>
          <w:sz w:val="24"/>
          <w:szCs w:val="24"/>
        </w:rPr>
        <w:t>Исследование выполнено в рамках Программы развития Междисциплинарной научно-образовательной школы Московского университета «Сохранение мирового культурно-исторического наследия»</w:t>
      </w:r>
      <w:r w:rsidR="00353EE5" w:rsidRPr="00C36368">
        <w:rPr>
          <w:rFonts w:ascii="Times New Roman" w:hAnsi="Times New Roman" w:cs="Times New Roman"/>
          <w:iCs/>
          <w:sz w:val="24"/>
          <w:szCs w:val="24"/>
        </w:rPr>
        <w:t>.</w:t>
      </w:r>
    </w:p>
    <w:p w:rsidR="000B562F" w:rsidRPr="00C36368" w:rsidRDefault="000B562F" w:rsidP="00C363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220" w:rsidRPr="00C36368" w:rsidRDefault="00BC058C" w:rsidP="00C36368">
      <w:pPr>
        <w:spacing w:line="360" w:lineRule="auto"/>
        <w:ind w:firstLine="708"/>
        <w:jc w:val="both"/>
        <w:divId w:val="997928979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Авторы 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изучили</w:t>
      </w:r>
      <w:r w:rsidR="0015151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материалы</w:t>
      </w:r>
      <w:r w:rsidR="00ED293D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информационных агентств</w:t>
      </w:r>
      <w:r w:rsidR="00B14220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ТАСС и «Интерфакс» на предмет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4220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работы журналистов с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4220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источниками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информации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соответствия этой работы профессиональным 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ценностям и 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стандартам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Исследование</w:t>
      </w:r>
      <w:r w:rsidR="0015151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показал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что 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корреспондента в редакции сегодня занимает столь же важное место, как и сбор информации за ее пределами</w:t>
      </w:r>
      <w:r w:rsidR="00B14220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957DE" w:rsidRPr="00C36368" w:rsidRDefault="00B25D69" w:rsidP="00C36368">
      <w:pPr>
        <w:pStyle w:val="a4"/>
        <w:snapToGrid w:val="0"/>
        <w:spacing w:before="0" w:beforeAutospacing="0" w:after="0" w:afterAutospacing="0" w:line="360" w:lineRule="auto"/>
        <w:ind w:firstLine="708"/>
        <w:contextualSpacing/>
        <w:jc w:val="both"/>
        <w:divId w:val="1402211420"/>
        <w:rPr>
          <w:sz w:val="28"/>
          <w:szCs w:val="28"/>
        </w:rPr>
      </w:pPr>
      <w:r w:rsidRPr="00C36368">
        <w:rPr>
          <w:sz w:val="28"/>
          <w:szCs w:val="28"/>
        </w:rPr>
        <w:t>Ключевые слова: ТАСС, Интерфакс, профессиональные ценности.</w:t>
      </w:r>
    </w:p>
    <w:p w:rsidR="00B25D69" w:rsidRPr="00C36368" w:rsidRDefault="00B25D69" w:rsidP="00C36368">
      <w:pPr>
        <w:pStyle w:val="a4"/>
        <w:snapToGrid w:val="0"/>
        <w:spacing w:before="0" w:beforeAutospacing="0" w:after="0" w:afterAutospacing="0" w:line="360" w:lineRule="auto"/>
        <w:ind w:firstLine="708"/>
        <w:contextualSpacing/>
        <w:jc w:val="both"/>
        <w:divId w:val="1402211420"/>
        <w:rPr>
          <w:sz w:val="28"/>
          <w:szCs w:val="28"/>
        </w:rPr>
      </w:pPr>
    </w:p>
    <w:p w:rsidR="00942F17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Информационные агентства являются одним из ключевых звеньев российской </w:t>
      </w:r>
      <w:proofErr w:type="spellStart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медиасистемы</w:t>
      </w:r>
      <w:proofErr w:type="spellEnd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Они формируют повестку дня, выделяя главные события в потоке информации, и во многом определяют «единство информационной индустрии» [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6,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7], 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поскольку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будучи первичным «сектором производства содержания», выступают в роли поставщиков контента для других СМИ [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50]. </w:t>
      </w:r>
    </w:p>
    <w:p w:rsidR="00520924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Публиковать проверенные новости в максимально сжатые сроки агентствам позволяют надежные источники информации и широкая 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корреспондентская сеть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[3,</w:t>
      </w:r>
      <w:r w:rsid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4].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Сама же работа журналистов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информационных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аген</w:t>
      </w:r>
      <w:proofErr w:type="gramStart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тств тр</w:t>
      </w:r>
      <w:proofErr w:type="gramEnd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адицио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нно расцени</w:t>
      </w:r>
      <w:r w:rsidR="008C2A1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валась как «полевая», поскольку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присутствие корреспондента на месте событий входило в число </w:t>
      </w:r>
      <w:r w:rsidR="00520924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необходимых условий получения достоверной информации. Вместе с тем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520924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повсеместное распространение Интернета, мобильной связи и 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технологий передачи данных ставя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 под вопрос </w:t>
      </w:r>
      <w:r w:rsidR="00520924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эти профессиональные ценности, диктуя новые стандарты работы.</w:t>
      </w:r>
      <w:r w:rsidR="00386DB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Сотрудники редакций</w:t>
      </w:r>
      <w:r w:rsidR="00386DB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сегодня все чаще замещают 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личные встречи со спикерами, экспертами и свидетелями </w:t>
      </w:r>
      <w:r w:rsidR="00386DB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общением дистанционным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прибегая к</w:t>
      </w:r>
      <w:r w:rsidR="00386DB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использованию 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различных технологий и</w:t>
      </w:r>
      <w:r w:rsidR="00386DB3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устройств.</w:t>
      </w:r>
      <w:r w:rsidR="00C3636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42F17" w:rsidRPr="00C36368" w:rsidRDefault="00520924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докладе планируется представить результаты исследования, направленного на изучение особенностей взаимодействия корреспондентов информационных агентств с источниками в современных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реалиях.</w:t>
      </w:r>
    </w:p>
    <w:p w:rsidR="003436B7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Эмпирической базой послужили материалы двух крупнейших информационных агентств России – ТАСС и «Интерфакс», которые публиковались в их бесплатных и открытых массовому потребителю приложениях для мобильных устройств в течение одной календарной недели. В общей сложности в выборку попало 379 новостей, из которых 161 была опубликована информационным агентством «Интерфакс» и 218 – агентством ТАСС. </w:t>
      </w:r>
    </w:p>
    <w:p w:rsidR="00942F17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Исследование пров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одилось методом </w:t>
      </w:r>
      <w:proofErr w:type="spellStart"/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контент-анализа</w:t>
      </w:r>
      <w:proofErr w:type="spellEnd"/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его целью было выявить основные пути получения журналистом информации, которая ложится в основу новостной публикации. 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числе ключевых направлений были выделены: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общение с людьми, изучение документов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3436B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сообщений пресс-служб, постов в социальных сетях, публикаций российских и зарубежных медиа.</w:t>
      </w:r>
    </w:p>
    <w:p w:rsidR="00942F17" w:rsidRPr="00C36368" w:rsidRDefault="00B14220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Полученные результаты показали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что 40% публикаций были сделаны на основе информации, полученной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журналистами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 пресс-служб, пресс-сек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ретарей, из пресс-релизов,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сообщений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официальных сайтах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компаний и различных ведомств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Помимо этого, 7% заметок оказались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написаны на 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основе обращения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журналистов 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различным д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окументам, законам, отчетам и т.п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</w:t>
      </w:r>
      <w:r w:rsidR="00BC058C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аметки, рожденные из общения с людьми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заняли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торое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место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количеству 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119 материалов, 31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%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942F17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Социальные сети, при всей их популярности, редко давали повод для публикации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информационных агентств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В общей сложности за неделю появилось всего 11 заметок со ссылкой на этот источник: 8 в ТАСС и лишь 3 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«Интерфаксе». </w:t>
      </w:r>
    </w:p>
    <w:p w:rsidR="00942F17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Намного чаще агентства опирались на материалы других</w:t>
      </w:r>
      <w:r w:rsidR="00B14220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СМИ (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32 материала, 8%). </w:t>
      </w:r>
      <w:proofErr w:type="gramStart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этом ТАСС практически в равном объеме приводил ссылки как на российские (16 заметок), так и на зарубежные медиа (18 заметок), в то время как «Интерфакс» отдавал явное предпочтение зарубежным источникам (14 заметок) в сравнении с российскими (5 заметок).</w:t>
      </w:r>
      <w:proofErr w:type="gramEnd"/>
    </w:p>
    <w:p w:rsidR="00BC058C" w:rsidRPr="00C36368" w:rsidRDefault="00BC058C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одно, так и другое агентство</w:t>
      </w:r>
      <w:r w:rsidR="00B14220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довольно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редко прибегало к использованию анонимных источников информации. За неделю исследования в «Интерфаксе» вышло лишь 8 таких публикаций из 161, в ТАСС – 7 из 218. В подав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ляющем же большинстве текстов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были четко обозначены имя и фамилия ньюсмейкера, участника событий или комментирующего его эксперта. </w:t>
      </w:r>
    </w:p>
    <w:p w:rsidR="00353EE5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Сведенные к минимум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общем фоне отсылки к социальным сетям и анонимным источникам свидетельствует о том, что агентства ТАСС и «Интерфакс» тщательно работают с источниками информации, отдавая явное предпочтение официальным, проверенным и открытым ресурсам, а также информации «из первых рук».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этом корреспонденты агентств чаще отбирают информацию из предложенной им игроками рынка, нежели задают и разрабатывают собственные темы</w:t>
      </w:r>
      <w:r w:rsidR="00C74EA4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Кроме того, 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можно сделать первичные выводы о том, что работа корреспондента за рабочим столом 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сегодня занимает 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столь же важное место, как и сбор ин</w:t>
      </w:r>
      <w:r w:rsidR="009F0EC8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формации за пределами редакции </w:t>
      </w:r>
      <w:r w:rsidR="00353EE5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[4].</w:t>
      </w:r>
      <w:r w:rsidR="00C964AF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bookmarkEnd w:id="0"/>
    <w:p w:rsidR="00942F17" w:rsidRPr="00C36368" w:rsidRDefault="00942F17" w:rsidP="00C36368">
      <w:pPr>
        <w:snapToGrid w:val="0"/>
        <w:spacing w:line="360" w:lineRule="auto"/>
        <w:ind w:firstLine="708"/>
        <w:contextualSpacing/>
        <w:jc w:val="both"/>
        <w:divId w:val="1402211420"/>
        <w:rPr>
          <w:rFonts w:ascii="Times New Roman" w:hAnsi="Times New Roman" w:cs="Times New Roman"/>
          <w:sz w:val="28"/>
          <w:szCs w:val="28"/>
        </w:rPr>
      </w:pPr>
    </w:p>
    <w:p w:rsidR="00942F17" w:rsidRPr="00C36368" w:rsidRDefault="00942F17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Литература</w:t>
      </w:r>
    </w:p>
    <w:p w:rsidR="00C36368" w:rsidRPr="00C36368" w:rsidRDefault="00C36368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1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Вартанова</w:t>
      </w:r>
      <w:proofErr w:type="spellEnd"/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Л. </w:t>
      </w:r>
      <w:proofErr w:type="gramStart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Современная</w:t>
      </w:r>
      <w:proofErr w:type="gramEnd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медиаструктура</w:t>
      </w:r>
      <w:proofErr w:type="spellEnd"/>
      <w:r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// Средства массовой информации постсоветской России. М., 2002. </w:t>
      </w:r>
    </w:p>
    <w:p w:rsidR="00942F17" w:rsidRPr="00C36368" w:rsidRDefault="00C36368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Вартанова</w:t>
      </w:r>
      <w:proofErr w:type="spellEnd"/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Л., Вирен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В., Фролова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И. Типология информационных агентств // Вест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ник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Моск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овского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ун-та. Сер. 10: Журналистика.</w:t>
      </w:r>
      <w:r w:rsidR="00B43B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2013. № 3. С. 6–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30.</w:t>
      </w:r>
    </w:p>
    <w:p w:rsidR="00C36368" w:rsidRPr="00C36368" w:rsidRDefault="00C36368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43B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Интерфакс. Технология новостей. </w:t>
      </w:r>
      <w:proofErr w:type="spellStart"/>
      <w:r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Альпина</w:t>
      </w:r>
      <w:proofErr w:type="spellEnd"/>
      <w:r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</w:t>
      </w:r>
      <w:r w:rsidR="002D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М., 2021.</w:t>
      </w:r>
    </w:p>
    <w:p w:rsidR="002D4E05" w:rsidRDefault="00C36368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460BFE"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2D4E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Редакционный стандарт ТАСС. </w:t>
      </w:r>
      <w:r w:rsidR="00460BFE" w:rsidRPr="00C36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М., 2019.</w:t>
      </w:r>
    </w:p>
    <w:p w:rsidR="00460BFE" w:rsidRPr="002D4E05" w:rsidRDefault="002D4E05" w:rsidP="00C36368">
      <w:pPr>
        <w:spacing w:line="360" w:lineRule="auto"/>
        <w:ind w:firstLine="708"/>
        <w:jc w:val="both"/>
        <w:divId w:val="140221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5. 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Толоконников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В., Лукина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460BFE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М. Конфликты в </w:t>
      </w:r>
      <w:r w:rsidR="00942F17" w:rsidRPr="00C36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информационной повестке дня: к вопросу об объективности (на примере публикаций российских информационных агентств «Интерфа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кс» и ТАСС)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Медиаальманах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2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2021. № </w:t>
      </w:r>
      <w:r w:rsidR="00942F17" w:rsidRPr="002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2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. </w:t>
      </w:r>
      <w:r w:rsidR="00942F17" w:rsidRPr="002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74</w:t>
      </w:r>
      <w:r w:rsidRPr="002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–</w:t>
      </w:r>
      <w:r w:rsidR="00942F17" w:rsidRPr="002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85. URL: </w:t>
      </w:r>
      <w:hyperlink r:id="rId10" w:history="1">
        <w:r w:rsidR="00460BFE" w:rsidRPr="002D4E0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http://mediaalmanah.ru/upload/iblock/07d/mediaalmanah-5-21-74-85.pdf</w:t>
        </w:r>
      </w:hyperlink>
      <w:r w:rsidRPr="002D4E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60BFE" w:rsidRPr="002D4E05" w:rsidSect="00C3636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2F" w:rsidRDefault="00155F2F" w:rsidP="003221AA">
      <w:r>
        <w:separator/>
      </w:r>
    </w:p>
  </w:endnote>
  <w:endnote w:type="continuationSeparator" w:id="0">
    <w:p w:rsidR="00155F2F" w:rsidRDefault="00155F2F" w:rsidP="0032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BF" w:rsidRDefault="00C369BF">
    <w:pPr>
      <w:pStyle w:val="ab"/>
      <w:jc w:val="center"/>
    </w:pPr>
  </w:p>
  <w:p w:rsidR="00C369BF" w:rsidRDefault="00C369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2F" w:rsidRDefault="00155F2F" w:rsidP="003221AA">
      <w:r>
        <w:separator/>
      </w:r>
    </w:p>
  </w:footnote>
  <w:footnote w:type="continuationSeparator" w:id="0">
    <w:p w:rsidR="00155F2F" w:rsidRDefault="00155F2F" w:rsidP="0032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DB"/>
    <w:multiLevelType w:val="hybridMultilevel"/>
    <w:tmpl w:val="F27AE45E"/>
    <w:lvl w:ilvl="0" w:tplc="9048A0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3BCA"/>
    <w:multiLevelType w:val="hybridMultilevel"/>
    <w:tmpl w:val="D98C806C"/>
    <w:lvl w:ilvl="0" w:tplc="FFFFFFFF">
      <w:start w:val="1"/>
      <w:numFmt w:val="decimal"/>
      <w:lvlText w:val="%1."/>
      <w:lvlJc w:val="left"/>
      <w:pPr>
        <w:ind w:left="-348" w:hanging="360"/>
      </w:pPr>
      <w:rPr>
        <w:rFonts w:hint="default"/>
        <w:color w:val="313131"/>
      </w:rPr>
    </w:lvl>
    <w:lvl w:ilvl="1" w:tplc="040C0019" w:tentative="1">
      <w:start w:val="1"/>
      <w:numFmt w:val="lowerLetter"/>
      <w:lvlText w:val="%2."/>
      <w:lvlJc w:val="left"/>
      <w:pPr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>
    <w:nsid w:val="32BD45F7"/>
    <w:multiLevelType w:val="hybridMultilevel"/>
    <w:tmpl w:val="BDEA61A0"/>
    <w:lvl w:ilvl="0" w:tplc="9048A0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4593"/>
    <w:multiLevelType w:val="hybridMultilevel"/>
    <w:tmpl w:val="C4544154"/>
    <w:lvl w:ilvl="0" w:tplc="9048A0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6DC0"/>
    <w:multiLevelType w:val="hybridMultilevel"/>
    <w:tmpl w:val="65C0F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918FA"/>
    <w:multiLevelType w:val="hybridMultilevel"/>
    <w:tmpl w:val="E1AE64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25D6"/>
    <w:multiLevelType w:val="hybridMultilevel"/>
    <w:tmpl w:val="649E755E"/>
    <w:lvl w:ilvl="0" w:tplc="CA4C7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6405"/>
    <w:multiLevelType w:val="hybridMultilevel"/>
    <w:tmpl w:val="DDC2D94A"/>
    <w:lvl w:ilvl="0" w:tplc="5D785060">
      <w:start w:val="1"/>
      <w:numFmt w:val="decimal"/>
      <w:lvlText w:val="%1."/>
      <w:lvlJc w:val="left"/>
      <w:pPr>
        <w:ind w:left="1148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792D63"/>
    <w:multiLevelType w:val="hybridMultilevel"/>
    <w:tmpl w:val="AA421B92"/>
    <w:lvl w:ilvl="0" w:tplc="5CAEF5C2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79"/>
    <w:rsid w:val="00073E26"/>
    <w:rsid w:val="00081F2A"/>
    <w:rsid w:val="00096B93"/>
    <w:rsid w:val="000B20CF"/>
    <w:rsid w:val="000B562F"/>
    <w:rsid w:val="000D22FB"/>
    <w:rsid w:val="000F5AB0"/>
    <w:rsid w:val="00107E00"/>
    <w:rsid w:val="00151513"/>
    <w:rsid w:val="00155F2F"/>
    <w:rsid w:val="001733DF"/>
    <w:rsid w:val="001914EC"/>
    <w:rsid w:val="001F0E2D"/>
    <w:rsid w:val="001F385A"/>
    <w:rsid w:val="00227A3B"/>
    <w:rsid w:val="00230E8C"/>
    <w:rsid w:val="00257EA7"/>
    <w:rsid w:val="00272C6F"/>
    <w:rsid w:val="0027525D"/>
    <w:rsid w:val="002769BD"/>
    <w:rsid w:val="00280C57"/>
    <w:rsid w:val="002D1567"/>
    <w:rsid w:val="002D4E05"/>
    <w:rsid w:val="002E0F05"/>
    <w:rsid w:val="002E795B"/>
    <w:rsid w:val="002F2072"/>
    <w:rsid w:val="002F20D3"/>
    <w:rsid w:val="003221AA"/>
    <w:rsid w:val="0032532B"/>
    <w:rsid w:val="00331FBF"/>
    <w:rsid w:val="0034232B"/>
    <w:rsid w:val="003425AF"/>
    <w:rsid w:val="003436B7"/>
    <w:rsid w:val="00353EE5"/>
    <w:rsid w:val="00366AAF"/>
    <w:rsid w:val="00386DB3"/>
    <w:rsid w:val="003923EF"/>
    <w:rsid w:val="00394A6B"/>
    <w:rsid w:val="003957DE"/>
    <w:rsid w:val="003A5FB2"/>
    <w:rsid w:val="00421579"/>
    <w:rsid w:val="004233B5"/>
    <w:rsid w:val="00445DB0"/>
    <w:rsid w:val="004546E9"/>
    <w:rsid w:val="00460BFE"/>
    <w:rsid w:val="004620F6"/>
    <w:rsid w:val="00477019"/>
    <w:rsid w:val="00481D5B"/>
    <w:rsid w:val="00483CFC"/>
    <w:rsid w:val="00485057"/>
    <w:rsid w:val="0049001B"/>
    <w:rsid w:val="00491742"/>
    <w:rsid w:val="004C1F14"/>
    <w:rsid w:val="004D0B36"/>
    <w:rsid w:val="004D14A2"/>
    <w:rsid w:val="004E6903"/>
    <w:rsid w:val="004F5FD7"/>
    <w:rsid w:val="00500BD8"/>
    <w:rsid w:val="005128FB"/>
    <w:rsid w:val="00520924"/>
    <w:rsid w:val="0054784F"/>
    <w:rsid w:val="005907A4"/>
    <w:rsid w:val="005A303E"/>
    <w:rsid w:val="005A7731"/>
    <w:rsid w:val="005C04CF"/>
    <w:rsid w:val="005E7C37"/>
    <w:rsid w:val="00634418"/>
    <w:rsid w:val="00665A91"/>
    <w:rsid w:val="00672EAE"/>
    <w:rsid w:val="00696AC1"/>
    <w:rsid w:val="006D7834"/>
    <w:rsid w:val="006F199A"/>
    <w:rsid w:val="00711E19"/>
    <w:rsid w:val="0074181B"/>
    <w:rsid w:val="007418C5"/>
    <w:rsid w:val="00752679"/>
    <w:rsid w:val="00761C65"/>
    <w:rsid w:val="00762D5B"/>
    <w:rsid w:val="00764E89"/>
    <w:rsid w:val="00773350"/>
    <w:rsid w:val="00793499"/>
    <w:rsid w:val="007B13F1"/>
    <w:rsid w:val="007B4A25"/>
    <w:rsid w:val="007C70E2"/>
    <w:rsid w:val="007E122D"/>
    <w:rsid w:val="00836812"/>
    <w:rsid w:val="00843D83"/>
    <w:rsid w:val="008533BD"/>
    <w:rsid w:val="00853A80"/>
    <w:rsid w:val="008637F7"/>
    <w:rsid w:val="00873238"/>
    <w:rsid w:val="00891AC9"/>
    <w:rsid w:val="008B7E5A"/>
    <w:rsid w:val="008C2A1E"/>
    <w:rsid w:val="008C5245"/>
    <w:rsid w:val="008C5FBB"/>
    <w:rsid w:val="008D1167"/>
    <w:rsid w:val="008E05DB"/>
    <w:rsid w:val="008F4B38"/>
    <w:rsid w:val="008F7FBD"/>
    <w:rsid w:val="00901A28"/>
    <w:rsid w:val="00912220"/>
    <w:rsid w:val="009211FB"/>
    <w:rsid w:val="00933AC4"/>
    <w:rsid w:val="00942F17"/>
    <w:rsid w:val="009544B9"/>
    <w:rsid w:val="009618B6"/>
    <w:rsid w:val="0096239F"/>
    <w:rsid w:val="00987C1A"/>
    <w:rsid w:val="00996B63"/>
    <w:rsid w:val="009B37F3"/>
    <w:rsid w:val="009C173E"/>
    <w:rsid w:val="009D5A37"/>
    <w:rsid w:val="009F0EC8"/>
    <w:rsid w:val="00A2099E"/>
    <w:rsid w:val="00A273F2"/>
    <w:rsid w:val="00A53B08"/>
    <w:rsid w:val="00A61640"/>
    <w:rsid w:val="00AB5098"/>
    <w:rsid w:val="00AC620A"/>
    <w:rsid w:val="00AD3814"/>
    <w:rsid w:val="00AE786F"/>
    <w:rsid w:val="00B05AB9"/>
    <w:rsid w:val="00B14220"/>
    <w:rsid w:val="00B165E5"/>
    <w:rsid w:val="00B25D69"/>
    <w:rsid w:val="00B43B79"/>
    <w:rsid w:val="00B72ACF"/>
    <w:rsid w:val="00B83224"/>
    <w:rsid w:val="00BC058C"/>
    <w:rsid w:val="00BD7B17"/>
    <w:rsid w:val="00C05B53"/>
    <w:rsid w:val="00C11E4C"/>
    <w:rsid w:val="00C13DB3"/>
    <w:rsid w:val="00C17359"/>
    <w:rsid w:val="00C23E02"/>
    <w:rsid w:val="00C36368"/>
    <w:rsid w:val="00C369BF"/>
    <w:rsid w:val="00C411F2"/>
    <w:rsid w:val="00C52E55"/>
    <w:rsid w:val="00C61D45"/>
    <w:rsid w:val="00C74EA4"/>
    <w:rsid w:val="00C964AF"/>
    <w:rsid w:val="00C97B73"/>
    <w:rsid w:val="00CA0D05"/>
    <w:rsid w:val="00CA7173"/>
    <w:rsid w:val="00CE6FAA"/>
    <w:rsid w:val="00D02E16"/>
    <w:rsid w:val="00D12336"/>
    <w:rsid w:val="00D13C38"/>
    <w:rsid w:val="00D315F2"/>
    <w:rsid w:val="00D35E55"/>
    <w:rsid w:val="00D51774"/>
    <w:rsid w:val="00D55F5A"/>
    <w:rsid w:val="00D67671"/>
    <w:rsid w:val="00D75075"/>
    <w:rsid w:val="00D916CA"/>
    <w:rsid w:val="00DD5333"/>
    <w:rsid w:val="00DE70EF"/>
    <w:rsid w:val="00E02878"/>
    <w:rsid w:val="00E041DB"/>
    <w:rsid w:val="00E13DEF"/>
    <w:rsid w:val="00E73977"/>
    <w:rsid w:val="00E90782"/>
    <w:rsid w:val="00E9539A"/>
    <w:rsid w:val="00E95722"/>
    <w:rsid w:val="00EB21A3"/>
    <w:rsid w:val="00EB57FF"/>
    <w:rsid w:val="00ED293D"/>
    <w:rsid w:val="00ED49C8"/>
    <w:rsid w:val="00F11711"/>
    <w:rsid w:val="00F65AA2"/>
    <w:rsid w:val="00FB3672"/>
    <w:rsid w:val="00FC704B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6B63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221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21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21A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36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69BF"/>
  </w:style>
  <w:style w:type="paragraph" w:styleId="ab">
    <w:name w:val="footer"/>
    <w:basedOn w:val="a"/>
    <w:link w:val="ac"/>
    <w:uiPriority w:val="99"/>
    <w:unhideWhenUsed/>
    <w:rsid w:val="00C36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69BF"/>
  </w:style>
  <w:style w:type="character" w:customStyle="1" w:styleId="UnresolvedMention">
    <w:name w:val="Unresolved Mention"/>
    <w:basedOn w:val="a0"/>
    <w:uiPriority w:val="99"/>
    <w:semiHidden/>
    <w:unhideWhenUsed/>
    <w:rsid w:val="00460B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_lukina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aalmanah.ru/upload/iblock/07d/mediaalmanah-5-21-74-8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lokonnikova@mail.r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06C4-0D61-4D6F-9A78-A2C6DC9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Александр</cp:lastModifiedBy>
  <cp:revision>35</cp:revision>
  <cp:lastPrinted>2021-04-27T14:32:00Z</cp:lastPrinted>
  <dcterms:created xsi:type="dcterms:W3CDTF">2021-04-27T14:31:00Z</dcterms:created>
  <dcterms:modified xsi:type="dcterms:W3CDTF">2022-03-28T20:03:00Z</dcterms:modified>
</cp:coreProperties>
</file>