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4BFC" w14:textId="47634C0F" w:rsidR="00BB016F" w:rsidRPr="00F86467" w:rsidRDefault="008E42A5" w:rsidP="008E4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67">
        <w:rPr>
          <w:rFonts w:ascii="Times New Roman" w:hAnsi="Times New Roman" w:cs="Times New Roman"/>
          <w:sz w:val="28"/>
          <w:szCs w:val="28"/>
        </w:rPr>
        <w:t>Владимир</w:t>
      </w:r>
      <w:r w:rsidR="0086714E" w:rsidRPr="00F86467">
        <w:rPr>
          <w:rFonts w:ascii="Times New Roman" w:hAnsi="Times New Roman" w:cs="Times New Roman"/>
          <w:sz w:val="28"/>
          <w:szCs w:val="28"/>
        </w:rPr>
        <w:t> </w:t>
      </w:r>
      <w:r w:rsidRPr="00F86467">
        <w:rPr>
          <w:rFonts w:ascii="Times New Roman" w:hAnsi="Times New Roman" w:cs="Times New Roman"/>
          <w:sz w:val="28"/>
          <w:szCs w:val="28"/>
        </w:rPr>
        <w:t>Васильевич</w:t>
      </w:r>
      <w:r w:rsidR="0086714E" w:rsidRPr="00F86467">
        <w:rPr>
          <w:rFonts w:ascii="Times New Roman" w:hAnsi="Times New Roman" w:cs="Times New Roman"/>
          <w:sz w:val="28"/>
          <w:szCs w:val="28"/>
        </w:rPr>
        <w:t> </w:t>
      </w:r>
      <w:r w:rsidRPr="00F86467">
        <w:rPr>
          <w:rFonts w:ascii="Times New Roman" w:hAnsi="Times New Roman" w:cs="Times New Roman"/>
          <w:sz w:val="28"/>
          <w:szCs w:val="28"/>
        </w:rPr>
        <w:t xml:space="preserve">Тулупов </w:t>
      </w:r>
    </w:p>
    <w:p w14:paraId="738FE528" w14:textId="5D60E17A" w:rsidR="008E42A5" w:rsidRPr="00F86467" w:rsidRDefault="008E42A5" w:rsidP="008E4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67">
        <w:rPr>
          <w:rFonts w:ascii="Times New Roman" w:hAnsi="Times New Roman" w:cs="Times New Roman"/>
          <w:sz w:val="28"/>
          <w:szCs w:val="28"/>
        </w:rPr>
        <w:t xml:space="preserve">Воронежский государственный университет </w:t>
      </w:r>
    </w:p>
    <w:p w14:paraId="0DB6AC3C" w14:textId="5BBBB655" w:rsidR="008E42A5" w:rsidRPr="00F86467" w:rsidRDefault="000A4FB1" w:rsidP="008E4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E42A5" w:rsidRPr="00F86467">
          <w:rPr>
            <w:rStyle w:val="ac"/>
            <w:rFonts w:ascii="Times New Roman" w:hAnsi="Times New Roman" w:cs="Times New Roman"/>
            <w:sz w:val="28"/>
            <w:szCs w:val="28"/>
          </w:rPr>
          <w:t>vlvtul@mail.ru</w:t>
        </w:r>
      </w:hyperlink>
      <w:r w:rsidR="008E42A5" w:rsidRPr="00F864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2132E" w14:textId="77777777" w:rsidR="00314BFA" w:rsidRPr="00F86467" w:rsidRDefault="00314BFA" w:rsidP="008E4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1D9B63" w14:textId="23DF2611" w:rsidR="00314BFA" w:rsidRPr="00F86467" w:rsidRDefault="008E42A5" w:rsidP="008E42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467">
        <w:rPr>
          <w:rFonts w:ascii="Times New Roman" w:hAnsi="Times New Roman" w:cs="Times New Roman"/>
          <w:b/>
          <w:bCs/>
          <w:sz w:val="28"/>
          <w:szCs w:val="28"/>
        </w:rPr>
        <w:t>Исторический метод исследования газетного дизайна</w:t>
      </w:r>
    </w:p>
    <w:p w14:paraId="181481FF" w14:textId="77777777" w:rsidR="00F86467" w:rsidRDefault="00F86467" w:rsidP="00314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D0EFB2" w14:textId="5AFF8815" w:rsidR="008E42A5" w:rsidRPr="00F86467" w:rsidRDefault="008E42A5" w:rsidP="00314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67">
        <w:rPr>
          <w:rFonts w:ascii="Times New Roman" w:hAnsi="Times New Roman" w:cs="Times New Roman"/>
          <w:sz w:val="28"/>
          <w:szCs w:val="28"/>
        </w:rPr>
        <w:t xml:space="preserve">Рассматривается характер эволюции дизайна газет, связанный с рядом внутренних, внешних и субъективных факторов, и прежде всего – с типологическим, эстетическим и технологическим формообразующими факторами, что </w:t>
      </w:r>
      <w:r w:rsidR="00314BFA" w:rsidRPr="00F86467">
        <w:rPr>
          <w:rFonts w:ascii="Times New Roman" w:hAnsi="Times New Roman" w:cs="Times New Roman"/>
          <w:sz w:val="28"/>
          <w:szCs w:val="28"/>
        </w:rPr>
        <w:t>демонстрирует</w:t>
      </w:r>
      <w:r w:rsidRPr="00F86467">
        <w:rPr>
          <w:rFonts w:ascii="Times New Roman" w:hAnsi="Times New Roman" w:cs="Times New Roman"/>
          <w:sz w:val="28"/>
          <w:szCs w:val="28"/>
        </w:rPr>
        <w:t xml:space="preserve"> развитие дизайна отечественных общественно-политических на протяжении последнего столетия (1920–2020 гг.).</w:t>
      </w:r>
    </w:p>
    <w:p w14:paraId="5F70711D" w14:textId="47339B88" w:rsidR="008E42A5" w:rsidRPr="00F86467" w:rsidRDefault="008E42A5" w:rsidP="00314B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67">
        <w:rPr>
          <w:rFonts w:ascii="Times New Roman" w:hAnsi="Times New Roman" w:cs="Times New Roman"/>
          <w:sz w:val="28"/>
          <w:szCs w:val="28"/>
        </w:rPr>
        <w:t>Ключевые слова: исторический метод исследования, газета, эволюция</w:t>
      </w:r>
      <w:r w:rsidR="0010085C" w:rsidRPr="00F86467">
        <w:rPr>
          <w:rFonts w:ascii="Times New Roman" w:hAnsi="Times New Roman" w:cs="Times New Roman"/>
          <w:sz w:val="28"/>
          <w:szCs w:val="28"/>
        </w:rPr>
        <w:t> </w:t>
      </w:r>
      <w:r w:rsidRPr="00F86467">
        <w:rPr>
          <w:rFonts w:ascii="Times New Roman" w:hAnsi="Times New Roman" w:cs="Times New Roman"/>
          <w:sz w:val="28"/>
          <w:szCs w:val="28"/>
        </w:rPr>
        <w:t>газетного дизайна.</w:t>
      </w:r>
    </w:p>
    <w:p w14:paraId="012284C4" w14:textId="77777777" w:rsidR="00314BFA" w:rsidRPr="00F86467" w:rsidRDefault="00314BFA" w:rsidP="008E4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DDB9C4" w14:textId="6E04E203" w:rsidR="00314BFA" w:rsidRPr="00F86467" w:rsidRDefault="008E42A5" w:rsidP="00777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67">
        <w:rPr>
          <w:rFonts w:ascii="Times New Roman" w:hAnsi="Times New Roman" w:cs="Times New Roman"/>
          <w:sz w:val="28"/>
          <w:szCs w:val="28"/>
        </w:rPr>
        <w:t>Исторический метод исследования как способ познания в теории пресс-дизайна используется достаточно активно [</w:t>
      </w:r>
      <w:r w:rsidR="00F86467">
        <w:rPr>
          <w:rFonts w:ascii="Times New Roman" w:hAnsi="Times New Roman" w:cs="Times New Roman"/>
          <w:sz w:val="28"/>
          <w:szCs w:val="28"/>
        </w:rPr>
        <w:t>2</w:t>
      </w:r>
      <w:r w:rsidR="00777E16" w:rsidRPr="00F86467">
        <w:rPr>
          <w:rFonts w:ascii="Times New Roman" w:hAnsi="Times New Roman" w:cs="Times New Roman"/>
          <w:sz w:val="28"/>
          <w:szCs w:val="28"/>
        </w:rPr>
        <w:t>–</w:t>
      </w:r>
      <w:r w:rsidR="00F86467">
        <w:rPr>
          <w:rFonts w:ascii="Times New Roman" w:hAnsi="Times New Roman" w:cs="Times New Roman"/>
          <w:sz w:val="28"/>
          <w:szCs w:val="28"/>
        </w:rPr>
        <w:t>4</w:t>
      </w:r>
      <w:r w:rsidRPr="00F86467">
        <w:rPr>
          <w:rFonts w:ascii="Times New Roman" w:hAnsi="Times New Roman" w:cs="Times New Roman"/>
          <w:sz w:val="28"/>
          <w:szCs w:val="28"/>
        </w:rPr>
        <w:t>]. Но практика дизайна не стоит на месте, и потому основ</w:t>
      </w:r>
      <w:r w:rsidR="00777E16" w:rsidRPr="00F86467">
        <w:rPr>
          <w:rFonts w:ascii="Times New Roman" w:hAnsi="Times New Roman" w:cs="Times New Roman"/>
          <w:sz w:val="28"/>
          <w:szCs w:val="28"/>
        </w:rPr>
        <w:t>ная</w:t>
      </w:r>
      <w:r w:rsidRPr="00F86467">
        <w:rPr>
          <w:rFonts w:ascii="Times New Roman" w:hAnsi="Times New Roman" w:cs="Times New Roman"/>
          <w:sz w:val="28"/>
          <w:szCs w:val="28"/>
        </w:rPr>
        <w:t xml:space="preserve"> задача данного метода – выявить закономерности развития объекта через тщательный анализ связанных с ним исторических фактов и событий – постоянно актуализируется.</w:t>
      </w:r>
    </w:p>
    <w:p w14:paraId="66127A8D" w14:textId="2CA2C701" w:rsidR="0010085C" w:rsidRPr="00F86467" w:rsidRDefault="008E42A5" w:rsidP="00100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67">
        <w:rPr>
          <w:rFonts w:ascii="Times New Roman" w:hAnsi="Times New Roman" w:cs="Times New Roman"/>
          <w:sz w:val="28"/>
          <w:szCs w:val="28"/>
        </w:rPr>
        <w:t>В 1920-х</w:t>
      </w:r>
      <w:r w:rsidR="00F86467">
        <w:rPr>
          <w:rFonts w:ascii="Times New Roman" w:hAnsi="Times New Roman" w:cs="Times New Roman"/>
          <w:sz w:val="28"/>
          <w:szCs w:val="28"/>
        </w:rPr>
        <w:t> </w:t>
      </w:r>
      <w:r w:rsidRPr="00F86467">
        <w:rPr>
          <w:rFonts w:ascii="Times New Roman" w:hAnsi="Times New Roman" w:cs="Times New Roman"/>
          <w:sz w:val="28"/>
          <w:szCs w:val="28"/>
        </w:rPr>
        <w:t xml:space="preserve">гг. заметное влияние на газетный дизайн оказал конструктивизм, проповедовавший лаконичность, рациональность, новаторство форм, создаваемых ограниченными средствами и дающих экономию времени и труда </w:t>
      </w:r>
      <w:r w:rsidR="00F86467">
        <w:rPr>
          <w:rFonts w:ascii="Times New Roman" w:hAnsi="Times New Roman" w:cs="Times New Roman"/>
          <w:sz w:val="28"/>
          <w:szCs w:val="28"/>
        </w:rPr>
        <w:t>в сочетании с</w:t>
      </w:r>
      <w:r w:rsidRPr="00F86467">
        <w:rPr>
          <w:rFonts w:ascii="Times New Roman" w:hAnsi="Times New Roman" w:cs="Times New Roman"/>
          <w:sz w:val="28"/>
          <w:szCs w:val="28"/>
        </w:rPr>
        <w:t xml:space="preserve"> больш</w:t>
      </w:r>
      <w:r w:rsidR="00F86467">
        <w:rPr>
          <w:rFonts w:ascii="Times New Roman" w:hAnsi="Times New Roman" w:cs="Times New Roman"/>
          <w:sz w:val="28"/>
          <w:szCs w:val="28"/>
        </w:rPr>
        <w:t>ей</w:t>
      </w:r>
      <w:r w:rsidRPr="00F86467">
        <w:rPr>
          <w:rFonts w:ascii="Times New Roman" w:hAnsi="Times New Roman" w:cs="Times New Roman"/>
          <w:sz w:val="28"/>
          <w:szCs w:val="28"/>
        </w:rPr>
        <w:t xml:space="preserve"> выразительность</w:t>
      </w:r>
      <w:r w:rsidR="00F86467">
        <w:rPr>
          <w:rFonts w:ascii="Times New Roman" w:hAnsi="Times New Roman" w:cs="Times New Roman"/>
          <w:sz w:val="28"/>
          <w:szCs w:val="28"/>
        </w:rPr>
        <w:t>ю</w:t>
      </w:r>
      <w:r w:rsidRPr="00F86467">
        <w:rPr>
          <w:rFonts w:ascii="Times New Roman" w:hAnsi="Times New Roman" w:cs="Times New Roman"/>
          <w:sz w:val="28"/>
          <w:szCs w:val="28"/>
        </w:rPr>
        <w:t>. Оформительский минимализм тех лет диктовался также вполне объяснимым требованием экономии материалов, как и переход затем к «украшательству» 1930-х</w:t>
      </w:r>
      <w:r w:rsidR="00F86467">
        <w:rPr>
          <w:rFonts w:ascii="Times New Roman" w:hAnsi="Times New Roman" w:cs="Times New Roman"/>
          <w:sz w:val="28"/>
          <w:szCs w:val="28"/>
        </w:rPr>
        <w:t> </w:t>
      </w:r>
      <w:r w:rsidRPr="00F86467">
        <w:rPr>
          <w:rFonts w:ascii="Times New Roman" w:hAnsi="Times New Roman" w:cs="Times New Roman"/>
          <w:sz w:val="28"/>
          <w:szCs w:val="28"/>
        </w:rPr>
        <w:t xml:space="preserve">гг. (типографское хозяйство, практически разрушенное в годы </w:t>
      </w:r>
      <w:r w:rsidR="0010085C" w:rsidRPr="00F86467">
        <w:rPr>
          <w:rFonts w:ascii="Times New Roman" w:hAnsi="Times New Roman" w:cs="Times New Roman"/>
          <w:sz w:val="28"/>
          <w:szCs w:val="28"/>
        </w:rPr>
        <w:t>Г</w:t>
      </w:r>
      <w:r w:rsidRPr="00F86467">
        <w:rPr>
          <w:rFonts w:ascii="Times New Roman" w:hAnsi="Times New Roman" w:cs="Times New Roman"/>
          <w:sz w:val="28"/>
          <w:szCs w:val="28"/>
        </w:rPr>
        <w:t>ражданской</w:t>
      </w:r>
      <w:r w:rsidR="0010085C" w:rsidRPr="00F86467">
        <w:rPr>
          <w:rFonts w:ascii="Times New Roman" w:hAnsi="Times New Roman" w:cs="Times New Roman"/>
          <w:sz w:val="28"/>
          <w:szCs w:val="28"/>
        </w:rPr>
        <w:t> </w:t>
      </w:r>
      <w:r w:rsidRPr="00F86467">
        <w:rPr>
          <w:rFonts w:ascii="Times New Roman" w:hAnsi="Times New Roman" w:cs="Times New Roman"/>
          <w:sz w:val="28"/>
          <w:szCs w:val="28"/>
        </w:rPr>
        <w:t>войны, постепенно восстанавливалось). В годы Великой</w:t>
      </w:r>
      <w:r w:rsidR="0010085C" w:rsidRPr="00F86467">
        <w:rPr>
          <w:rFonts w:ascii="Times New Roman" w:hAnsi="Times New Roman" w:cs="Times New Roman"/>
          <w:sz w:val="28"/>
          <w:szCs w:val="28"/>
        </w:rPr>
        <w:t> </w:t>
      </w:r>
      <w:r w:rsidRPr="00F86467">
        <w:rPr>
          <w:rFonts w:ascii="Times New Roman" w:hAnsi="Times New Roman" w:cs="Times New Roman"/>
          <w:sz w:val="28"/>
          <w:szCs w:val="28"/>
        </w:rPr>
        <w:t>Отечественной войны оформители – опять же вынужденно (экономия цветных металлов не давала возможности использовать в большом количестве клише) – вернулись к</w:t>
      </w:r>
      <w:r w:rsidR="00314BFA" w:rsidRPr="00F86467">
        <w:rPr>
          <w:rFonts w:ascii="Times New Roman" w:hAnsi="Times New Roman" w:cs="Times New Roman"/>
          <w:sz w:val="28"/>
          <w:szCs w:val="28"/>
        </w:rPr>
        <w:t> </w:t>
      </w:r>
      <w:r w:rsidRPr="00F86467">
        <w:rPr>
          <w:rFonts w:ascii="Times New Roman" w:hAnsi="Times New Roman" w:cs="Times New Roman"/>
          <w:sz w:val="28"/>
          <w:szCs w:val="28"/>
        </w:rPr>
        <w:t xml:space="preserve">минимализму форм, но затем – через </w:t>
      </w:r>
      <w:r w:rsidRPr="00F86467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F86467">
        <w:rPr>
          <w:rFonts w:ascii="Times New Roman" w:hAnsi="Times New Roman" w:cs="Times New Roman"/>
          <w:sz w:val="28"/>
          <w:szCs w:val="28"/>
        </w:rPr>
        <w:t>декоративизм</w:t>
      </w:r>
      <w:proofErr w:type="spellEnd"/>
      <w:r w:rsidRPr="00F86467">
        <w:rPr>
          <w:rFonts w:ascii="Times New Roman" w:hAnsi="Times New Roman" w:cs="Times New Roman"/>
          <w:sz w:val="28"/>
          <w:szCs w:val="28"/>
        </w:rPr>
        <w:t>» 1950-х</w:t>
      </w:r>
      <w:r w:rsidR="000A4F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86467">
        <w:rPr>
          <w:rFonts w:ascii="Times New Roman" w:hAnsi="Times New Roman" w:cs="Times New Roman"/>
          <w:sz w:val="28"/>
          <w:szCs w:val="28"/>
        </w:rPr>
        <w:t>гг. – уже</w:t>
      </w:r>
      <w:r w:rsidR="00314BFA" w:rsidRPr="00F86467">
        <w:rPr>
          <w:rFonts w:ascii="Times New Roman" w:hAnsi="Times New Roman" w:cs="Times New Roman"/>
          <w:sz w:val="28"/>
          <w:szCs w:val="28"/>
        </w:rPr>
        <w:t> </w:t>
      </w:r>
      <w:r w:rsidRPr="00F86467">
        <w:rPr>
          <w:rFonts w:ascii="Times New Roman" w:hAnsi="Times New Roman" w:cs="Times New Roman"/>
          <w:sz w:val="28"/>
          <w:szCs w:val="28"/>
        </w:rPr>
        <w:t>осознанно пришли к простоте дизайнерских решений, к идее композиционно-графического моделирования и</w:t>
      </w:r>
      <w:r w:rsidR="0010085C" w:rsidRPr="00F86467">
        <w:rPr>
          <w:rFonts w:ascii="Times New Roman" w:hAnsi="Times New Roman" w:cs="Times New Roman"/>
          <w:sz w:val="28"/>
          <w:szCs w:val="28"/>
        </w:rPr>
        <w:t> </w:t>
      </w:r>
      <w:r w:rsidRPr="00F86467">
        <w:rPr>
          <w:rFonts w:ascii="Times New Roman" w:hAnsi="Times New Roman" w:cs="Times New Roman"/>
          <w:sz w:val="28"/>
          <w:szCs w:val="28"/>
        </w:rPr>
        <w:t>программирования.</w:t>
      </w:r>
    </w:p>
    <w:p w14:paraId="522FA208" w14:textId="5CAB5E55" w:rsidR="0010085C" w:rsidRPr="00F86467" w:rsidRDefault="008E42A5" w:rsidP="00100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67">
        <w:rPr>
          <w:rFonts w:ascii="Times New Roman" w:hAnsi="Times New Roman" w:cs="Times New Roman"/>
          <w:sz w:val="28"/>
          <w:szCs w:val="28"/>
        </w:rPr>
        <w:t>Своеобразный ренессанс дизайнерских идей объясняется цикличностью развития журналистских приемов, происходящего в виде диалектической формы «спиралевидного восходящего развития». Некоторые идеи становятся ведущими, оплодотворяясь новыми техническими возможностями: конструктивизм, являвшийся «выражением</w:t>
      </w:r>
      <w:r w:rsidR="0010085C" w:rsidRPr="00F86467">
        <w:rPr>
          <w:rFonts w:ascii="Times New Roman" w:hAnsi="Times New Roman" w:cs="Times New Roman"/>
          <w:sz w:val="28"/>
          <w:szCs w:val="28"/>
        </w:rPr>
        <w:t xml:space="preserve"> &lt;...&gt; </w:t>
      </w:r>
      <w:r w:rsidRPr="00F86467">
        <w:rPr>
          <w:rFonts w:ascii="Times New Roman" w:hAnsi="Times New Roman" w:cs="Times New Roman"/>
          <w:sz w:val="28"/>
          <w:szCs w:val="28"/>
        </w:rPr>
        <w:t>повышенного внимания к</w:t>
      </w:r>
      <w:r w:rsidR="00314BFA" w:rsidRPr="00F86467">
        <w:rPr>
          <w:rFonts w:ascii="Times New Roman" w:hAnsi="Times New Roman" w:cs="Times New Roman"/>
          <w:sz w:val="28"/>
          <w:szCs w:val="28"/>
        </w:rPr>
        <w:t> </w:t>
      </w:r>
      <w:r w:rsidRPr="00F86467">
        <w:rPr>
          <w:rFonts w:ascii="Times New Roman" w:hAnsi="Times New Roman" w:cs="Times New Roman"/>
          <w:sz w:val="28"/>
          <w:szCs w:val="28"/>
        </w:rPr>
        <w:t>технико-организационным вопросам» (из Декларации конструктивистов 1924</w:t>
      </w:r>
      <w:r w:rsidR="000A4F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86467">
        <w:rPr>
          <w:rFonts w:ascii="Times New Roman" w:hAnsi="Times New Roman" w:cs="Times New Roman"/>
          <w:sz w:val="28"/>
          <w:szCs w:val="28"/>
        </w:rPr>
        <w:t>г</w:t>
      </w:r>
      <w:r w:rsidR="000A4FB1">
        <w:rPr>
          <w:rFonts w:ascii="Times New Roman" w:hAnsi="Times New Roman" w:cs="Times New Roman"/>
          <w:sz w:val="28"/>
          <w:szCs w:val="28"/>
        </w:rPr>
        <w:t>.)</w:t>
      </w:r>
      <w:r w:rsidRPr="00F86467">
        <w:rPr>
          <w:rFonts w:ascii="Times New Roman" w:hAnsi="Times New Roman" w:cs="Times New Roman"/>
          <w:sz w:val="28"/>
          <w:szCs w:val="28"/>
        </w:rPr>
        <w:t>, нашел несомненное продолжение в современной журналистской практике. Понимая сегодня ограниченность крайних теоретических претензий («идеология технического делячества», преувеличение роли техники и</w:t>
      </w:r>
      <w:r w:rsidR="000A4FB1">
        <w:rPr>
          <w:rFonts w:ascii="Times New Roman" w:hAnsi="Times New Roman" w:cs="Times New Roman"/>
          <w:sz w:val="28"/>
          <w:szCs w:val="28"/>
        </w:rPr>
        <w:t> </w:t>
      </w:r>
      <w:r w:rsidRPr="00F86467">
        <w:rPr>
          <w:rFonts w:ascii="Times New Roman" w:hAnsi="Times New Roman" w:cs="Times New Roman"/>
          <w:sz w:val="28"/>
          <w:szCs w:val="28"/>
        </w:rPr>
        <w:t>др.), мы не можем не оценить взгляд конструктивистов на газету не только как</w:t>
      </w:r>
      <w:r w:rsidR="00314BFA" w:rsidRPr="00F86467">
        <w:rPr>
          <w:rFonts w:ascii="Times New Roman" w:hAnsi="Times New Roman" w:cs="Times New Roman"/>
          <w:sz w:val="28"/>
          <w:szCs w:val="28"/>
        </w:rPr>
        <w:t> </w:t>
      </w:r>
      <w:r w:rsidRPr="00F86467">
        <w:rPr>
          <w:rFonts w:ascii="Times New Roman" w:hAnsi="Times New Roman" w:cs="Times New Roman"/>
          <w:sz w:val="28"/>
          <w:szCs w:val="28"/>
        </w:rPr>
        <w:t>на</w:t>
      </w:r>
      <w:r w:rsidR="00314BFA" w:rsidRPr="00F86467">
        <w:rPr>
          <w:rFonts w:ascii="Times New Roman" w:hAnsi="Times New Roman" w:cs="Times New Roman"/>
          <w:sz w:val="28"/>
          <w:szCs w:val="28"/>
        </w:rPr>
        <w:t> </w:t>
      </w:r>
      <w:r w:rsidRPr="00F86467">
        <w:rPr>
          <w:rFonts w:ascii="Times New Roman" w:hAnsi="Times New Roman" w:cs="Times New Roman"/>
          <w:sz w:val="28"/>
          <w:szCs w:val="28"/>
        </w:rPr>
        <w:t>чисто литературную форму, но и как на своеобразную конструкцию. Показательна тирада литератора Ю.</w:t>
      </w:r>
      <w:r w:rsidR="000A4FB1">
        <w:rPr>
          <w:rFonts w:ascii="Times New Roman" w:hAnsi="Times New Roman" w:cs="Times New Roman"/>
          <w:sz w:val="28"/>
          <w:szCs w:val="28"/>
        </w:rPr>
        <w:t> </w:t>
      </w:r>
      <w:r w:rsidRPr="00F86467">
        <w:rPr>
          <w:rFonts w:ascii="Times New Roman" w:hAnsi="Times New Roman" w:cs="Times New Roman"/>
          <w:sz w:val="28"/>
          <w:szCs w:val="28"/>
        </w:rPr>
        <w:t>Тынянова: «Факт быта оживает своей конструктивной стороной. Мы не безразличны к монтировке газеты и</w:t>
      </w:r>
      <w:r w:rsidR="00314BFA" w:rsidRPr="00F86467">
        <w:rPr>
          <w:rFonts w:ascii="Times New Roman" w:hAnsi="Times New Roman" w:cs="Times New Roman"/>
          <w:sz w:val="28"/>
          <w:szCs w:val="28"/>
        </w:rPr>
        <w:t> </w:t>
      </w:r>
      <w:r w:rsidRPr="00F86467">
        <w:rPr>
          <w:rFonts w:ascii="Times New Roman" w:hAnsi="Times New Roman" w:cs="Times New Roman"/>
          <w:sz w:val="28"/>
          <w:szCs w:val="28"/>
        </w:rPr>
        <w:t>журнала. Журнал может быть по материалу хорош, и все же мы можем его</w:t>
      </w:r>
      <w:r w:rsidR="00314BFA" w:rsidRPr="00F86467">
        <w:rPr>
          <w:rFonts w:ascii="Times New Roman" w:hAnsi="Times New Roman" w:cs="Times New Roman"/>
          <w:sz w:val="28"/>
          <w:szCs w:val="28"/>
        </w:rPr>
        <w:t> </w:t>
      </w:r>
      <w:r w:rsidRPr="00F86467">
        <w:rPr>
          <w:rFonts w:ascii="Times New Roman" w:hAnsi="Times New Roman" w:cs="Times New Roman"/>
          <w:sz w:val="28"/>
          <w:szCs w:val="28"/>
        </w:rPr>
        <w:t>оценить как бездарный по конструкции, по монтировке, и потому осудить как журнал» [</w:t>
      </w:r>
      <w:r w:rsidR="00F86467">
        <w:rPr>
          <w:rFonts w:ascii="Times New Roman" w:hAnsi="Times New Roman" w:cs="Times New Roman"/>
          <w:sz w:val="28"/>
          <w:szCs w:val="28"/>
        </w:rPr>
        <w:t>1</w:t>
      </w:r>
      <w:r w:rsidRPr="00F86467">
        <w:rPr>
          <w:rFonts w:ascii="Times New Roman" w:hAnsi="Times New Roman" w:cs="Times New Roman"/>
          <w:sz w:val="28"/>
          <w:szCs w:val="28"/>
        </w:rPr>
        <w:t>: 26].</w:t>
      </w:r>
    </w:p>
    <w:p w14:paraId="74968DAA" w14:textId="3F7259FA" w:rsidR="008E42A5" w:rsidRPr="00F86467" w:rsidRDefault="008E42A5" w:rsidP="00100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67">
        <w:rPr>
          <w:rFonts w:ascii="Times New Roman" w:hAnsi="Times New Roman" w:cs="Times New Roman"/>
          <w:sz w:val="28"/>
          <w:szCs w:val="28"/>
        </w:rPr>
        <w:t xml:space="preserve">Двадцатые послереволюционные годы </w:t>
      </w:r>
      <w:r w:rsidR="000A4FB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0A4FB1">
        <w:rPr>
          <w:rFonts w:ascii="Times New Roman" w:hAnsi="Times New Roman" w:cs="Times New Roman"/>
          <w:sz w:val="28"/>
          <w:szCs w:val="28"/>
        </w:rPr>
        <w:t> </w:t>
      </w:r>
      <w:r w:rsidRPr="00F86467">
        <w:rPr>
          <w:rFonts w:ascii="Times New Roman" w:hAnsi="Times New Roman" w:cs="Times New Roman"/>
          <w:sz w:val="28"/>
          <w:szCs w:val="28"/>
        </w:rPr>
        <w:t>в</w:t>
      </w:r>
      <w:r w:rsidR="000A4FB1">
        <w:rPr>
          <w:rFonts w:ascii="Times New Roman" w:hAnsi="Times New Roman" w:cs="Times New Roman"/>
          <w:sz w:val="28"/>
          <w:szCs w:val="28"/>
        </w:rPr>
        <w:t>.</w:t>
      </w:r>
      <w:r w:rsidRPr="00F86467">
        <w:rPr>
          <w:rFonts w:ascii="Times New Roman" w:hAnsi="Times New Roman" w:cs="Times New Roman"/>
          <w:sz w:val="28"/>
          <w:szCs w:val="28"/>
        </w:rPr>
        <w:t xml:space="preserve"> были временем бурлящих поисков нового стиля, и этот процесс повторился через </w:t>
      </w:r>
      <w:r w:rsidR="00314BFA" w:rsidRPr="00F86467">
        <w:rPr>
          <w:rFonts w:ascii="Times New Roman" w:hAnsi="Times New Roman" w:cs="Times New Roman"/>
          <w:sz w:val="28"/>
          <w:szCs w:val="28"/>
        </w:rPr>
        <w:t>50–70 лет</w:t>
      </w:r>
      <w:r w:rsidRPr="00F86467">
        <w:rPr>
          <w:rFonts w:ascii="Times New Roman" w:hAnsi="Times New Roman" w:cs="Times New Roman"/>
          <w:sz w:val="28"/>
          <w:szCs w:val="28"/>
        </w:rPr>
        <w:t xml:space="preserve"> в</w:t>
      </w:r>
      <w:r w:rsidR="00314BFA" w:rsidRPr="00F86467">
        <w:rPr>
          <w:rFonts w:ascii="Times New Roman" w:hAnsi="Times New Roman" w:cs="Times New Roman"/>
          <w:sz w:val="28"/>
          <w:szCs w:val="28"/>
        </w:rPr>
        <w:t> </w:t>
      </w:r>
      <w:r w:rsidRPr="00F86467">
        <w:rPr>
          <w:rFonts w:ascii="Times New Roman" w:hAnsi="Times New Roman" w:cs="Times New Roman"/>
          <w:sz w:val="28"/>
          <w:szCs w:val="28"/>
        </w:rPr>
        <w:t>связи с технической революцией (освоение офсета, фотонабора, ЭВМ): новая технология «потребовала» новых композиционно-графических концепций. Сегодня</w:t>
      </w:r>
      <w:r w:rsidR="0010085C" w:rsidRPr="00F86467">
        <w:rPr>
          <w:rFonts w:ascii="Times New Roman" w:hAnsi="Times New Roman" w:cs="Times New Roman"/>
          <w:sz w:val="28"/>
          <w:szCs w:val="28"/>
        </w:rPr>
        <w:t xml:space="preserve"> </w:t>
      </w:r>
      <w:r w:rsidRPr="00F86467">
        <w:rPr>
          <w:rFonts w:ascii="Times New Roman" w:hAnsi="Times New Roman" w:cs="Times New Roman"/>
          <w:sz w:val="28"/>
          <w:szCs w:val="28"/>
        </w:rPr>
        <w:t>подход конструктивистов, пропагандировавших оформление печатных изданий исключительно средствами полиграфии и</w:t>
      </w:r>
      <w:r w:rsidR="00314BFA" w:rsidRPr="00F86467">
        <w:rPr>
          <w:rFonts w:ascii="Times New Roman" w:hAnsi="Times New Roman" w:cs="Times New Roman"/>
          <w:sz w:val="28"/>
          <w:szCs w:val="28"/>
        </w:rPr>
        <w:t> </w:t>
      </w:r>
      <w:r w:rsidRPr="00F86467">
        <w:rPr>
          <w:rFonts w:ascii="Times New Roman" w:hAnsi="Times New Roman" w:cs="Times New Roman"/>
          <w:sz w:val="28"/>
          <w:szCs w:val="28"/>
        </w:rPr>
        <w:t>вводивших при выпуске печатных изданий принцип минимальности затрат и максимума целесообразности, актуализировался: даже редакционные художники отказываются от карандаша, пера и бумаги в пользу компьютерной графики</w:t>
      </w:r>
      <w:r w:rsidR="000A4FB1">
        <w:rPr>
          <w:rFonts w:ascii="Times New Roman" w:hAnsi="Times New Roman" w:cs="Times New Roman"/>
          <w:sz w:val="28"/>
          <w:szCs w:val="28"/>
        </w:rPr>
        <w:t>, а</w:t>
      </w:r>
      <w:r w:rsidRPr="00F86467">
        <w:rPr>
          <w:rFonts w:ascii="Times New Roman" w:hAnsi="Times New Roman" w:cs="Times New Roman"/>
          <w:sz w:val="28"/>
          <w:szCs w:val="28"/>
        </w:rPr>
        <w:t xml:space="preserve"> идея системного проектирования во многом сходна с идеей композиционно-графического моделирования в газете.</w:t>
      </w:r>
    </w:p>
    <w:p w14:paraId="14852D96" w14:textId="7A296672" w:rsidR="008E42A5" w:rsidRPr="00F86467" w:rsidRDefault="008E42A5" w:rsidP="008E4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67">
        <w:rPr>
          <w:rFonts w:ascii="Times New Roman" w:hAnsi="Times New Roman" w:cs="Times New Roman"/>
          <w:sz w:val="28"/>
          <w:szCs w:val="28"/>
        </w:rPr>
        <w:lastRenderedPageBreak/>
        <w:t>Поначалу, когда возможности компьютерной технологии, офсета еще не были выявлены в полной мере, а приемы, апробированные при «металлической» верстке, высоком способе печати, «спорили» с офсетными, газеты переживали временную, вполне объяснимую болезнь роста, но со временем газеты стали преодолевать эклектизм внешней формы (увлечение подложками, слишком интенсивным растровом фоном, перенасыщение полос дополнительным цветом, пренебрежение удобочитаемостью текста и т</w:t>
      </w:r>
      <w:r w:rsidR="0010085C" w:rsidRPr="00F86467">
        <w:rPr>
          <w:rFonts w:ascii="Times New Roman" w:hAnsi="Times New Roman" w:cs="Times New Roman"/>
          <w:sz w:val="28"/>
          <w:szCs w:val="28"/>
        </w:rPr>
        <w:t>.</w:t>
      </w:r>
      <w:r w:rsidRPr="00F86467">
        <w:rPr>
          <w:rFonts w:ascii="Times New Roman" w:hAnsi="Times New Roman" w:cs="Times New Roman"/>
          <w:sz w:val="28"/>
          <w:szCs w:val="28"/>
        </w:rPr>
        <w:t>д.).</w:t>
      </w:r>
    </w:p>
    <w:p w14:paraId="211A5A96" w14:textId="0DCF12BF" w:rsidR="0010085C" w:rsidRPr="00F86467" w:rsidRDefault="0010085C" w:rsidP="008E42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25424" w14:textId="0924DD77" w:rsidR="0010085C" w:rsidRPr="00F86467" w:rsidRDefault="0010085C" w:rsidP="008671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67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14:paraId="1A5BDDE3" w14:textId="17515B80" w:rsidR="00F86467" w:rsidRPr="00F86467" w:rsidRDefault="00F86467" w:rsidP="00F8646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67">
        <w:rPr>
          <w:rFonts w:ascii="Times New Roman" w:hAnsi="Times New Roman" w:cs="Times New Roman"/>
          <w:sz w:val="28"/>
          <w:szCs w:val="28"/>
        </w:rPr>
        <w:t>Архаисты и новаторы. Л., 1929.</w:t>
      </w:r>
    </w:p>
    <w:p w14:paraId="1855E125" w14:textId="1586DF36" w:rsidR="0010085C" w:rsidRPr="00F86467" w:rsidRDefault="0010085C" w:rsidP="0086714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67">
        <w:rPr>
          <w:rFonts w:ascii="Times New Roman" w:hAnsi="Times New Roman" w:cs="Times New Roman"/>
          <w:sz w:val="28"/>
          <w:szCs w:val="28"/>
        </w:rPr>
        <w:t>Киселев</w:t>
      </w:r>
      <w:r w:rsidR="000A4FB1">
        <w:rPr>
          <w:rFonts w:ascii="Times New Roman" w:hAnsi="Times New Roman" w:cs="Times New Roman"/>
          <w:sz w:val="28"/>
          <w:szCs w:val="28"/>
        </w:rPr>
        <w:t> </w:t>
      </w:r>
      <w:r w:rsidRPr="00F86467">
        <w:rPr>
          <w:rFonts w:ascii="Times New Roman" w:hAnsi="Times New Roman" w:cs="Times New Roman"/>
          <w:sz w:val="28"/>
          <w:szCs w:val="28"/>
        </w:rPr>
        <w:t>А.</w:t>
      </w:r>
      <w:r w:rsidR="000A4FB1">
        <w:rPr>
          <w:rFonts w:ascii="Times New Roman" w:hAnsi="Times New Roman" w:cs="Times New Roman"/>
          <w:sz w:val="28"/>
          <w:szCs w:val="28"/>
        </w:rPr>
        <w:t> </w:t>
      </w:r>
      <w:r w:rsidRPr="00F86467">
        <w:rPr>
          <w:rFonts w:ascii="Times New Roman" w:hAnsi="Times New Roman" w:cs="Times New Roman"/>
          <w:sz w:val="28"/>
          <w:szCs w:val="28"/>
        </w:rPr>
        <w:t>П. История оформления русской газеты (1702–1917 гг.). М., 1990.</w:t>
      </w:r>
    </w:p>
    <w:p w14:paraId="31AB0210" w14:textId="0E17BBCF" w:rsidR="0010085C" w:rsidRPr="00F86467" w:rsidRDefault="0010085C" w:rsidP="0086714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67">
        <w:rPr>
          <w:rFonts w:ascii="Times New Roman" w:hAnsi="Times New Roman" w:cs="Times New Roman"/>
          <w:sz w:val="28"/>
          <w:szCs w:val="28"/>
        </w:rPr>
        <w:t>Сундуков</w:t>
      </w:r>
      <w:r w:rsidR="000A4FB1">
        <w:rPr>
          <w:rFonts w:ascii="Times New Roman" w:hAnsi="Times New Roman" w:cs="Times New Roman"/>
          <w:sz w:val="28"/>
          <w:szCs w:val="28"/>
        </w:rPr>
        <w:t> </w:t>
      </w:r>
      <w:r w:rsidRPr="00F86467">
        <w:rPr>
          <w:rFonts w:ascii="Times New Roman" w:hAnsi="Times New Roman" w:cs="Times New Roman"/>
          <w:sz w:val="28"/>
          <w:szCs w:val="28"/>
        </w:rPr>
        <w:t>А.</w:t>
      </w:r>
      <w:r w:rsidR="000A4FB1">
        <w:rPr>
          <w:rFonts w:ascii="Times New Roman" w:hAnsi="Times New Roman" w:cs="Times New Roman"/>
          <w:sz w:val="28"/>
          <w:szCs w:val="28"/>
        </w:rPr>
        <w:t> </w:t>
      </w:r>
      <w:r w:rsidRPr="00F86467">
        <w:rPr>
          <w:rFonts w:ascii="Times New Roman" w:hAnsi="Times New Roman" w:cs="Times New Roman"/>
          <w:sz w:val="28"/>
          <w:szCs w:val="28"/>
        </w:rPr>
        <w:t xml:space="preserve">С. Дизайн российских журналов: история, теория, практика: </w:t>
      </w:r>
      <w:proofErr w:type="spellStart"/>
      <w:r w:rsidR="000A4FB1">
        <w:rPr>
          <w:rFonts w:ascii="Times New Roman" w:hAnsi="Times New Roman" w:cs="Times New Roman"/>
          <w:sz w:val="28"/>
          <w:szCs w:val="28"/>
        </w:rPr>
        <w:t>а</w:t>
      </w:r>
      <w:r w:rsidRPr="00F86467">
        <w:rPr>
          <w:rFonts w:ascii="Times New Roman" w:hAnsi="Times New Roman" w:cs="Times New Roman"/>
          <w:sz w:val="28"/>
          <w:szCs w:val="28"/>
        </w:rPr>
        <w:t>втореф</w:t>
      </w:r>
      <w:proofErr w:type="spellEnd"/>
      <w:r w:rsidRPr="00F864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6467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F86467">
        <w:rPr>
          <w:rFonts w:ascii="Times New Roman" w:hAnsi="Times New Roman" w:cs="Times New Roman"/>
          <w:sz w:val="28"/>
          <w:szCs w:val="28"/>
        </w:rPr>
        <w:t xml:space="preserve">. </w:t>
      </w:r>
      <w:r w:rsidR="000A4FB1">
        <w:rPr>
          <w:rFonts w:ascii="Times New Roman" w:hAnsi="Times New Roman" w:cs="Times New Roman"/>
          <w:sz w:val="28"/>
          <w:szCs w:val="28"/>
        </w:rPr>
        <w:t xml:space="preserve">… </w:t>
      </w:r>
      <w:r w:rsidRPr="00F86467">
        <w:rPr>
          <w:rFonts w:ascii="Times New Roman" w:hAnsi="Times New Roman" w:cs="Times New Roman"/>
          <w:sz w:val="28"/>
          <w:szCs w:val="28"/>
        </w:rPr>
        <w:t>канд. филол. наук. Воронеж, 2011.</w:t>
      </w:r>
    </w:p>
    <w:p w14:paraId="4C3E1C09" w14:textId="1FA31824" w:rsidR="00F86467" w:rsidRPr="00F86467" w:rsidRDefault="0010085C" w:rsidP="00F8646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67">
        <w:rPr>
          <w:rFonts w:ascii="Times New Roman" w:hAnsi="Times New Roman" w:cs="Times New Roman"/>
          <w:sz w:val="28"/>
          <w:szCs w:val="28"/>
        </w:rPr>
        <w:t>Фотография в прессе: Вопросы истории, теории и практики</w:t>
      </w:r>
      <w:r w:rsidR="0086714E" w:rsidRPr="00F86467">
        <w:rPr>
          <w:rFonts w:ascii="Times New Roman" w:hAnsi="Times New Roman" w:cs="Times New Roman"/>
          <w:sz w:val="28"/>
          <w:szCs w:val="28"/>
        </w:rPr>
        <w:t> </w:t>
      </w:r>
      <w:r w:rsidRPr="00F86467">
        <w:rPr>
          <w:rFonts w:ascii="Times New Roman" w:hAnsi="Times New Roman" w:cs="Times New Roman"/>
          <w:sz w:val="28"/>
          <w:szCs w:val="28"/>
        </w:rPr>
        <w:t>/</w:t>
      </w:r>
      <w:r w:rsidR="0086714E" w:rsidRPr="00F86467">
        <w:rPr>
          <w:rFonts w:ascii="Times New Roman" w:hAnsi="Times New Roman" w:cs="Times New Roman"/>
          <w:sz w:val="28"/>
          <w:szCs w:val="28"/>
        </w:rPr>
        <w:t> </w:t>
      </w:r>
      <w:r w:rsidR="000A4FB1">
        <w:rPr>
          <w:rFonts w:ascii="Times New Roman" w:hAnsi="Times New Roman" w:cs="Times New Roman"/>
          <w:sz w:val="28"/>
          <w:szCs w:val="28"/>
        </w:rPr>
        <w:t>п</w:t>
      </w:r>
      <w:r w:rsidRPr="00F86467">
        <w:rPr>
          <w:rFonts w:ascii="Times New Roman" w:hAnsi="Times New Roman" w:cs="Times New Roman"/>
          <w:sz w:val="28"/>
          <w:szCs w:val="28"/>
        </w:rPr>
        <w:t>од</w:t>
      </w:r>
      <w:r w:rsidR="0086714E" w:rsidRPr="00F86467">
        <w:rPr>
          <w:rFonts w:ascii="Times New Roman" w:hAnsi="Times New Roman" w:cs="Times New Roman"/>
          <w:sz w:val="28"/>
          <w:szCs w:val="28"/>
        </w:rPr>
        <w:t> </w:t>
      </w:r>
      <w:r w:rsidRPr="00F86467">
        <w:rPr>
          <w:rFonts w:ascii="Times New Roman" w:hAnsi="Times New Roman" w:cs="Times New Roman"/>
          <w:sz w:val="28"/>
          <w:szCs w:val="28"/>
        </w:rPr>
        <w:t>ред. Ю.</w:t>
      </w:r>
      <w:r w:rsidR="000A4FB1">
        <w:rPr>
          <w:rFonts w:ascii="Times New Roman" w:hAnsi="Times New Roman" w:cs="Times New Roman"/>
          <w:sz w:val="28"/>
          <w:szCs w:val="28"/>
        </w:rPr>
        <w:t> </w:t>
      </w:r>
      <w:r w:rsidRPr="00F86467">
        <w:rPr>
          <w:rFonts w:ascii="Times New Roman" w:hAnsi="Times New Roman" w:cs="Times New Roman"/>
          <w:sz w:val="28"/>
          <w:szCs w:val="28"/>
        </w:rPr>
        <w:t>Л.</w:t>
      </w:r>
      <w:r w:rsidR="000A4FB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86467">
        <w:rPr>
          <w:rFonts w:ascii="Times New Roman" w:hAnsi="Times New Roman" w:cs="Times New Roman"/>
          <w:sz w:val="28"/>
          <w:szCs w:val="28"/>
        </w:rPr>
        <w:t>Мандрики</w:t>
      </w:r>
      <w:proofErr w:type="spellEnd"/>
      <w:r w:rsidRPr="00F86467">
        <w:rPr>
          <w:rFonts w:ascii="Times New Roman" w:hAnsi="Times New Roman" w:cs="Times New Roman"/>
          <w:sz w:val="28"/>
          <w:szCs w:val="28"/>
        </w:rPr>
        <w:t>. Свердловск; Тюмень, 1989.</w:t>
      </w:r>
    </w:p>
    <w:sectPr w:rsidR="00F86467" w:rsidRPr="00F86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805"/>
    <w:multiLevelType w:val="hybridMultilevel"/>
    <w:tmpl w:val="1A685BD6"/>
    <w:lvl w:ilvl="0" w:tplc="6DAE28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DB"/>
    <w:rsid w:val="000A4FB1"/>
    <w:rsid w:val="0010085C"/>
    <w:rsid w:val="00314BFA"/>
    <w:rsid w:val="004855A6"/>
    <w:rsid w:val="00777E16"/>
    <w:rsid w:val="0086714E"/>
    <w:rsid w:val="008E42A5"/>
    <w:rsid w:val="009A3B4B"/>
    <w:rsid w:val="00BB016F"/>
    <w:rsid w:val="00BF76A1"/>
    <w:rsid w:val="00CF012D"/>
    <w:rsid w:val="00EC58DB"/>
    <w:rsid w:val="00F8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9870"/>
  <w15:chartTrackingRefBased/>
  <w15:docId w15:val="{69818060-AE46-437A-8607-25E84DFD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5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5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58D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58D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58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58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58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58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5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C5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5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5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58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58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C58D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5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58D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C58D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E42A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E4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vtul@mail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b1a84e-4d06-4cc1-813f-ada1014f54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CBE20869CA24FB52DB0FF79FE40B2" ma:contentTypeVersion="6" ma:contentTypeDescription="Create a new document." ma:contentTypeScope="" ma:versionID="6aedeefd807c9f5def6a51768a3a10f1">
  <xsd:schema xmlns:xsd="http://www.w3.org/2001/XMLSchema" xmlns:xs="http://www.w3.org/2001/XMLSchema" xmlns:p="http://schemas.microsoft.com/office/2006/metadata/properties" xmlns:ns3="76b1a84e-4d06-4cc1-813f-ada1014f54de" targetNamespace="http://schemas.microsoft.com/office/2006/metadata/properties" ma:root="true" ma:fieldsID="1650811935c33cf11517d559af677a4e" ns3:_="">
    <xsd:import namespace="76b1a84e-4d06-4cc1-813f-ada1014f54d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1a84e-4d06-4cc1-813f-ada1014f54d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0BD513-0628-4B3A-8F76-2CEF22C01BBC}">
  <ds:schemaRefs>
    <ds:schemaRef ds:uri="http://schemas.microsoft.com/office/2006/metadata/properties"/>
    <ds:schemaRef ds:uri="http://schemas.microsoft.com/office/infopath/2007/PartnerControls"/>
    <ds:schemaRef ds:uri="76b1a84e-4d06-4cc1-813f-ada1014f54de"/>
  </ds:schemaRefs>
</ds:datastoreItem>
</file>

<file path=customXml/itemProps2.xml><?xml version="1.0" encoding="utf-8"?>
<ds:datastoreItem xmlns:ds="http://schemas.openxmlformats.org/officeDocument/2006/customXml" ds:itemID="{40D67C3D-CD83-43EE-A946-8953096B9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08534-5CAC-4D01-928C-1EEE6FAE6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1a84e-4d06-4cc1-813f-ada1014f5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Александр</cp:lastModifiedBy>
  <cp:revision>4</cp:revision>
  <dcterms:created xsi:type="dcterms:W3CDTF">2025-02-17T09:25:00Z</dcterms:created>
  <dcterms:modified xsi:type="dcterms:W3CDTF">2025-02-24T22:25:00Z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0x010100F16CBE20869CA24FB52DB0FF79FE40B2</vt:lpwstr>
  </property>
</Properties>
</file>