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7C09" w14:textId="0FCBA9BA" w:rsidR="00107FCD" w:rsidRPr="008073B8" w:rsidRDefault="00C60123" w:rsidP="008073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73B8">
        <w:rPr>
          <w:sz w:val="28"/>
          <w:szCs w:val="28"/>
        </w:rPr>
        <w:t xml:space="preserve">Наталья Александровна </w:t>
      </w:r>
      <w:proofErr w:type="spellStart"/>
      <w:r w:rsidRPr="008073B8">
        <w:rPr>
          <w:sz w:val="28"/>
          <w:szCs w:val="28"/>
        </w:rPr>
        <w:t>Мозохина</w:t>
      </w:r>
      <w:proofErr w:type="spellEnd"/>
    </w:p>
    <w:p w14:paraId="507B48EC" w14:textId="184790FC" w:rsidR="00107FCD" w:rsidRPr="008073B8" w:rsidRDefault="00C60123" w:rsidP="008073B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8073B8">
        <w:rPr>
          <w:rFonts w:eastAsia="Times New Roman" w:cs="Times New Roman"/>
          <w:sz w:val="28"/>
          <w:szCs w:val="28"/>
          <w:lang w:eastAsia="ru-RU"/>
        </w:rPr>
        <w:t>Государственный историко-художественный дворцово-парковый музей-заповедник «Гатчина» (Гатчина)</w:t>
      </w:r>
    </w:p>
    <w:p w14:paraId="24A975E7" w14:textId="3BAF1FF2" w:rsidR="00B60CE7" w:rsidRPr="008073B8" w:rsidRDefault="00C60123" w:rsidP="008073B8">
      <w:pPr>
        <w:spacing w:after="0" w:line="360" w:lineRule="auto"/>
        <w:ind w:firstLine="709"/>
        <w:jc w:val="both"/>
        <w:rPr>
          <w:rFonts w:cs="Times New Roman"/>
          <w:color w:val="444444"/>
          <w:sz w:val="28"/>
          <w:szCs w:val="28"/>
        </w:rPr>
      </w:pPr>
      <w:hyperlink r:id="rId11" w:history="1">
        <w:r w:rsidRPr="008073B8">
          <w:rPr>
            <w:rStyle w:val="a4"/>
            <w:sz w:val="28"/>
            <w:szCs w:val="28"/>
            <w:lang w:val="en-US"/>
          </w:rPr>
          <w:t>natalymoz</w:t>
        </w:r>
        <w:r w:rsidRPr="008073B8">
          <w:rPr>
            <w:rStyle w:val="a4"/>
            <w:sz w:val="28"/>
            <w:szCs w:val="28"/>
          </w:rPr>
          <w:t>@</w:t>
        </w:r>
        <w:r w:rsidRPr="008073B8">
          <w:rPr>
            <w:rStyle w:val="a4"/>
            <w:sz w:val="28"/>
            <w:szCs w:val="28"/>
            <w:lang w:val="en-US"/>
          </w:rPr>
          <w:t>mail</w:t>
        </w:r>
        <w:r w:rsidRPr="008073B8">
          <w:rPr>
            <w:rStyle w:val="a4"/>
            <w:sz w:val="28"/>
            <w:szCs w:val="28"/>
          </w:rPr>
          <w:t>.</w:t>
        </w:r>
        <w:r w:rsidRPr="008073B8">
          <w:rPr>
            <w:rStyle w:val="a4"/>
            <w:sz w:val="28"/>
            <w:szCs w:val="28"/>
            <w:lang w:val="en-US"/>
          </w:rPr>
          <w:t>ru</w:t>
        </w:r>
      </w:hyperlink>
    </w:p>
    <w:p w14:paraId="141CF58A" w14:textId="77777777" w:rsidR="00B60CE7" w:rsidRPr="008073B8" w:rsidRDefault="00B60CE7" w:rsidP="008073B8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444444"/>
          <w:sz w:val="28"/>
          <w:szCs w:val="28"/>
          <w:lang w:eastAsia="en-US"/>
        </w:rPr>
      </w:pPr>
    </w:p>
    <w:p w14:paraId="360461B6" w14:textId="717CBD82" w:rsidR="00107FCD" w:rsidRPr="008073B8" w:rsidRDefault="0088611B" w:rsidP="008073B8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073B8">
        <w:rPr>
          <w:rFonts w:eastAsia="Calibri"/>
          <w:b/>
          <w:sz w:val="28"/>
          <w:szCs w:val="28"/>
          <w:lang w:eastAsia="en-US"/>
        </w:rPr>
        <w:t>Открытки-приложения к журналам как особый тип отечественного иллюстрированного издания начала ХХ</w:t>
      </w:r>
      <w:r w:rsidR="008073B8">
        <w:rPr>
          <w:rFonts w:eastAsia="Calibri"/>
          <w:b/>
          <w:sz w:val="28"/>
          <w:szCs w:val="28"/>
          <w:lang w:eastAsia="en-US"/>
        </w:rPr>
        <w:t xml:space="preserve"> </w:t>
      </w:r>
      <w:r w:rsidRPr="008073B8">
        <w:rPr>
          <w:rFonts w:eastAsia="Calibri"/>
          <w:b/>
          <w:sz w:val="28"/>
          <w:szCs w:val="28"/>
          <w:lang w:eastAsia="en-US"/>
        </w:rPr>
        <w:t>века</w:t>
      </w:r>
    </w:p>
    <w:p w14:paraId="6F2A2EAB" w14:textId="77777777" w:rsidR="006D3740" w:rsidRPr="008073B8" w:rsidRDefault="006D3740" w:rsidP="008073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B315D22" w14:textId="00CD1C91" w:rsidR="00E70F0D" w:rsidRPr="008073B8" w:rsidRDefault="00E70F0D" w:rsidP="008073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73B8">
        <w:rPr>
          <w:sz w:val="28"/>
          <w:szCs w:val="28"/>
        </w:rPr>
        <w:t>Материалом исследования послужили открытки-приложения к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русским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журналам начала ХХ века, информация о которых в виде каталогов по изда</w:t>
      </w:r>
      <w:r w:rsidR="00360A0F" w:rsidRPr="008073B8">
        <w:rPr>
          <w:sz w:val="28"/>
          <w:szCs w:val="28"/>
        </w:rPr>
        <w:t xml:space="preserve">телям </w:t>
      </w:r>
      <w:r w:rsidRPr="008073B8">
        <w:rPr>
          <w:sz w:val="28"/>
          <w:szCs w:val="28"/>
        </w:rPr>
        <w:t>собиралась на протяжении более десяти лет. Открытки-приложения впервые рассматриваются как особый тип издания, исследуются причины его появления и эволюция, отношение к нему издателей и публики.</w:t>
      </w:r>
    </w:p>
    <w:p w14:paraId="6F8B7BA0" w14:textId="45463D4D" w:rsidR="00F45A03" w:rsidRPr="008073B8" w:rsidRDefault="00F45A03" w:rsidP="008073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73B8">
        <w:rPr>
          <w:bCs/>
          <w:sz w:val="28"/>
          <w:szCs w:val="28"/>
        </w:rPr>
        <w:t>Ключевые слова:</w:t>
      </w:r>
      <w:r w:rsidR="00512FBF" w:rsidRPr="008073B8">
        <w:rPr>
          <w:bCs/>
          <w:sz w:val="28"/>
          <w:szCs w:val="28"/>
        </w:rPr>
        <w:t xml:space="preserve"> </w:t>
      </w:r>
      <w:r w:rsidR="00ED125B" w:rsidRPr="008073B8">
        <w:rPr>
          <w:bCs/>
          <w:sz w:val="28"/>
          <w:szCs w:val="28"/>
        </w:rPr>
        <w:t>открытка, журнал, приложение, издатель.</w:t>
      </w:r>
    </w:p>
    <w:p w14:paraId="5512AC8C" w14:textId="77777777" w:rsidR="007E6158" w:rsidRPr="008073B8" w:rsidRDefault="007E6158" w:rsidP="008073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83DC763" w14:textId="3457A33A" w:rsidR="001B7F7F" w:rsidRPr="008073B8" w:rsidRDefault="001B7F7F" w:rsidP="008073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73B8">
        <w:rPr>
          <w:sz w:val="28"/>
          <w:szCs w:val="28"/>
        </w:rPr>
        <w:t>В начале ХХ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 xml:space="preserve">века </w:t>
      </w:r>
      <w:r w:rsidR="001559F4" w:rsidRPr="008073B8">
        <w:rPr>
          <w:sz w:val="28"/>
          <w:szCs w:val="28"/>
          <w:lang w:val="en-US"/>
        </w:rPr>
        <w:t>c</w:t>
      </w:r>
      <w:r w:rsidR="001559F4" w:rsidRP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 xml:space="preserve">помощью </w:t>
      </w:r>
      <w:r w:rsidR="001559F4" w:rsidRPr="008073B8">
        <w:rPr>
          <w:sz w:val="28"/>
          <w:szCs w:val="28"/>
        </w:rPr>
        <w:t>бесплатных приложений в</w:t>
      </w:r>
      <w:r w:rsidR="008073B8">
        <w:rPr>
          <w:sz w:val="28"/>
          <w:szCs w:val="28"/>
        </w:rPr>
        <w:t xml:space="preserve"> </w:t>
      </w:r>
      <w:r w:rsidR="001559F4" w:rsidRPr="008073B8">
        <w:rPr>
          <w:sz w:val="28"/>
          <w:szCs w:val="28"/>
        </w:rPr>
        <w:t>виде</w:t>
      </w:r>
      <w:r w:rsidR="008073B8">
        <w:rPr>
          <w:sz w:val="28"/>
          <w:szCs w:val="28"/>
        </w:rPr>
        <w:t xml:space="preserve"> </w:t>
      </w:r>
      <w:r w:rsidR="00852357" w:rsidRPr="008073B8">
        <w:rPr>
          <w:sz w:val="28"/>
          <w:szCs w:val="28"/>
        </w:rPr>
        <w:t xml:space="preserve">популярных в то время </w:t>
      </w:r>
      <w:r w:rsidR="001559F4" w:rsidRPr="008073B8">
        <w:rPr>
          <w:sz w:val="28"/>
          <w:szCs w:val="28"/>
        </w:rPr>
        <w:t xml:space="preserve">открыток </w:t>
      </w:r>
      <w:r w:rsidR="006A0FC3" w:rsidRPr="008073B8">
        <w:rPr>
          <w:sz w:val="28"/>
          <w:szCs w:val="28"/>
        </w:rPr>
        <w:t>владельцы</w:t>
      </w:r>
      <w:r w:rsidRPr="008073B8">
        <w:rPr>
          <w:sz w:val="28"/>
          <w:szCs w:val="28"/>
        </w:rPr>
        <w:t xml:space="preserve"> периодических изданий пытались удержать старых подписчиков и привлечь новых читателей. </w:t>
      </w:r>
      <w:r w:rsidR="00804A25" w:rsidRPr="008073B8">
        <w:rPr>
          <w:sz w:val="28"/>
          <w:szCs w:val="28"/>
        </w:rPr>
        <w:t>Ввиду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плохой сохранности полных комплектов дореволюционных журналов сейчас весьма затруднительно установить, кто впервые прибегнул к этому типу издания. Однозначно можно утверждать одно</w:t>
      </w:r>
      <w:r w:rsidR="008073B8">
        <w:rPr>
          <w:sz w:val="28"/>
          <w:szCs w:val="28"/>
        </w:rPr>
        <w:t>:</w:t>
      </w:r>
      <w:r w:rsidRPr="008073B8">
        <w:rPr>
          <w:sz w:val="28"/>
          <w:szCs w:val="28"/>
        </w:rPr>
        <w:t xml:space="preserve"> этот издательский прием был позаимствован у зарубежных издателей периодики, которые обращались к нему уже </w:t>
      </w:r>
      <w:r w:rsidR="00A05AC8" w:rsidRPr="008073B8">
        <w:rPr>
          <w:sz w:val="28"/>
          <w:szCs w:val="28"/>
        </w:rPr>
        <w:t xml:space="preserve">в </w:t>
      </w:r>
      <w:r w:rsidRPr="008073B8">
        <w:rPr>
          <w:sz w:val="28"/>
          <w:szCs w:val="28"/>
        </w:rPr>
        <w:t>1890-е</w:t>
      </w:r>
      <w:r w:rsidR="008073B8">
        <w:rPr>
          <w:sz w:val="28"/>
          <w:szCs w:val="28"/>
        </w:rPr>
        <w:t> </w:t>
      </w:r>
      <w:r w:rsidRPr="008073B8">
        <w:rPr>
          <w:sz w:val="28"/>
          <w:szCs w:val="28"/>
        </w:rPr>
        <w:t>г</w:t>
      </w:r>
      <w:r w:rsidR="008073B8">
        <w:rPr>
          <w:sz w:val="28"/>
          <w:szCs w:val="28"/>
        </w:rPr>
        <w:t>г.</w:t>
      </w:r>
      <w:r w:rsidRPr="008073B8">
        <w:rPr>
          <w:sz w:val="28"/>
          <w:szCs w:val="28"/>
        </w:rPr>
        <w:t xml:space="preserve"> Возможно, первым в России был журнал «Фотограф-любитель», издавший четыре открытки-приложения к № 9 за 1898</w:t>
      </w:r>
      <w:r w:rsidR="008073B8">
        <w:rPr>
          <w:sz w:val="28"/>
          <w:szCs w:val="28"/>
        </w:rPr>
        <w:t> </w:t>
      </w:r>
      <w:r w:rsidRPr="008073B8">
        <w:rPr>
          <w:sz w:val="28"/>
          <w:szCs w:val="28"/>
        </w:rPr>
        <w:t>г.</w:t>
      </w:r>
    </w:p>
    <w:p w14:paraId="3516E620" w14:textId="663FBAB0" w:rsidR="001B7F7F" w:rsidRPr="008073B8" w:rsidRDefault="001B7F7F" w:rsidP="008073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73B8">
        <w:rPr>
          <w:sz w:val="28"/>
          <w:szCs w:val="28"/>
        </w:rPr>
        <w:t xml:space="preserve">Среди открыток-приложений издания </w:t>
      </w:r>
      <w:r w:rsidR="004F1A1E">
        <w:rPr>
          <w:sz w:val="28"/>
          <w:szCs w:val="28"/>
        </w:rPr>
        <w:t>«</w:t>
      </w:r>
      <w:r w:rsidRPr="008073B8">
        <w:rPr>
          <w:sz w:val="28"/>
          <w:szCs w:val="28"/>
        </w:rPr>
        <w:t>Общины св.</w:t>
      </w:r>
      <w:r w:rsidR="008073B8">
        <w:rPr>
          <w:sz w:val="28"/>
          <w:szCs w:val="28"/>
        </w:rPr>
        <w:t> </w:t>
      </w:r>
      <w:r w:rsidRPr="008073B8">
        <w:rPr>
          <w:sz w:val="28"/>
          <w:szCs w:val="28"/>
        </w:rPr>
        <w:t>Евгении</w:t>
      </w:r>
      <w:r w:rsidR="004F1A1E">
        <w:rPr>
          <w:sz w:val="28"/>
          <w:szCs w:val="28"/>
        </w:rPr>
        <w:t>»</w:t>
      </w:r>
      <w:r w:rsidRPr="008073B8">
        <w:rPr>
          <w:sz w:val="28"/>
          <w:szCs w:val="28"/>
        </w:rPr>
        <w:t xml:space="preserve"> по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формальным признакам названы быть не могут</w:t>
      </w:r>
      <w:r w:rsidR="00470D5B" w:rsidRPr="008073B8">
        <w:rPr>
          <w:sz w:val="28"/>
          <w:szCs w:val="28"/>
        </w:rPr>
        <w:t>, но</w:t>
      </w:r>
      <w:r w:rsidRPr="008073B8">
        <w:rPr>
          <w:sz w:val="28"/>
          <w:szCs w:val="28"/>
        </w:rPr>
        <w:t xml:space="preserve"> в определенный период деятельности издательства они рассматривались издателями как таковые. В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1903</w:t>
      </w:r>
      <w:r w:rsidR="008073B8">
        <w:rPr>
          <w:sz w:val="28"/>
          <w:szCs w:val="28"/>
        </w:rPr>
        <w:t> </w:t>
      </w:r>
      <w:r w:rsidRPr="008073B8">
        <w:rPr>
          <w:sz w:val="28"/>
          <w:szCs w:val="28"/>
        </w:rPr>
        <w:t>г</w:t>
      </w:r>
      <w:r w:rsidR="008073B8">
        <w:rPr>
          <w:sz w:val="28"/>
          <w:szCs w:val="28"/>
        </w:rPr>
        <w:t>.</w:t>
      </w:r>
      <w:r w:rsidRPr="008073B8">
        <w:rPr>
          <w:sz w:val="28"/>
          <w:szCs w:val="28"/>
        </w:rPr>
        <w:t xml:space="preserve"> А.</w:t>
      </w:r>
      <w:r w:rsidR="008073B8">
        <w:rPr>
          <w:sz w:val="28"/>
          <w:szCs w:val="28"/>
        </w:rPr>
        <w:t> </w:t>
      </w:r>
      <w:r w:rsidRPr="008073B8">
        <w:rPr>
          <w:sz w:val="28"/>
          <w:szCs w:val="28"/>
        </w:rPr>
        <w:t>Н.</w:t>
      </w:r>
      <w:r w:rsidR="008073B8">
        <w:rPr>
          <w:sz w:val="28"/>
          <w:szCs w:val="28"/>
        </w:rPr>
        <w:t> </w:t>
      </w:r>
      <w:r w:rsidRPr="008073B8">
        <w:rPr>
          <w:sz w:val="28"/>
          <w:szCs w:val="28"/>
        </w:rPr>
        <w:t>Бенуа и В.</w:t>
      </w:r>
      <w:r w:rsidR="008073B8">
        <w:rPr>
          <w:sz w:val="28"/>
          <w:szCs w:val="28"/>
        </w:rPr>
        <w:t> </w:t>
      </w:r>
      <w:r w:rsidRPr="008073B8">
        <w:rPr>
          <w:sz w:val="28"/>
          <w:szCs w:val="28"/>
        </w:rPr>
        <w:t>Я.</w:t>
      </w:r>
      <w:r w:rsidR="008073B8">
        <w:rPr>
          <w:sz w:val="28"/>
          <w:szCs w:val="28"/>
        </w:rPr>
        <w:t> </w:t>
      </w:r>
      <w:r w:rsidRPr="008073B8">
        <w:rPr>
          <w:sz w:val="28"/>
          <w:szCs w:val="28"/>
        </w:rPr>
        <w:t>Курбатов</w:t>
      </w:r>
      <w:r w:rsidR="00457013" w:rsidRPr="008073B8">
        <w:rPr>
          <w:sz w:val="28"/>
          <w:szCs w:val="28"/>
        </w:rPr>
        <w:t>, являясь сотрудниками Общины</w:t>
      </w:r>
      <w:r w:rsidR="008073B8">
        <w:rPr>
          <w:sz w:val="28"/>
          <w:szCs w:val="28"/>
        </w:rPr>
        <w:t xml:space="preserve"> </w:t>
      </w:r>
      <w:r w:rsidR="00457013" w:rsidRPr="008073B8">
        <w:rPr>
          <w:sz w:val="28"/>
          <w:szCs w:val="28"/>
        </w:rPr>
        <w:t>и</w:t>
      </w:r>
      <w:r w:rsidR="008073B8">
        <w:rPr>
          <w:sz w:val="28"/>
          <w:szCs w:val="28"/>
        </w:rPr>
        <w:t xml:space="preserve"> </w:t>
      </w:r>
      <w:r w:rsidR="00457013" w:rsidRPr="008073B8">
        <w:rPr>
          <w:sz w:val="28"/>
          <w:szCs w:val="28"/>
        </w:rPr>
        <w:t xml:space="preserve">одновременно </w:t>
      </w:r>
      <w:r w:rsidRPr="008073B8">
        <w:rPr>
          <w:sz w:val="28"/>
          <w:szCs w:val="28"/>
        </w:rPr>
        <w:t>журнала «Художественные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сокровища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 xml:space="preserve">России», </w:t>
      </w:r>
      <w:r w:rsidR="00457013" w:rsidRPr="008073B8">
        <w:rPr>
          <w:sz w:val="28"/>
          <w:szCs w:val="28"/>
        </w:rPr>
        <w:t>считали издательство при</w:t>
      </w:r>
      <w:r w:rsidRPr="008073B8">
        <w:rPr>
          <w:sz w:val="28"/>
          <w:szCs w:val="28"/>
        </w:rPr>
        <w:t xml:space="preserve"> Общин</w:t>
      </w:r>
      <w:r w:rsidR="00457013" w:rsidRPr="008073B8">
        <w:rPr>
          <w:sz w:val="28"/>
          <w:szCs w:val="28"/>
        </w:rPr>
        <w:t>е</w:t>
      </w:r>
      <w:r w:rsidRPr="008073B8">
        <w:rPr>
          <w:sz w:val="28"/>
          <w:szCs w:val="28"/>
        </w:rPr>
        <w:t xml:space="preserve"> «филиальным отделением сокровищ»</w:t>
      </w:r>
      <w:r w:rsidR="00090FCC" w:rsidRPr="008073B8">
        <w:rPr>
          <w:sz w:val="28"/>
          <w:szCs w:val="28"/>
        </w:rPr>
        <w:t xml:space="preserve"> [3:</w:t>
      </w:r>
      <w:r w:rsidR="008073B8">
        <w:rPr>
          <w:sz w:val="28"/>
          <w:szCs w:val="28"/>
        </w:rPr>
        <w:t xml:space="preserve"> </w:t>
      </w:r>
      <w:r w:rsidR="00804A25" w:rsidRPr="008073B8">
        <w:rPr>
          <w:sz w:val="28"/>
          <w:szCs w:val="28"/>
        </w:rPr>
        <w:t>23–24</w:t>
      </w:r>
      <w:r w:rsidR="00090FCC" w:rsidRPr="008073B8">
        <w:rPr>
          <w:sz w:val="28"/>
          <w:szCs w:val="28"/>
        </w:rPr>
        <w:t>]</w:t>
      </w:r>
      <w:r w:rsidRPr="008073B8">
        <w:rPr>
          <w:sz w:val="28"/>
          <w:szCs w:val="28"/>
        </w:rPr>
        <w:t>.</w:t>
      </w:r>
    </w:p>
    <w:p w14:paraId="4A872634" w14:textId="012C6818" w:rsidR="001B7F7F" w:rsidRPr="008073B8" w:rsidRDefault="001B7F7F" w:rsidP="008073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73B8">
        <w:rPr>
          <w:sz w:val="28"/>
          <w:szCs w:val="28"/>
        </w:rPr>
        <w:lastRenderedPageBreak/>
        <w:t>Более соответствовали типу открыток-приложений открытые письма, выпускавшиеся журналом «Открытое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письмо». Редактор журнала Ф.</w:t>
      </w:r>
      <w:r w:rsidR="004F1A1E">
        <w:rPr>
          <w:sz w:val="28"/>
          <w:szCs w:val="28"/>
        </w:rPr>
        <w:t> </w:t>
      </w:r>
      <w:r w:rsidRPr="008073B8">
        <w:rPr>
          <w:sz w:val="28"/>
          <w:szCs w:val="28"/>
        </w:rPr>
        <w:t>Г.</w:t>
      </w:r>
      <w:r w:rsidR="004F1A1E">
        <w:rPr>
          <w:sz w:val="28"/>
          <w:szCs w:val="28"/>
        </w:rPr>
        <w:t> </w:t>
      </w:r>
      <w:r w:rsidRPr="008073B8">
        <w:rPr>
          <w:sz w:val="28"/>
          <w:szCs w:val="28"/>
        </w:rPr>
        <w:t>Бернштам превратил журнал в своеобразную экспериментальную площадку для оригинальных открытых писем как в плане использования различных технологий печати, так и собственно художественного облика открытки.</w:t>
      </w:r>
    </w:p>
    <w:p w14:paraId="251499A9" w14:textId="4ABEACE9" w:rsidR="001B7F7F" w:rsidRPr="008073B8" w:rsidRDefault="001B7F7F" w:rsidP="008073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73B8">
        <w:rPr>
          <w:sz w:val="28"/>
          <w:szCs w:val="28"/>
        </w:rPr>
        <w:t>Начиная с</w:t>
      </w:r>
      <w:r w:rsidR="00E04370" w:rsidRPr="008073B8">
        <w:rPr>
          <w:sz w:val="28"/>
          <w:szCs w:val="28"/>
        </w:rPr>
        <w:t xml:space="preserve"> середины</w:t>
      </w:r>
      <w:r w:rsidRPr="008073B8">
        <w:rPr>
          <w:sz w:val="28"/>
          <w:szCs w:val="28"/>
        </w:rPr>
        <w:t xml:space="preserve"> 1900-х</w:t>
      </w:r>
      <w:r w:rsidR="004F1A1E">
        <w:rPr>
          <w:sz w:val="28"/>
          <w:szCs w:val="28"/>
        </w:rPr>
        <w:t> </w:t>
      </w:r>
      <w:r w:rsidRPr="008073B8">
        <w:rPr>
          <w:sz w:val="28"/>
          <w:szCs w:val="28"/>
        </w:rPr>
        <w:t>г</w:t>
      </w:r>
      <w:r w:rsidR="004F1A1E">
        <w:rPr>
          <w:sz w:val="28"/>
          <w:szCs w:val="28"/>
        </w:rPr>
        <w:t>г.</w:t>
      </w:r>
      <w:r w:rsidRPr="008073B8">
        <w:rPr>
          <w:sz w:val="28"/>
          <w:szCs w:val="28"/>
        </w:rPr>
        <w:t xml:space="preserve"> открытки-приложения получают более широкое распространение, но в то же время наблюдается явная тенденция размежевания понимания издателями журналов целей выпуска подобных изданий. Появляются явно выраженные рекламные открытки, способы распространения которых точно определить не удалось (журналы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«Родник», «Литературные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 xml:space="preserve">вечера», «Малютка»), </w:t>
      </w:r>
      <w:r w:rsidR="00B4664F" w:rsidRPr="008073B8">
        <w:rPr>
          <w:sz w:val="28"/>
          <w:szCs w:val="28"/>
        </w:rPr>
        <w:t>за исключением</w:t>
      </w:r>
      <w:r w:rsidRPr="008073B8">
        <w:rPr>
          <w:sz w:val="28"/>
          <w:szCs w:val="28"/>
        </w:rPr>
        <w:t xml:space="preserve"> </w:t>
      </w:r>
      <w:r w:rsidR="00971BBF" w:rsidRPr="008073B8">
        <w:rPr>
          <w:sz w:val="28"/>
          <w:szCs w:val="28"/>
        </w:rPr>
        <w:t xml:space="preserve">ранней </w:t>
      </w:r>
      <w:r w:rsidRPr="008073B8">
        <w:rPr>
          <w:sz w:val="28"/>
          <w:szCs w:val="28"/>
        </w:rPr>
        <w:t>открытки по рисунку Ф.</w:t>
      </w:r>
      <w:r w:rsidR="004F1A1E">
        <w:rPr>
          <w:sz w:val="28"/>
          <w:szCs w:val="28"/>
        </w:rPr>
        <w:t> </w:t>
      </w:r>
      <w:r w:rsidRPr="008073B8">
        <w:rPr>
          <w:sz w:val="28"/>
          <w:szCs w:val="28"/>
        </w:rPr>
        <w:t>Р.</w:t>
      </w:r>
      <w:r w:rsidR="004F1A1E">
        <w:rPr>
          <w:sz w:val="28"/>
          <w:szCs w:val="28"/>
        </w:rPr>
        <w:t> </w:t>
      </w:r>
      <w:proofErr w:type="spellStart"/>
      <w:r w:rsidRPr="008073B8">
        <w:rPr>
          <w:sz w:val="28"/>
          <w:szCs w:val="28"/>
        </w:rPr>
        <w:t>Райляна</w:t>
      </w:r>
      <w:proofErr w:type="spellEnd"/>
      <w:r w:rsidRPr="008073B8">
        <w:rPr>
          <w:sz w:val="28"/>
          <w:szCs w:val="28"/>
        </w:rPr>
        <w:t xml:space="preserve"> с рекламой журнала «Отдых», которая в конце 1902</w:t>
      </w:r>
      <w:r w:rsidR="004F1A1E">
        <w:rPr>
          <w:sz w:val="28"/>
          <w:szCs w:val="28"/>
        </w:rPr>
        <w:t> </w:t>
      </w:r>
      <w:proofErr w:type="spellStart"/>
      <w:proofErr w:type="gramStart"/>
      <w:r w:rsidRPr="008073B8">
        <w:rPr>
          <w:sz w:val="28"/>
          <w:szCs w:val="28"/>
        </w:rPr>
        <w:t>г</w:t>
      </w:r>
      <w:r w:rsidR="004F1A1E">
        <w:rPr>
          <w:sz w:val="28"/>
          <w:szCs w:val="28"/>
        </w:rPr>
        <w:t>.</w:t>
      </w:r>
      <w:r w:rsidRPr="008073B8">
        <w:rPr>
          <w:sz w:val="28"/>
          <w:szCs w:val="28"/>
        </w:rPr>
        <w:t>вкладывалась</w:t>
      </w:r>
      <w:proofErr w:type="spellEnd"/>
      <w:proofErr w:type="gramEnd"/>
      <w:r w:rsidRPr="008073B8">
        <w:rPr>
          <w:sz w:val="28"/>
          <w:szCs w:val="28"/>
        </w:rPr>
        <w:t xml:space="preserve"> подписчикам ярославской газеты «Северный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край»</w:t>
      </w:r>
      <w:r w:rsidR="00294656" w:rsidRPr="008073B8">
        <w:rPr>
          <w:sz w:val="28"/>
          <w:szCs w:val="28"/>
        </w:rPr>
        <w:t xml:space="preserve"> [2]</w:t>
      </w:r>
      <w:r w:rsidRPr="008073B8">
        <w:rPr>
          <w:sz w:val="28"/>
          <w:szCs w:val="28"/>
        </w:rPr>
        <w:t>.</w:t>
      </w:r>
    </w:p>
    <w:p w14:paraId="2257C109" w14:textId="256A965E" w:rsidR="001B7F7F" w:rsidRPr="008073B8" w:rsidRDefault="001B7F7F" w:rsidP="008073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73B8">
        <w:rPr>
          <w:sz w:val="28"/>
          <w:szCs w:val="28"/>
        </w:rPr>
        <w:t>Кроме того, к середине 1900-х</w:t>
      </w:r>
      <w:r w:rsidR="004F1A1E">
        <w:rPr>
          <w:sz w:val="28"/>
          <w:szCs w:val="28"/>
        </w:rPr>
        <w:t> </w:t>
      </w:r>
      <w:r w:rsidRPr="008073B8">
        <w:rPr>
          <w:sz w:val="28"/>
          <w:szCs w:val="28"/>
        </w:rPr>
        <w:t>г</w:t>
      </w:r>
      <w:r w:rsidR="004F1A1E">
        <w:rPr>
          <w:sz w:val="28"/>
          <w:szCs w:val="28"/>
        </w:rPr>
        <w:t>г.</w:t>
      </w:r>
      <w:r w:rsidRPr="008073B8">
        <w:rPr>
          <w:sz w:val="28"/>
          <w:szCs w:val="28"/>
        </w:rPr>
        <w:t xml:space="preserve"> выделяются две магистральные линии развития открыток-приложений. Часть издателей печатает на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открытках иллюстрации, ранее уже публиковавшиеся в журнале. Выпускавшиеся ими открытки не служили его рекламой, а были лишь данью моде. Так в основном поступали солидные иллюстрированные журналы 1910</w:t>
      </w:r>
      <w:r w:rsidR="00CC6545" w:rsidRPr="008073B8">
        <w:rPr>
          <w:sz w:val="28"/>
          <w:szCs w:val="28"/>
        </w:rPr>
        <w:t>-</w:t>
      </w:r>
      <w:r w:rsidRPr="008073B8">
        <w:rPr>
          <w:sz w:val="28"/>
          <w:szCs w:val="28"/>
        </w:rPr>
        <w:t>х</w:t>
      </w:r>
      <w:r w:rsidR="004F1A1E">
        <w:rPr>
          <w:sz w:val="28"/>
          <w:szCs w:val="28"/>
        </w:rPr>
        <w:t> </w:t>
      </w:r>
      <w:r w:rsidRPr="008073B8">
        <w:rPr>
          <w:sz w:val="28"/>
          <w:szCs w:val="28"/>
        </w:rPr>
        <w:t>г</w:t>
      </w:r>
      <w:r w:rsidR="004F1A1E">
        <w:rPr>
          <w:sz w:val="28"/>
          <w:szCs w:val="28"/>
        </w:rPr>
        <w:t>г. –</w:t>
      </w:r>
      <w:r w:rsidRPr="008073B8">
        <w:rPr>
          <w:sz w:val="28"/>
          <w:szCs w:val="28"/>
        </w:rPr>
        <w:t xml:space="preserve"> «Лукоморье», «Новый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Сатирикон», «Солнце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России»</w:t>
      </w:r>
      <w:r w:rsidR="006407CB" w:rsidRPr="008073B8">
        <w:rPr>
          <w:sz w:val="28"/>
          <w:szCs w:val="28"/>
        </w:rPr>
        <w:t>. К этому же</w:t>
      </w:r>
      <w:r w:rsidR="008073B8">
        <w:rPr>
          <w:sz w:val="28"/>
          <w:szCs w:val="28"/>
        </w:rPr>
        <w:t xml:space="preserve"> </w:t>
      </w:r>
      <w:r w:rsidR="006407CB" w:rsidRPr="008073B8">
        <w:rPr>
          <w:sz w:val="28"/>
          <w:szCs w:val="28"/>
        </w:rPr>
        <w:t>направлению принадлежат иллюстрированные журналы, посвященные военным действиям</w:t>
      </w:r>
      <w:r w:rsidR="0063235E" w:rsidRPr="008073B8">
        <w:rPr>
          <w:sz w:val="28"/>
          <w:szCs w:val="28"/>
        </w:rPr>
        <w:t xml:space="preserve">: </w:t>
      </w:r>
      <w:r w:rsidR="006407CB" w:rsidRPr="008073B8">
        <w:rPr>
          <w:sz w:val="28"/>
          <w:szCs w:val="28"/>
        </w:rPr>
        <w:t>«Летопись</w:t>
      </w:r>
      <w:r w:rsidR="008073B8">
        <w:rPr>
          <w:sz w:val="28"/>
          <w:szCs w:val="28"/>
        </w:rPr>
        <w:t xml:space="preserve"> </w:t>
      </w:r>
      <w:r w:rsidR="006407CB" w:rsidRPr="008073B8">
        <w:rPr>
          <w:sz w:val="28"/>
          <w:szCs w:val="28"/>
        </w:rPr>
        <w:t>войны</w:t>
      </w:r>
      <w:r w:rsidR="008073B8">
        <w:rPr>
          <w:sz w:val="28"/>
          <w:szCs w:val="28"/>
        </w:rPr>
        <w:t xml:space="preserve"> </w:t>
      </w:r>
      <w:r w:rsidR="006407CB" w:rsidRPr="008073B8">
        <w:rPr>
          <w:sz w:val="28"/>
          <w:szCs w:val="28"/>
        </w:rPr>
        <w:t>с</w:t>
      </w:r>
      <w:r w:rsidR="008073B8">
        <w:rPr>
          <w:sz w:val="28"/>
          <w:szCs w:val="28"/>
        </w:rPr>
        <w:t xml:space="preserve"> </w:t>
      </w:r>
      <w:r w:rsidR="006407CB" w:rsidRPr="008073B8">
        <w:rPr>
          <w:sz w:val="28"/>
          <w:szCs w:val="28"/>
        </w:rPr>
        <w:t>Японией»</w:t>
      </w:r>
      <w:r w:rsidR="0063235E" w:rsidRPr="008073B8">
        <w:rPr>
          <w:sz w:val="28"/>
          <w:szCs w:val="28"/>
        </w:rPr>
        <w:t xml:space="preserve">, </w:t>
      </w:r>
      <w:r w:rsidR="006407CB" w:rsidRPr="008073B8">
        <w:rPr>
          <w:sz w:val="28"/>
          <w:szCs w:val="28"/>
        </w:rPr>
        <w:t>«Мир</w:t>
      </w:r>
      <w:r w:rsidR="008073B8">
        <w:rPr>
          <w:sz w:val="28"/>
          <w:szCs w:val="28"/>
        </w:rPr>
        <w:t xml:space="preserve"> </w:t>
      </w:r>
      <w:r w:rsidR="006407CB" w:rsidRPr="008073B8">
        <w:rPr>
          <w:sz w:val="28"/>
          <w:szCs w:val="28"/>
        </w:rPr>
        <w:t>и</w:t>
      </w:r>
      <w:r w:rsidR="008073B8">
        <w:rPr>
          <w:sz w:val="28"/>
          <w:szCs w:val="28"/>
        </w:rPr>
        <w:t xml:space="preserve"> </w:t>
      </w:r>
      <w:r w:rsidR="006407CB" w:rsidRPr="008073B8">
        <w:rPr>
          <w:sz w:val="28"/>
          <w:szCs w:val="28"/>
        </w:rPr>
        <w:t>война», «Пробуждение», «Кривое</w:t>
      </w:r>
      <w:r w:rsidR="008073B8">
        <w:rPr>
          <w:sz w:val="28"/>
          <w:szCs w:val="28"/>
        </w:rPr>
        <w:t xml:space="preserve"> </w:t>
      </w:r>
      <w:r w:rsidR="006407CB" w:rsidRPr="008073B8">
        <w:rPr>
          <w:sz w:val="28"/>
          <w:szCs w:val="28"/>
        </w:rPr>
        <w:t>зеркало» («Новое</w:t>
      </w:r>
      <w:r w:rsidR="008073B8">
        <w:rPr>
          <w:sz w:val="28"/>
          <w:szCs w:val="28"/>
        </w:rPr>
        <w:t xml:space="preserve"> </w:t>
      </w:r>
      <w:r w:rsidR="006407CB" w:rsidRPr="008073B8">
        <w:rPr>
          <w:sz w:val="28"/>
          <w:szCs w:val="28"/>
        </w:rPr>
        <w:t>Кривое</w:t>
      </w:r>
      <w:r w:rsidR="008073B8">
        <w:rPr>
          <w:sz w:val="28"/>
          <w:szCs w:val="28"/>
        </w:rPr>
        <w:t xml:space="preserve"> </w:t>
      </w:r>
      <w:r w:rsidR="006407CB" w:rsidRPr="008073B8">
        <w:rPr>
          <w:sz w:val="28"/>
          <w:szCs w:val="28"/>
        </w:rPr>
        <w:t>зеркало»).</w:t>
      </w:r>
    </w:p>
    <w:p w14:paraId="1B954B8A" w14:textId="772E4238" w:rsidR="001B7F7F" w:rsidRPr="008073B8" w:rsidRDefault="001B7F7F" w:rsidP="008073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73B8">
        <w:rPr>
          <w:sz w:val="28"/>
          <w:szCs w:val="28"/>
        </w:rPr>
        <w:t>Др</w:t>
      </w:r>
      <w:r w:rsidR="007A7A22" w:rsidRPr="008073B8">
        <w:rPr>
          <w:sz w:val="28"/>
          <w:szCs w:val="28"/>
        </w:rPr>
        <w:t>у</w:t>
      </w:r>
      <w:r w:rsidRPr="008073B8">
        <w:rPr>
          <w:sz w:val="28"/>
          <w:szCs w:val="28"/>
        </w:rPr>
        <w:t>г</w:t>
      </w:r>
      <w:r w:rsidR="007A7A22" w:rsidRPr="008073B8">
        <w:rPr>
          <w:sz w:val="28"/>
          <w:szCs w:val="28"/>
        </w:rPr>
        <w:t>ие</w:t>
      </w:r>
      <w:r w:rsidRPr="008073B8">
        <w:rPr>
          <w:sz w:val="28"/>
          <w:szCs w:val="28"/>
        </w:rPr>
        <w:t xml:space="preserve"> же издател</w:t>
      </w:r>
      <w:r w:rsidR="007A7A22" w:rsidRPr="008073B8">
        <w:rPr>
          <w:sz w:val="28"/>
          <w:szCs w:val="28"/>
        </w:rPr>
        <w:t>и</w:t>
      </w:r>
      <w:r w:rsidRPr="008073B8">
        <w:rPr>
          <w:sz w:val="28"/>
          <w:szCs w:val="28"/>
        </w:rPr>
        <w:t xml:space="preserve"> заказывал</w:t>
      </w:r>
      <w:r w:rsidR="007A7A22" w:rsidRPr="008073B8">
        <w:rPr>
          <w:sz w:val="28"/>
          <w:szCs w:val="28"/>
        </w:rPr>
        <w:t>и</w:t>
      </w:r>
      <w:r w:rsidRPr="008073B8">
        <w:rPr>
          <w:sz w:val="28"/>
          <w:szCs w:val="28"/>
        </w:rPr>
        <w:t xml:space="preserve"> художникам новые оригинальные рисунки</w:t>
      </w:r>
      <w:r w:rsidR="00EA55C4" w:rsidRPr="008073B8">
        <w:rPr>
          <w:sz w:val="28"/>
          <w:szCs w:val="28"/>
        </w:rPr>
        <w:t xml:space="preserve"> для открыток</w:t>
      </w:r>
      <w:r w:rsidRPr="008073B8">
        <w:rPr>
          <w:sz w:val="28"/>
          <w:szCs w:val="28"/>
        </w:rPr>
        <w:t>, поскольку видел</w:t>
      </w:r>
      <w:r w:rsidR="007A7A22" w:rsidRPr="008073B8">
        <w:rPr>
          <w:sz w:val="28"/>
          <w:szCs w:val="28"/>
        </w:rPr>
        <w:t>и</w:t>
      </w:r>
      <w:r w:rsidRPr="008073B8">
        <w:rPr>
          <w:sz w:val="28"/>
          <w:szCs w:val="28"/>
        </w:rPr>
        <w:t xml:space="preserve"> в </w:t>
      </w:r>
      <w:r w:rsidR="00EA55C4" w:rsidRPr="008073B8">
        <w:rPr>
          <w:sz w:val="28"/>
          <w:szCs w:val="28"/>
        </w:rPr>
        <w:t xml:space="preserve">их </w:t>
      </w:r>
      <w:r w:rsidRPr="008073B8">
        <w:rPr>
          <w:sz w:val="28"/>
          <w:szCs w:val="28"/>
        </w:rPr>
        <w:t>популярности способ привлечения к журналу внимания публики; за счет новизны рисунков они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хотели увеличить спрос и на само издание. В основном это детские («Друг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детей», «Задушевное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слово», «Ученик», «Светлячок») и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специализированные («Жизнь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сокола», «Море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и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его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жизнь», «Охотничий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вестник», «Народное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образование», «Журнал атлетики и</w:t>
      </w:r>
      <w:r w:rsidR="008073B8">
        <w:rPr>
          <w:sz w:val="28"/>
          <w:szCs w:val="28"/>
        </w:rPr>
        <w:t xml:space="preserve"> </w:t>
      </w:r>
      <w:r w:rsidRPr="008073B8">
        <w:rPr>
          <w:sz w:val="28"/>
          <w:szCs w:val="28"/>
        </w:rPr>
        <w:t>спорта») журналы.</w:t>
      </w:r>
    </w:p>
    <w:p w14:paraId="73D7B4E2" w14:textId="40221CB6" w:rsidR="00B13305" w:rsidRPr="008073B8" w:rsidRDefault="00C037F1" w:rsidP="008073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73B8">
        <w:rPr>
          <w:sz w:val="28"/>
          <w:szCs w:val="28"/>
        </w:rPr>
        <w:lastRenderedPageBreak/>
        <w:t>Особо следует выделить издательскую деятельность журнал</w:t>
      </w:r>
      <w:r w:rsidR="007D1F5C" w:rsidRPr="008073B8">
        <w:rPr>
          <w:sz w:val="28"/>
          <w:szCs w:val="28"/>
        </w:rPr>
        <w:t>а</w:t>
      </w:r>
      <w:r w:rsidRPr="008073B8">
        <w:rPr>
          <w:sz w:val="28"/>
          <w:szCs w:val="28"/>
        </w:rPr>
        <w:t xml:space="preserve"> «Момент»</w:t>
      </w:r>
      <w:r w:rsidR="00476FAF" w:rsidRPr="008073B8">
        <w:rPr>
          <w:sz w:val="28"/>
          <w:szCs w:val="28"/>
        </w:rPr>
        <w:t>, не вписывающуюся в обозначенные линии развития</w:t>
      </w:r>
      <w:r w:rsidR="00B13305" w:rsidRPr="008073B8">
        <w:rPr>
          <w:sz w:val="28"/>
          <w:szCs w:val="28"/>
        </w:rPr>
        <w:t>. Он относится к типу сатирических журналов [1:</w:t>
      </w:r>
      <w:r w:rsidR="008073B8">
        <w:rPr>
          <w:sz w:val="28"/>
          <w:szCs w:val="28"/>
        </w:rPr>
        <w:t xml:space="preserve"> </w:t>
      </w:r>
      <w:r w:rsidR="00B13305" w:rsidRPr="008073B8">
        <w:rPr>
          <w:sz w:val="28"/>
          <w:szCs w:val="28"/>
        </w:rPr>
        <w:t>217], издавался уже на излете явления в 1907</w:t>
      </w:r>
      <w:r w:rsidR="005F0A55">
        <w:rPr>
          <w:sz w:val="28"/>
          <w:szCs w:val="28"/>
        </w:rPr>
        <w:t> </w:t>
      </w:r>
      <w:r w:rsidR="00B13305" w:rsidRPr="008073B8">
        <w:rPr>
          <w:sz w:val="28"/>
          <w:szCs w:val="28"/>
        </w:rPr>
        <w:t>г</w:t>
      </w:r>
      <w:r w:rsidR="005F0A55">
        <w:rPr>
          <w:sz w:val="28"/>
          <w:szCs w:val="28"/>
        </w:rPr>
        <w:t xml:space="preserve">. </w:t>
      </w:r>
      <w:r w:rsidR="00B13305" w:rsidRPr="008073B8">
        <w:rPr>
          <w:sz w:val="28"/>
          <w:szCs w:val="28"/>
        </w:rPr>
        <w:t>и сопровождался многочисленными отрывными открытками, исполненными разными художниками, причем при отрывании открыток по</w:t>
      </w:r>
      <w:r w:rsidR="008073B8">
        <w:rPr>
          <w:sz w:val="28"/>
          <w:szCs w:val="28"/>
        </w:rPr>
        <w:t xml:space="preserve"> </w:t>
      </w:r>
      <w:r w:rsidR="00B13305" w:rsidRPr="008073B8">
        <w:rPr>
          <w:sz w:val="28"/>
          <w:szCs w:val="28"/>
        </w:rPr>
        <w:t>линии перфорации фактически уничтожалась обложка.</w:t>
      </w:r>
    </w:p>
    <w:p w14:paraId="513059B7" w14:textId="05F76C6D" w:rsidR="00D20480" w:rsidRPr="008073B8" w:rsidRDefault="00D20480" w:rsidP="008073B8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073B8">
        <w:rPr>
          <w:rFonts w:eastAsia="Times New Roman" w:cs="Times New Roman"/>
          <w:sz w:val="28"/>
          <w:szCs w:val="28"/>
          <w:lang w:eastAsia="ru-RU"/>
        </w:rPr>
        <w:t xml:space="preserve">Выпуск открыток журналами подразумевал под собой, в первую очередь для покупателей, следование моде, поэтому являлся своеобразным маркером актуальности и современности издания. При этом в какой форме осуществлялся этот выпуск (в виде отдельной серии или </w:t>
      </w:r>
      <w:proofErr w:type="spellStart"/>
      <w:r w:rsidRPr="008073B8">
        <w:rPr>
          <w:rFonts w:eastAsia="Times New Roman" w:cs="Times New Roman"/>
          <w:sz w:val="28"/>
          <w:szCs w:val="28"/>
          <w:lang w:eastAsia="ru-RU"/>
        </w:rPr>
        <w:t>перфорационно</w:t>
      </w:r>
      <w:proofErr w:type="spellEnd"/>
      <w:r w:rsidRPr="008073B8">
        <w:rPr>
          <w:rFonts w:eastAsia="Times New Roman" w:cs="Times New Roman"/>
          <w:sz w:val="28"/>
          <w:szCs w:val="28"/>
          <w:lang w:eastAsia="ru-RU"/>
        </w:rPr>
        <w:t xml:space="preserve"> связанный с номером, с использованием репродукций из журнала или</w:t>
      </w:r>
      <w:r w:rsidR="008073B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073B8">
        <w:rPr>
          <w:rFonts w:eastAsia="Times New Roman" w:cs="Times New Roman"/>
          <w:sz w:val="28"/>
          <w:szCs w:val="28"/>
          <w:lang w:eastAsia="ru-RU"/>
        </w:rPr>
        <w:t>со</w:t>
      </w:r>
      <w:r w:rsidR="008073B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073B8">
        <w:rPr>
          <w:rFonts w:eastAsia="Times New Roman" w:cs="Times New Roman"/>
          <w:sz w:val="28"/>
          <w:szCs w:val="28"/>
          <w:lang w:eastAsia="ru-RU"/>
        </w:rPr>
        <w:t>специальными рисунками), не имело значения. Открытки-приложения подогревали интерес к изданию, а также раскаляли коллекционерские интересы, заставляя первых филокартистов разоряться на многочисленные подписки и выискивать в периодике информацию о таких весьма разрозненных выпусках открытых писем.</w:t>
      </w:r>
    </w:p>
    <w:p w14:paraId="376DD12E" w14:textId="77777777" w:rsidR="004B3EA2" w:rsidRPr="008073B8" w:rsidRDefault="004B3EA2" w:rsidP="008073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AFE91DA" w14:textId="77777777" w:rsidR="004B3EA2" w:rsidRPr="008073B8" w:rsidRDefault="004B3EA2" w:rsidP="008073B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73B8">
        <w:rPr>
          <w:sz w:val="28"/>
          <w:szCs w:val="28"/>
        </w:rPr>
        <w:t>Литература</w:t>
      </w:r>
    </w:p>
    <w:p w14:paraId="36DF7C74" w14:textId="6572D7B6" w:rsidR="001B7F7F" w:rsidRPr="008073B8" w:rsidRDefault="009C65F2" w:rsidP="008073B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073B8">
        <w:rPr>
          <w:sz w:val="28"/>
          <w:szCs w:val="28"/>
        </w:rPr>
        <w:t>Привалов</w:t>
      </w:r>
      <w:r w:rsidR="005F0A55">
        <w:rPr>
          <w:sz w:val="28"/>
          <w:szCs w:val="28"/>
        </w:rPr>
        <w:t> </w:t>
      </w:r>
      <w:r w:rsidRPr="008073B8">
        <w:rPr>
          <w:sz w:val="28"/>
          <w:szCs w:val="28"/>
        </w:rPr>
        <w:t>В.</w:t>
      </w:r>
      <w:r w:rsidR="005F0A55">
        <w:rPr>
          <w:sz w:val="28"/>
          <w:szCs w:val="28"/>
        </w:rPr>
        <w:t> </w:t>
      </w:r>
      <w:r w:rsidRPr="008073B8">
        <w:rPr>
          <w:sz w:val="28"/>
          <w:szCs w:val="28"/>
        </w:rPr>
        <w:t>Д. Сатирическая печать Первой русской революции (</w:t>
      </w:r>
      <w:r w:rsidR="00804A25" w:rsidRPr="008073B8">
        <w:rPr>
          <w:sz w:val="28"/>
          <w:szCs w:val="28"/>
        </w:rPr>
        <w:t>1905–1908</w:t>
      </w:r>
      <w:r w:rsidRPr="008073B8">
        <w:rPr>
          <w:sz w:val="28"/>
          <w:szCs w:val="28"/>
        </w:rPr>
        <w:t>) (по периодическим изданиям Петербурга) СПб., 2018.</w:t>
      </w:r>
    </w:p>
    <w:p w14:paraId="12EBD7B9" w14:textId="7FB9AF86" w:rsidR="009C65F2" w:rsidRPr="008073B8" w:rsidRDefault="00090FCC" w:rsidP="008073B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073B8">
        <w:rPr>
          <w:sz w:val="28"/>
          <w:szCs w:val="28"/>
        </w:rPr>
        <w:t>Северный край. 1902. № 303. 17 (30) ноября.</w:t>
      </w:r>
    </w:p>
    <w:p w14:paraId="797C8D7D" w14:textId="580CF8E9" w:rsidR="00090FCC" w:rsidRPr="008073B8" w:rsidRDefault="00090FCC" w:rsidP="008073B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073B8">
        <w:rPr>
          <w:sz w:val="28"/>
          <w:szCs w:val="28"/>
        </w:rPr>
        <w:t>ОР ГРМ. Ф. 137. Оп. 1. Д. 1113.</w:t>
      </w:r>
    </w:p>
    <w:sectPr w:rsidR="00090FCC" w:rsidRPr="008073B8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5DC55" w14:textId="77777777" w:rsidR="002F43B2" w:rsidRDefault="002F43B2" w:rsidP="001B7F7F">
      <w:pPr>
        <w:spacing w:after="0" w:line="240" w:lineRule="auto"/>
      </w:pPr>
      <w:r>
        <w:separator/>
      </w:r>
    </w:p>
  </w:endnote>
  <w:endnote w:type="continuationSeparator" w:id="0">
    <w:p w14:paraId="4ECF797A" w14:textId="77777777" w:rsidR="002F43B2" w:rsidRDefault="002F43B2" w:rsidP="001B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F082F" w14:textId="77777777" w:rsidR="002F43B2" w:rsidRDefault="002F43B2" w:rsidP="001B7F7F">
      <w:pPr>
        <w:spacing w:after="0" w:line="240" w:lineRule="auto"/>
      </w:pPr>
      <w:r>
        <w:separator/>
      </w:r>
    </w:p>
  </w:footnote>
  <w:footnote w:type="continuationSeparator" w:id="0">
    <w:p w14:paraId="37D3B2FC" w14:textId="77777777" w:rsidR="002F43B2" w:rsidRDefault="002F43B2" w:rsidP="001B7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F765F"/>
    <w:multiLevelType w:val="hybridMultilevel"/>
    <w:tmpl w:val="DB8E7F74"/>
    <w:lvl w:ilvl="0" w:tplc="E21AB5B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1815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3"/>
    <w:rsid w:val="000477A3"/>
    <w:rsid w:val="00090FCC"/>
    <w:rsid w:val="00107FCD"/>
    <w:rsid w:val="001559F4"/>
    <w:rsid w:val="00184A17"/>
    <w:rsid w:val="00190BDE"/>
    <w:rsid w:val="001A0052"/>
    <w:rsid w:val="001A616D"/>
    <w:rsid w:val="001B7F7F"/>
    <w:rsid w:val="00294656"/>
    <w:rsid w:val="002B310F"/>
    <w:rsid w:val="002D09A5"/>
    <w:rsid w:val="002F43B2"/>
    <w:rsid w:val="00324E72"/>
    <w:rsid w:val="003515D2"/>
    <w:rsid w:val="00360A0F"/>
    <w:rsid w:val="00370CD2"/>
    <w:rsid w:val="003759F5"/>
    <w:rsid w:val="0038525D"/>
    <w:rsid w:val="003D1E9F"/>
    <w:rsid w:val="00400BC8"/>
    <w:rsid w:val="00457013"/>
    <w:rsid w:val="004664F7"/>
    <w:rsid w:val="00470D5B"/>
    <w:rsid w:val="00476FAF"/>
    <w:rsid w:val="004B3EA2"/>
    <w:rsid w:val="004F1A1E"/>
    <w:rsid w:val="00512FBF"/>
    <w:rsid w:val="00531D95"/>
    <w:rsid w:val="00545B69"/>
    <w:rsid w:val="00581EB3"/>
    <w:rsid w:val="005F0A55"/>
    <w:rsid w:val="0063235E"/>
    <w:rsid w:val="006407CB"/>
    <w:rsid w:val="006A0FC3"/>
    <w:rsid w:val="006D3740"/>
    <w:rsid w:val="007248D1"/>
    <w:rsid w:val="00736B1C"/>
    <w:rsid w:val="00760F54"/>
    <w:rsid w:val="00770D00"/>
    <w:rsid w:val="00794175"/>
    <w:rsid w:val="007A7A22"/>
    <w:rsid w:val="007B77B4"/>
    <w:rsid w:val="007D1F5C"/>
    <w:rsid w:val="007E6158"/>
    <w:rsid w:val="007F6D16"/>
    <w:rsid w:val="00804A25"/>
    <w:rsid w:val="008073B8"/>
    <w:rsid w:val="008419DD"/>
    <w:rsid w:val="00852357"/>
    <w:rsid w:val="00863983"/>
    <w:rsid w:val="00882F93"/>
    <w:rsid w:val="0088611B"/>
    <w:rsid w:val="008D06C4"/>
    <w:rsid w:val="0091255A"/>
    <w:rsid w:val="00957A04"/>
    <w:rsid w:val="00971BBF"/>
    <w:rsid w:val="009B29AF"/>
    <w:rsid w:val="009C65F2"/>
    <w:rsid w:val="00A05AC8"/>
    <w:rsid w:val="00A319D8"/>
    <w:rsid w:val="00A66FC6"/>
    <w:rsid w:val="00B13305"/>
    <w:rsid w:val="00B30872"/>
    <w:rsid w:val="00B4664F"/>
    <w:rsid w:val="00B60CE7"/>
    <w:rsid w:val="00B75E0A"/>
    <w:rsid w:val="00B86640"/>
    <w:rsid w:val="00B96CCC"/>
    <w:rsid w:val="00BD7F67"/>
    <w:rsid w:val="00C037F1"/>
    <w:rsid w:val="00C05327"/>
    <w:rsid w:val="00C60123"/>
    <w:rsid w:val="00CC6545"/>
    <w:rsid w:val="00CF35E7"/>
    <w:rsid w:val="00D20480"/>
    <w:rsid w:val="00D776F9"/>
    <w:rsid w:val="00D821BC"/>
    <w:rsid w:val="00DA218D"/>
    <w:rsid w:val="00E04370"/>
    <w:rsid w:val="00E3393A"/>
    <w:rsid w:val="00E6486B"/>
    <w:rsid w:val="00E70F0D"/>
    <w:rsid w:val="00E9315B"/>
    <w:rsid w:val="00EA55C4"/>
    <w:rsid w:val="00ED125B"/>
    <w:rsid w:val="00ED71AF"/>
    <w:rsid w:val="00F21A33"/>
    <w:rsid w:val="00F36257"/>
    <w:rsid w:val="00F3713C"/>
    <w:rsid w:val="00F45A03"/>
    <w:rsid w:val="00F45C62"/>
    <w:rsid w:val="00F62AEB"/>
    <w:rsid w:val="00F64BD7"/>
    <w:rsid w:val="00F7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66F14"/>
  <w15:docId w15:val="{4FA55D04-F73C-4C88-B366-DDCAEB7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0123"/>
    <w:rPr>
      <w:color w:val="605E5C"/>
      <w:shd w:val="clear" w:color="auto" w:fill="E1DFDD"/>
    </w:rPr>
  </w:style>
  <w:style w:type="paragraph" w:styleId="a6">
    <w:name w:val="endnote text"/>
    <w:basedOn w:val="a"/>
    <w:link w:val="a7"/>
    <w:semiHidden/>
    <w:rsid w:val="001B7F7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semiHidden/>
    <w:rsid w:val="001B7F7F"/>
    <w:rPr>
      <w:rFonts w:eastAsia="Times New Roman" w:cs="Times New Roman"/>
      <w:sz w:val="20"/>
      <w:szCs w:val="20"/>
      <w:lang w:eastAsia="ru-RU"/>
    </w:rPr>
  </w:style>
  <w:style w:type="character" w:styleId="a8">
    <w:name w:val="endnote reference"/>
    <w:semiHidden/>
    <w:rsid w:val="001B7F7F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804A25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804A2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804A2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4A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4A2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93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3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ymoz@mail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b1a84e-4d06-4cc1-813f-ada1014f54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CBE20869CA24FB52DB0FF79FE40B2" ma:contentTypeVersion="6" ma:contentTypeDescription="Create a new document." ma:contentTypeScope="" ma:versionID="6aedeefd807c9f5def6a51768a3a10f1">
  <xsd:schema xmlns:xsd="http://www.w3.org/2001/XMLSchema" xmlns:xs="http://www.w3.org/2001/XMLSchema" xmlns:p="http://schemas.microsoft.com/office/2006/metadata/properties" xmlns:ns3="76b1a84e-4d06-4cc1-813f-ada1014f54de" targetNamespace="http://schemas.microsoft.com/office/2006/metadata/properties" ma:root="true" ma:fieldsID="1650811935c33cf11517d559af677a4e" ns3:_="">
    <xsd:import namespace="76b1a84e-4d06-4cc1-813f-ada1014f54d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a84e-4d06-4cc1-813f-ada1014f54d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A4315-FC64-4BD1-B854-253A4ED32DAB}">
  <ds:schemaRefs>
    <ds:schemaRef ds:uri="http://schemas.microsoft.com/office/2006/metadata/properties"/>
    <ds:schemaRef ds:uri="http://schemas.microsoft.com/office/infopath/2007/PartnerControls"/>
    <ds:schemaRef ds:uri="76b1a84e-4d06-4cc1-813f-ada1014f54de"/>
  </ds:schemaRefs>
</ds:datastoreItem>
</file>

<file path=customXml/itemProps2.xml><?xml version="1.0" encoding="utf-8"?>
<ds:datastoreItem xmlns:ds="http://schemas.openxmlformats.org/officeDocument/2006/customXml" ds:itemID="{7DD97DAA-5D86-4EBC-804F-36B2EC256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1a84e-4d06-4cc1-813f-ada1014f5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42ECE-6D16-4672-BA04-1A8751AD84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CBEE93-7EFC-4314-AE93-7B9976994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Александр</cp:lastModifiedBy>
  <cp:revision>3</cp:revision>
  <cp:lastPrinted>2019-11-19T15:51:00Z</cp:lastPrinted>
  <dcterms:created xsi:type="dcterms:W3CDTF">2025-03-16T09:29:00Z</dcterms:created>
  <dcterms:modified xsi:type="dcterms:W3CDTF">2025-03-17T22:33:00Z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0x010100F16CBE20869CA24FB52DB0FF79FE40B2</vt:lpwstr>
  </property>
</Properties>
</file>