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B566" w14:textId="3C09088B" w:rsidR="00BB016F" w:rsidRPr="00CF0D54" w:rsidRDefault="00E64638" w:rsidP="00CF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54">
        <w:rPr>
          <w:rFonts w:ascii="Times New Roman" w:hAnsi="Times New Roman" w:cs="Times New Roman"/>
          <w:sz w:val="28"/>
          <w:szCs w:val="28"/>
        </w:rPr>
        <w:t>Ольга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Николаевна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D54">
        <w:rPr>
          <w:rFonts w:ascii="Times New Roman" w:hAnsi="Times New Roman" w:cs="Times New Roman"/>
          <w:sz w:val="28"/>
          <w:szCs w:val="28"/>
        </w:rPr>
        <w:t>Ансберг</w:t>
      </w:r>
      <w:proofErr w:type="spellEnd"/>
    </w:p>
    <w:p w14:paraId="55277A3A" w14:textId="25E3A93B" w:rsidR="00E64638" w:rsidRPr="00CF0D54" w:rsidRDefault="00CF0D54" w:rsidP="00CF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64638" w:rsidRPr="00CF0D54">
        <w:rPr>
          <w:rFonts w:ascii="Times New Roman" w:hAnsi="Times New Roman" w:cs="Times New Roman"/>
          <w:sz w:val="28"/>
          <w:szCs w:val="28"/>
        </w:rPr>
        <w:t>езависимый исследователь</w:t>
      </w:r>
    </w:p>
    <w:p w14:paraId="7AEF68BD" w14:textId="58C6D195" w:rsidR="00E64638" w:rsidRPr="00CF0D54" w:rsidRDefault="00D45C95" w:rsidP="00CF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64638" w:rsidRPr="00CF0D54">
          <w:rPr>
            <w:rStyle w:val="ac"/>
            <w:rFonts w:ascii="Times New Roman" w:hAnsi="Times New Roman" w:cs="Times New Roman"/>
            <w:sz w:val="28"/>
            <w:szCs w:val="28"/>
          </w:rPr>
          <w:t>o_ansberg@mail.ru</w:t>
        </w:r>
      </w:hyperlink>
      <w:r w:rsidR="00E64638" w:rsidRPr="00CF0D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74C45" w14:textId="77777777" w:rsidR="00E64638" w:rsidRPr="00CF0D54" w:rsidRDefault="00E64638" w:rsidP="00CF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FBD46" w14:textId="6F47FAFA" w:rsidR="00E64638" w:rsidRPr="00CF0D54" w:rsidRDefault="00E64638" w:rsidP="00CF0D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0D54">
        <w:rPr>
          <w:rFonts w:ascii="Times New Roman" w:hAnsi="Times New Roman" w:cs="Times New Roman"/>
          <w:b/>
          <w:bCs/>
          <w:sz w:val="28"/>
          <w:szCs w:val="28"/>
        </w:rPr>
        <w:t>Проблемы</w:t>
      </w:r>
      <w:r w:rsidR="00CF0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b/>
          <w:bCs/>
          <w:sz w:val="28"/>
          <w:szCs w:val="28"/>
        </w:rPr>
        <w:t>воспроизведения</w:t>
      </w:r>
      <w:r w:rsidR="00CF0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F0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b/>
          <w:bCs/>
          <w:sz w:val="28"/>
          <w:szCs w:val="28"/>
        </w:rPr>
        <w:t>изучения</w:t>
      </w:r>
      <w:r w:rsidR="00CF0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b/>
          <w:bCs/>
          <w:sz w:val="28"/>
          <w:szCs w:val="28"/>
        </w:rPr>
        <w:t>газетных</w:t>
      </w:r>
      <w:r w:rsidR="00CF0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b/>
          <w:bCs/>
          <w:sz w:val="28"/>
          <w:szCs w:val="28"/>
        </w:rPr>
        <w:t>рисунков:</w:t>
      </w:r>
      <w:r w:rsidR="00CF0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b/>
          <w:bCs/>
          <w:sz w:val="28"/>
          <w:szCs w:val="28"/>
        </w:rPr>
        <w:t>возрождение</w:t>
      </w:r>
      <w:r w:rsidR="00CF0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F0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b/>
          <w:bCs/>
          <w:sz w:val="28"/>
          <w:szCs w:val="28"/>
        </w:rPr>
        <w:t>цифре</w:t>
      </w:r>
    </w:p>
    <w:p w14:paraId="0E07CB04" w14:textId="77777777" w:rsidR="00E64638" w:rsidRPr="00CF0D54" w:rsidRDefault="00E64638" w:rsidP="00CF0D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F92FD" w14:textId="01FA2A2D" w:rsidR="00E64638" w:rsidRPr="00CF0D54" w:rsidRDefault="00E64638" w:rsidP="00CF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54">
        <w:rPr>
          <w:rFonts w:ascii="Times New Roman" w:hAnsi="Times New Roman" w:cs="Times New Roman"/>
          <w:sz w:val="28"/>
          <w:szCs w:val="28"/>
        </w:rPr>
        <w:t>Обсуждается соотношение между графическим образом-прототипом (рисунком художника для газеты), исходным печатным оригиналом, фактически сохранным оригиналом (с учетом старения газетной бумаги), цифровой копией газетного рисунка и его цифровой репродукцией, которая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способна устранить дефекты рисунка, возникающие при печати и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последующем бытовании.</w:t>
      </w:r>
    </w:p>
    <w:p w14:paraId="7E0A0D3B" w14:textId="79E1DA5F" w:rsidR="00E64638" w:rsidRPr="00CF0D54" w:rsidRDefault="00E64638" w:rsidP="00CF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54">
        <w:rPr>
          <w:rFonts w:ascii="Times New Roman" w:hAnsi="Times New Roman" w:cs="Times New Roman"/>
          <w:sz w:val="28"/>
          <w:szCs w:val="28"/>
        </w:rPr>
        <w:t>Ключевые слова: графический образ</w:t>
      </w:r>
      <w:r w:rsidR="00CF0D54">
        <w:rPr>
          <w:rFonts w:ascii="Times New Roman" w:hAnsi="Times New Roman" w:cs="Times New Roman"/>
          <w:sz w:val="28"/>
          <w:szCs w:val="28"/>
        </w:rPr>
        <w:t>,</w:t>
      </w:r>
      <w:r w:rsidRPr="00CF0D54">
        <w:rPr>
          <w:rFonts w:ascii="Times New Roman" w:hAnsi="Times New Roman" w:cs="Times New Roman"/>
          <w:sz w:val="28"/>
          <w:szCs w:val="28"/>
        </w:rPr>
        <w:t xml:space="preserve"> печатный оригинал</w:t>
      </w:r>
      <w:r w:rsidR="00CF0D54">
        <w:rPr>
          <w:rFonts w:ascii="Times New Roman" w:hAnsi="Times New Roman" w:cs="Times New Roman"/>
          <w:sz w:val="28"/>
          <w:szCs w:val="28"/>
        </w:rPr>
        <w:t>,</w:t>
      </w:r>
      <w:r w:rsidRPr="00CF0D54">
        <w:rPr>
          <w:rFonts w:ascii="Times New Roman" w:hAnsi="Times New Roman" w:cs="Times New Roman"/>
          <w:sz w:val="28"/>
          <w:szCs w:val="28"/>
        </w:rPr>
        <w:t xml:space="preserve"> газетная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бумага</w:t>
      </w:r>
      <w:r w:rsidR="00CF0D54">
        <w:rPr>
          <w:rFonts w:ascii="Times New Roman" w:hAnsi="Times New Roman" w:cs="Times New Roman"/>
          <w:sz w:val="28"/>
          <w:szCs w:val="28"/>
        </w:rPr>
        <w:t>,</w:t>
      </w:r>
      <w:r w:rsidRPr="00CF0D54">
        <w:rPr>
          <w:rFonts w:ascii="Times New Roman" w:hAnsi="Times New Roman" w:cs="Times New Roman"/>
          <w:sz w:val="28"/>
          <w:szCs w:val="28"/>
        </w:rPr>
        <w:t xml:space="preserve"> цифровая репродукция.</w:t>
      </w:r>
    </w:p>
    <w:p w14:paraId="57AA9A72" w14:textId="77777777" w:rsidR="00E64638" w:rsidRPr="00CF0D54" w:rsidRDefault="00E64638" w:rsidP="00CF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D7944" w14:textId="49898E64" w:rsidR="00E64638" w:rsidRPr="00CF0D54" w:rsidRDefault="00E64638" w:rsidP="00CF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54">
        <w:rPr>
          <w:rFonts w:ascii="Times New Roman" w:hAnsi="Times New Roman" w:cs="Times New Roman"/>
          <w:sz w:val="28"/>
          <w:szCs w:val="28"/>
        </w:rPr>
        <w:t>Газетный рисунок, как разновидность тиражной графики, представляет собой одновременно вид изобразительного искусства, область информационной или публицистической деятельности и отрасль полиграфического производства [</w:t>
      </w:r>
      <w:r w:rsidR="00CF0D54">
        <w:rPr>
          <w:rFonts w:ascii="Times New Roman" w:hAnsi="Times New Roman" w:cs="Times New Roman"/>
          <w:sz w:val="28"/>
          <w:szCs w:val="28"/>
        </w:rPr>
        <w:t>1: 6; 3</w:t>
      </w:r>
      <w:r w:rsidRPr="00CF0D54">
        <w:rPr>
          <w:rFonts w:ascii="Times New Roman" w:hAnsi="Times New Roman" w:cs="Times New Roman"/>
          <w:sz w:val="28"/>
          <w:szCs w:val="28"/>
        </w:rPr>
        <w:t>: 9–10].</w:t>
      </w:r>
    </w:p>
    <w:p w14:paraId="3E1221A3" w14:textId="0F040A0F" w:rsidR="00E64638" w:rsidRPr="00CF0D54" w:rsidRDefault="00E64638" w:rsidP="00CF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54">
        <w:rPr>
          <w:rFonts w:ascii="Times New Roman" w:hAnsi="Times New Roman" w:cs="Times New Roman"/>
          <w:sz w:val="28"/>
          <w:szCs w:val="28"/>
        </w:rPr>
        <w:t>В основе штрихового газетного рисунка лежит созданный художником графический образ, воплощенный в представленном в редакцию авторском рисунке. После пересъемки этот рисунок отношения к газете не имеет и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существует как самостоятельный артефакт, который может храниться и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воспроизводиться повторно. Авторский рисунок не является «оригиналом» для газетного, его можно назвать прототипом.</w:t>
      </w:r>
    </w:p>
    <w:p w14:paraId="58A12E79" w14:textId="6870A540" w:rsidR="00E64638" w:rsidRPr="00CF0D54" w:rsidRDefault="00E64638" w:rsidP="00CF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54">
        <w:rPr>
          <w:rFonts w:ascii="Times New Roman" w:hAnsi="Times New Roman" w:cs="Times New Roman"/>
          <w:sz w:val="28"/>
          <w:szCs w:val="28"/>
        </w:rPr>
        <w:t>Посредством фотографирования (с изменением размера под будущую верстку) и ряда фотохимических процессов графический образ переносится на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специально изготовленное цинковое клише, выпуклые участки которого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соответствуют черным участкам рисунка. После печати тиража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 xml:space="preserve">газеты клише </w:t>
      </w:r>
      <w:r w:rsidRPr="00CF0D54">
        <w:rPr>
          <w:rFonts w:ascii="Times New Roman" w:hAnsi="Times New Roman" w:cs="Times New Roman"/>
          <w:sz w:val="28"/>
          <w:szCs w:val="28"/>
        </w:rPr>
        <w:lastRenderedPageBreak/>
        <w:t>может храниться, использоваться повторно, тиражироваться и распространяться (</w:t>
      </w:r>
      <w:proofErr w:type="spellStart"/>
      <w:r w:rsidRPr="00CF0D54">
        <w:rPr>
          <w:rFonts w:ascii="Times New Roman" w:hAnsi="Times New Roman" w:cs="Times New Roman"/>
          <w:sz w:val="28"/>
          <w:szCs w:val="28"/>
        </w:rPr>
        <w:t>Госклише</w:t>
      </w:r>
      <w:proofErr w:type="spellEnd"/>
      <w:r w:rsidRPr="00CF0D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D54">
        <w:rPr>
          <w:rFonts w:ascii="Times New Roman" w:hAnsi="Times New Roman" w:cs="Times New Roman"/>
          <w:sz w:val="28"/>
          <w:szCs w:val="28"/>
        </w:rPr>
        <w:t>Союзклише</w:t>
      </w:r>
      <w:proofErr w:type="spellEnd"/>
      <w:r w:rsidRPr="00CF0D54">
        <w:rPr>
          <w:rFonts w:ascii="Times New Roman" w:hAnsi="Times New Roman" w:cs="Times New Roman"/>
          <w:sz w:val="28"/>
          <w:szCs w:val="28"/>
        </w:rPr>
        <w:t>).</w:t>
      </w:r>
    </w:p>
    <w:p w14:paraId="3A80C401" w14:textId="018224EE" w:rsidR="00E64638" w:rsidRPr="00CF0D54" w:rsidRDefault="00E64638" w:rsidP="00CF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54">
        <w:rPr>
          <w:rFonts w:ascii="Times New Roman" w:hAnsi="Times New Roman" w:cs="Times New Roman"/>
          <w:sz w:val="28"/>
          <w:szCs w:val="28"/>
        </w:rPr>
        <w:t>Созданный печатный оригинал существует как множественный, по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числу экземпляров тиража газеты (назовем его исходным оригиналом). Все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экземпляры равноправны, но при этом все они не идентичны. Цикл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заправки краской печатного станка обусл</w:t>
      </w:r>
      <w:r w:rsidR="00CF0D54">
        <w:rPr>
          <w:rFonts w:ascii="Times New Roman" w:hAnsi="Times New Roman" w:cs="Times New Roman"/>
          <w:sz w:val="28"/>
          <w:szCs w:val="28"/>
        </w:rPr>
        <w:t>о</w:t>
      </w:r>
      <w:r w:rsidRPr="00CF0D54">
        <w:rPr>
          <w:rFonts w:ascii="Times New Roman" w:hAnsi="Times New Roman" w:cs="Times New Roman"/>
          <w:sz w:val="28"/>
          <w:szCs w:val="28"/>
        </w:rPr>
        <w:t>вливает разную насыщенность печати у разных оттисков. Также каждый экземпляр может иметь индивидуальные дефекты: складки бумаги, случайные следы краски, «оконтуривание» клише при сильном натиске и пр. Общим и неустранимым дефектом является просвечивание печатных материалов с оборотной стороны листа. Исходный цвет бумаги неизвестен, насыщенность и контрастность печати неизвестны. Предполагается, что читатель газеты должен воспринимать идеальный графический образ, как его задумывал художник, мысленно отвлекаясь от дефектов печати.</w:t>
      </w:r>
    </w:p>
    <w:p w14:paraId="78EC315A" w14:textId="52014858" w:rsidR="00E64638" w:rsidRPr="00CF0D54" w:rsidRDefault="00E64638" w:rsidP="00CF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54">
        <w:rPr>
          <w:rFonts w:ascii="Times New Roman" w:hAnsi="Times New Roman" w:cs="Times New Roman"/>
          <w:sz w:val="28"/>
          <w:szCs w:val="28"/>
        </w:rPr>
        <w:t>Немногочисленные экземпляры старых газет, сохранившиеся от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исходного тиражного оригинала (назовем их фактическим оригиналом), находятся в нескольких крупных библиотеках. Интенсивное читательское использование ухудшило их состояние, иногда до полной ветхости. Помимо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дефектов исходного оригинала, в них при хранении и использовании могли появиться новые: загрязнения, сгибы, разрывы бумаги, надписи и пр. Дешевизна газетной бумаги достигалась, вполне сознательно, за счет ее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долговечности [</w:t>
      </w:r>
      <w:r w:rsidR="00CF0D54">
        <w:rPr>
          <w:rFonts w:ascii="Times New Roman" w:hAnsi="Times New Roman" w:cs="Times New Roman"/>
          <w:sz w:val="28"/>
          <w:szCs w:val="28"/>
        </w:rPr>
        <w:t>2</w:t>
      </w:r>
      <w:r w:rsidRPr="00CF0D54">
        <w:rPr>
          <w:rFonts w:ascii="Times New Roman" w:hAnsi="Times New Roman" w:cs="Times New Roman"/>
          <w:sz w:val="28"/>
          <w:szCs w:val="28"/>
        </w:rPr>
        <w:t>: 155–156]. Изменение с возрастом цвета бумаги и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ухудшение ее фактуры, а также выцветание краски сильно понижает контрастность изображения.</w:t>
      </w:r>
    </w:p>
    <w:p w14:paraId="182E457B" w14:textId="3C29F9F7" w:rsidR="00E64638" w:rsidRPr="00CF0D54" w:rsidRDefault="00E64638" w:rsidP="00CF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54">
        <w:rPr>
          <w:rFonts w:ascii="Times New Roman" w:hAnsi="Times New Roman" w:cs="Times New Roman"/>
          <w:sz w:val="28"/>
          <w:szCs w:val="28"/>
        </w:rPr>
        <w:t>При оцифровке (сканировании или съемке цифровым фотоаппаратом) фактического печатного оригинала создается новый цифровой (дигитальный) объект, не имеющий материально-вещественной формы («файл»). При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сканировании задаются формат файла и величина разрешения. За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счет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параметров сканирования может быть улучшено качество изображения, в том числе повышена контрастность. Файл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(назовем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его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 xml:space="preserve">цифровой копией) может </w:t>
      </w:r>
      <w:r w:rsidRPr="00CF0D54">
        <w:rPr>
          <w:rFonts w:ascii="Times New Roman" w:hAnsi="Times New Roman" w:cs="Times New Roman"/>
          <w:sz w:val="28"/>
          <w:szCs w:val="28"/>
        </w:rPr>
        <w:lastRenderedPageBreak/>
        <w:t>храниться, копироваться, выводиться на печать. Цифровая копия визуально приближена к фактическому оригиналу (как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выглядел исходный оригинал, мы не знаем) и создает эффект «газетной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старины». Только возможность цифрового копирования создала реальные предпосылки для изучения газетной графики. В будущем обращение исследователей к бумажному носителю должно стать редким исключением.</w:t>
      </w:r>
    </w:p>
    <w:p w14:paraId="71543C3B" w14:textId="1CBA3B8B" w:rsidR="005F6368" w:rsidRPr="00CF0D54" w:rsidRDefault="00E64638" w:rsidP="00CF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54">
        <w:rPr>
          <w:rFonts w:ascii="Times New Roman" w:hAnsi="Times New Roman" w:cs="Times New Roman"/>
          <w:sz w:val="28"/>
          <w:szCs w:val="28"/>
        </w:rPr>
        <w:t>Обработка в графическом редакторе позволяет устранить сохраняющиеся в цифровой копии дефекты печатного оригинала, удалить фон, обусловленный цветностью бумаги, оптимизировать контрастность. Улучшенный цифровой объект можно назвать цифровой репродукцией, а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произведенные манипуляции – цифровым ретушированием. Можно считать, что цифровая репродукция визуально приближена к авторскому черно-белому штриховому рисунку-прототипу. Поскольку графический образ исходно предназначался для тиражирования, он индифферентен к фактуре носителя, а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потому при цифровом воспроизведении не несет художественных потерь. Цифровая репродукция может быть предметом экспонирования и</w:t>
      </w:r>
      <w:r w:rsidR="00CF0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D54">
        <w:rPr>
          <w:rFonts w:ascii="Times New Roman" w:hAnsi="Times New Roman" w:cs="Times New Roman"/>
          <w:sz w:val="28"/>
          <w:szCs w:val="28"/>
        </w:rPr>
        <w:t>републикации</w:t>
      </w:r>
      <w:proofErr w:type="spellEnd"/>
      <w:r w:rsidRPr="00CF0D54">
        <w:rPr>
          <w:rFonts w:ascii="Times New Roman" w:hAnsi="Times New Roman" w:cs="Times New Roman"/>
          <w:sz w:val="28"/>
          <w:szCs w:val="28"/>
        </w:rPr>
        <w:t xml:space="preserve"> и, таким образом, полноценно войти в современное культурное пространство, а также стать основой для изучения творчества газетных художников.</w:t>
      </w:r>
    </w:p>
    <w:p w14:paraId="1B8802C4" w14:textId="77777777" w:rsidR="005F6368" w:rsidRPr="00CF0D54" w:rsidRDefault="005F6368" w:rsidP="00CF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7B6F9" w14:textId="479789A3" w:rsidR="005F6368" w:rsidRPr="00CF0D54" w:rsidRDefault="005F6368" w:rsidP="00CF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54">
        <w:rPr>
          <w:rFonts w:ascii="Times New Roman" w:hAnsi="Times New Roman" w:cs="Times New Roman"/>
          <w:sz w:val="28"/>
          <w:szCs w:val="28"/>
        </w:rPr>
        <w:t>Литература</w:t>
      </w:r>
    </w:p>
    <w:p w14:paraId="3BB69B56" w14:textId="01B061E2" w:rsidR="00CF0D54" w:rsidRPr="00CF0D54" w:rsidRDefault="00CF0D54" w:rsidP="00CF0D5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D54">
        <w:rPr>
          <w:rFonts w:ascii="Times New Roman" w:hAnsi="Times New Roman" w:cs="Times New Roman"/>
          <w:sz w:val="28"/>
          <w:szCs w:val="28"/>
        </w:rPr>
        <w:t>Ансберг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CF0D54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0D54">
        <w:rPr>
          <w:rFonts w:ascii="Times New Roman" w:hAnsi="Times New Roman" w:cs="Times New Roman"/>
          <w:sz w:val="28"/>
          <w:szCs w:val="28"/>
        </w:rPr>
        <w:t>Н. Задачи изучения истории русской газетной иллюстрации // Газетная и журнальная иллюстрация. СПб., 2014. С. 6–15.</w:t>
      </w:r>
    </w:p>
    <w:p w14:paraId="4EE04F8E" w14:textId="376E1340" w:rsidR="00CF0D54" w:rsidRPr="00CF0D54" w:rsidRDefault="00CF0D54" w:rsidP="00CF0D5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54">
        <w:rPr>
          <w:rFonts w:ascii="Times New Roman" w:hAnsi="Times New Roman" w:cs="Times New Roman"/>
          <w:sz w:val="28"/>
          <w:szCs w:val="28"/>
        </w:rPr>
        <w:t>Ефимов</w:t>
      </w:r>
      <w:r w:rsidR="00D45C95">
        <w:rPr>
          <w:rFonts w:ascii="Times New Roman" w:hAnsi="Times New Roman" w:cs="Times New Roman"/>
          <w:sz w:val="28"/>
          <w:szCs w:val="28"/>
        </w:rPr>
        <w:t> </w:t>
      </w:r>
      <w:r w:rsidRPr="00CF0D54">
        <w:rPr>
          <w:rFonts w:ascii="Times New Roman" w:hAnsi="Times New Roman" w:cs="Times New Roman"/>
          <w:sz w:val="28"/>
          <w:szCs w:val="28"/>
        </w:rPr>
        <w:t>Д.</w:t>
      </w:r>
      <w:r w:rsidR="00D45C95">
        <w:rPr>
          <w:rFonts w:ascii="Times New Roman" w:hAnsi="Times New Roman" w:cs="Times New Roman"/>
          <w:sz w:val="28"/>
          <w:szCs w:val="28"/>
        </w:rPr>
        <w:t> </w:t>
      </w:r>
      <w:r w:rsidRPr="00CF0D54">
        <w:rPr>
          <w:rFonts w:ascii="Times New Roman" w:hAnsi="Times New Roman" w:cs="Times New Roman"/>
          <w:sz w:val="28"/>
          <w:szCs w:val="28"/>
        </w:rPr>
        <w:t>Н. Проблема физической долговечности газеты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D54">
        <w:rPr>
          <w:rFonts w:ascii="Times New Roman" w:hAnsi="Times New Roman" w:cs="Times New Roman"/>
          <w:sz w:val="28"/>
          <w:szCs w:val="28"/>
        </w:rPr>
        <w:t xml:space="preserve">книге. Л., 1929. </w:t>
      </w:r>
      <w:proofErr w:type="spellStart"/>
      <w:r w:rsidR="00D45C95" w:rsidRPr="00CF0D5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D45C95" w:rsidRPr="00CF0D54">
        <w:rPr>
          <w:rFonts w:ascii="Times New Roman" w:hAnsi="Times New Roman" w:cs="Times New Roman"/>
          <w:sz w:val="28"/>
          <w:szCs w:val="28"/>
        </w:rPr>
        <w:t xml:space="preserve">. 2. </w:t>
      </w:r>
      <w:r w:rsidRPr="00CF0D54">
        <w:rPr>
          <w:rFonts w:ascii="Times New Roman" w:hAnsi="Times New Roman" w:cs="Times New Roman"/>
          <w:sz w:val="28"/>
          <w:szCs w:val="28"/>
        </w:rPr>
        <w:t>С. 155–172.</w:t>
      </w:r>
    </w:p>
    <w:p w14:paraId="677209C2" w14:textId="515FB517" w:rsidR="00CF0D54" w:rsidRPr="00D45C95" w:rsidRDefault="00E64638" w:rsidP="00D45C95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C95">
        <w:rPr>
          <w:rFonts w:ascii="Times New Roman" w:hAnsi="Times New Roman" w:cs="Times New Roman"/>
          <w:sz w:val="28"/>
          <w:szCs w:val="28"/>
        </w:rPr>
        <w:t>Полевой</w:t>
      </w:r>
      <w:r w:rsidR="00D45C95" w:rsidRPr="00D45C95">
        <w:rPr>
          <w:rFonts w:ascii="Times New Roman" w:hAnsi="Times New Roman" w:cs="Times New Roman"/>
          <w:sz w:val="28"/>
          <w:szCs w:val="28"/>
        </w:rPr>
        <w:t> </w:t>
      </w:r>
      <w:r w:rsidRPr="00D45C95">
        <w:rPr>
          <w:rFonts w:ascii="Times New Roman" w:hAnsi="Times New Roman" w:cs="Times New Roman"/>
          <w:sz w:val="28"/>
          <w:szCs w:val="28"/>
        </w:rPr>
        <w:t>В.</w:t>
      </w:r>
      <w:r w:rsidR="00D45C95" w:rsidRPr="00D45C95">
        <w:rPr>
          <w:rFonts w:ascii="Times New Roman" w:hAnsi="Times New Roman" w:cs="Times New Roman"/>
          <w:sz w:val="28"/>
          <w:szCs w:val="28"/>
        </w:rPr>
        <w:t> </w:t>
      </w:r>
      <w:r w:rsidRPr="00D45C95">
        <w:rPr>
          <w:rFonts w:ascii="Times New Roman" w:hAnsi="Times New Roman" w:cs="Times New Roman"/>
          <w:sz w:val="28"/>
          <w:szCs w:val="28"/>
        </w:rPr>
        <w:t>М. Двадцать лет французской графики. Рисунок</w:t>
      </w:r>
      <w:r w:rsidR="00CF0D54" w:rsidRPr="00D45C95">
        <w:rPr>
          <w:rFonts w:ascii="Times New Roman" w:hAnsi="Times New Roman" w:cs="Times New Roman"/>
          <w:sz w:val="28"/>
          <w:szCs w:val="28"/>
        </w:rPr>
        <w:t xml:space="preserve"> </w:t>
      </w:r>
      <w:r w:rsidRPr="00D45C95">
        <w:rPr>
          <w:rFonts w:ascii="Times New Roman" w:hAnsi="Times New Roman" w:cs="Times New Roman"/>
          <w:sz w:val="28"/>
          <w:szCs w:val="28"/>
        </w:rPr>
        <w:t>в</w:t>
      </w:r>
      <w:r w:rsidR="00CF0D54" w:rsidRPr="00D45C95">
        <w:rPr>
          <w:rFonts w:ascii="Times New Roman" w:hAnsi="Times New Roman" w:cs="Times New Roman"/>
          <w:sz w:val="28"/>
          <w:szCs w:val="28"/>
        </w:rPr>
        <w:t xml:space="preserve"> </w:t>
      </w:r>
      <w:r w:rsidRPr="00D45C95">
        <w:rPr>
          <w:rFonts w:ascii="Times New Roman" w:hAnsi="Times New Roman" w:cs="Times New Roman"/>
          <w:sz w:val="28"/>
          <w:szCs w:val="28"/>
        </w:rPr>
        <w:t xml:space="preserve">революционных газетах и журналах, политический плакат 1920–1930-х годов. М., 1981. </w:t>
      </w:r>
    </w:p>
    <w:sectPr w:rsidR="00CF0D54" w:rsidRPr="00D4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70C8B"/>
    <w:multiLevelType w:val="hybridMultilevel"/>
    <w:tmpl w:val="C48E0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1243320"/>
    <w:multiLevelType w:val="hybridMultilevel"/>
    <w:tmpl w:val="0CE28146"/>
    <w:lvl w:ilvl="0" w:tplc="33A466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2A"/>
    <w:rsid w:val="004855A6"/>
    <w:rsid w:val="005F6368"/>
    <w:rsid w:val="007A44A1"/>
    <w:rsid w:val="0089298F"/>
    <w:rsid w:val="009A3B4B"/>
    <w:rsid w:val="00BB016F"/>
    <w:rsid w:val="00BF76A1"/>
    <w:rsid w:val="00C71F2A"/>
    <w:rsid w:val="00CF012D"/>
    <w:rsid w:val="00CF0D54"/>
    <w:rsid w:val="00D45C95"/>
    <w:rsid w:val="00E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E2A8"/>
  <w15:chartTrackingRefBased/>
  <w15:docId w15:val="{47631578-EE43-4A64-B42A-125CFDB6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1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1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1F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1F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1F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1F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1F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1F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1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1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1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1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1F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1F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1F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1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1F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71F2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6463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64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_ansberg@mail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b1a84e-4d06-4cc1-813f-ada1014f54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CBE20869CA24FB52DB0FF79FE40B2" ma:contentTypeVersion="6" ma:contentTypeDescription="Create a new document." ma:contentTypeScope="" ma:versionID="6aedeefd807c9f5def6a51768a3a10f1">
  <xsd:schema xmlns:xsd="http://www.w3.org/2001/XMLSchema" xmlns:xs="http://www.w3.org/2001/XMLSchema" xmlns:p="http://schemas.microsoft.com/office/2006/metadata/properties" xmlns:ns3="76b1a84e-4d06-4cc1-813f-ada1014f54de" targetNamespace="http://schemas.microsoft.com/office/2006/metadata/properties" ma:root="true" ma:fieldsID="1650811935c33cf11517d559af677a4e" ns3:_="">
    <xsd:import namespace="76b1a84e-4d06-4cc1-813f-ada1014f54d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1a84e-4d06-4cc1-813f-ada1014f54d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0ABE9-42B9-4595-A1D0-05111C2B0772}">
  <ds:schemaRefs>
    <ds:schemaRef ds:uri="http://schemas.microsoft.com/office/2006/metadata/properties"/>
    <ds:schemaRef ds:uri="http://schemas.microsoft.com/office/infopath/2007/PartnerControls"/>
    <ds:schemaRef ds:uri="76b1a84e-4d06-4cc1-813f-ada1014f54de"/>
  </ds:schemaRefs>
</ds:datastoreItem>
</file>

<file path=customXml/itemProps2.xml><?xml version="1.0" encoding="utf-8"?>
<ds:datastoreItem xmlns:ds="http://schemas.openxmlformats.org/officeDocument/2006/customXml" ds:itemID="{06072659-DCAC-4AA1-BF6F-F7902A750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0B1FC-1CB1-44B9-B674-5BF012802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1a84e-4d06-4cc1-813f-ada1014f5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Александр</cp:lastModifiedBy>
  <cp:revision>4</cp:revision>
  <dcterms:created xsi:type="dcterms:W3CDTF">2025-02-17T09:24:00Z</dcterms:created>
  <dcterms:modified xsi:type="dcterms:W3CDTF">2025-02-24T22:09:00Z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0x010100F16CBE20869CA24FB52DB0FF79FE40B2</vt:lpwstr>
  </property>
</Properties>
</file>