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11242" w14:textId="77777777" w:rsidR="003D267B" w:rsidRPr="00CB3EF6" w:rsidRDefault="005132A9" w:rsidP="005132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</w:pPr>
      <w:proofErr w:type="spellStart"/>
      <w:r w:rsidRPr="00CB3EF6"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  <w:t>Диловар</w:t>
      </w:r>
      <w:proofErr w:type="spellEnd"/>
      <w:r w:rsidRPr="00CB3EF6"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  <w:t xml:space="preserve"> </w:t>
      </w:r>
      <w:proofErr w:type="spellStart"/>
      <w:r w:rsidRPr="00CB3EF6"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  <w:t>Мирзомуддинович</w:t>
      </w:r>
      <w:proofErr w:type="spellEnd"/>
      <w:r w:rsidRPr="00CB3EF6"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  <w:t xml:space="preserve"> </w:t>
      </w:r>
      <w:r w:rsidR="007955F8" w:rsidRPr="00CB3EF6"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  <w:t xml:space="preserve">Салимов </w:t>
      </w:r>
    </w:p>
    <w:p w14:paraId="15F64785" w14:textId="77777777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Theme="minorEastAsia" w:hAnsi="Times New Roman" w:cs="Times New Roman"/>
          <w:kern w:val="2"/>
          <w:sz w:val="28"/>
          <w:szCs w:val="28"/>
          <w:lang w:eastAsia="fr-FR"/>
        </w:rPr>
        <w:t>Санкт–Петербургский государственный университет</w:t>
      </w:r>
    </w:p>
    <w:p w14:paraId="24226F1E" w14:textId="77777777" w:rsidR="003D267B" w:rsidRPr="00CB3EF6" w:rsidRDefault="007955F8" w:rsidP="005132A9">
      <w:pPr>
        <w:spacing w:after="0" w:line="360" w:lineRule="auto"/>
        <w:ind w:firstLine="709"/>
        <w:jc w:val="both"/>
        <w:rPr>
          <w:rStyle w:val="a9"/>
          <w:rFonts w:ascii="Times New Roman" w:eastAsiaTheme="minorEastAsia" w:hAnsi="Times New Roman" w:cs="Times New Roman"/>
          <w:kern w:val="2"/>
          <w:sz w:val="28"/>
          <w:szCs w:val="28"/>
          <w:shd w:val="clear" w:color="auto" w:fill="FFFFFF"/>
          <w:lang w:eastAsia="fr-FR"/>
        </w:rPr>
      </w:pPr>
      <w:hyperlink r:id="rId7" w:history="1">
        <w:r w:rsidRPr="00CB3EF6">
          <w:rPr>
            <w:rStyle w:val="a9"/>
            <w:rFonts w:ascii="Times New Roman" w:eastAsiaTheme="minorEastAsia" w:hAnsi="Times New Roman" w:cs="Times New Roman"/>
            <w:kern w:val="2"/>
            <w:sz w:val="28"/>
            <w:szCs w:val="28"/>
            <w:shd w:val="clear" w:color="auto" w:fill="FFFFFF"/>
            <w:lang w:eastAsia="fr-FR"/>
          </w:rPr>
          <w:t>d.salimov@spbu.ru</w:t>
        </w:r>
      </w:hyperlink>
    </w:p>
    <w:p w14:paraId="580D9568" w14:textId="77777777" w:rsidR="003D267B" w:rsidRPr="00CB3EF6" w:rsidRDefault="003D267B" w:rsidP="005132A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29A9E0" w14:textId="77777777" w:rsidR="003D267B" w:rsidRPr="00CB3EF6" w:rsidRDefault="005132A9" w:rsidP="005132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fr-FR"/>
        </w:rPr>
      </w:pPr>
      <w:r w:rsidRPr="00CB3EF6"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fr-FR"/>
        </w:rPr>
        <w:t xml:space="preserve">Глобальная Азия в мировом сетевом пространстве </w:t>
      </w:r>
    </w:p>
    <w:p w14:paraId="0566A9DB" w14:textId="77777777" w:rsidR="003D267B" w:rsidRPr="00CB3EF6" w:rsidRDefault="003D267B" w:rsidP="005132A9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kern w:val="2"/>
          <w:sz w:val="28"/>
          <w:szCs w:val="28"/>
          <w:lang w:eastAsia="fr-FR"/>
        </w:rPr>
      </w:pPr>
    </w:p>
    <w:p w14:paraId="4E8EE1DE" w14:textId="77777777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Рассматривается вопрос о сетевых факторах устойчивости легитимного и политического порядка в Центральной Азии. Определяются основные механизмы контроля над сетевыми СМИ и влияния этого институционального порядка на процесс легитимации публичной политики в национальных государствах, находящихся в условиях жесткой внутренней и внешней борьбы.</w:t>
      </w:r>
      <w:r w:rsidR="005132A9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</w:t>
      </w:r>
    </w:p>
    <w:p w14:paraId="5A7BDB09" w14:textId="77777777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Ключевые слова: Центральная Азия, глобальный мир, мировой порядок, легитимный порядок, политическая цензура</w:t>
      </w:r>
      <w:r w:rsidR="0006244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</w:t>
      </w:r>
    </w:p>
    <w:p w14:paraId="5C8EDCDB" w14:textId="77777777" w:rsidR="003D267B" w:rsidRPr="00CB3EF6" w:rsidRDefault="003D267B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14:paraId="6FBBAFAC" w14:textId="78B9FC9F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Динамика политических процессов среднеазиатских стран существенно изменилась по сравнению с тем, что можно было наблюдать в начале </w:t>
      </w:r>
      <w:r w:rsidR="0006244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19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90-х</w:t>
      </w:r>
      <w:r w:rsidR="0006244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</w:t>
      </w:r>
      <w:r w:rsidR="0006244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г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. Изменение подобного рода касается не только политической, военной, экономической сферы, но и коммуникационной составляющей политических процессов национальных государств. Процесс подобной трансформации сопровождается формированием сетевых механизмов манипулирования, </w:t>
      </w:r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которые могут оказаться важным инструментом воздействия на национальные государства. Они могут оказаться фактором, как стабилизации, так и дестабилизации ситуации в регионе, как это было наблюдать на примере серий цветных революций в условиях Кыргызстана 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[4]. </w:t>
      </w:r>
    </w:p>
    <w:p w14:paraId="0E4F4BD4" w14:textId="0CCF006D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Опыт стран </w:t>
      </w:r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>Центральной Азии также показывает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, что сетевые СМИ </w:t>
      </w:r>
      <w:r w:rsidR="00F84923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«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способны превратить неинформированных безразличных граждан в информированных и активных </w:t>
      </w:r>
      <w:proofErr w:type="spellStart"/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киберграждан</w:t>
      </w:r>
      <w:proofErr w:type="spellEnd"/>
      <w:r w:rsidR="00F84923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»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[1], степень отношений с которыми во многом определяет уровень легитимного политического 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lastRenderedPageBreak/>
        <w:t xml:space="preserve">порядка. Они становятся тем пространством, где непрофессиональные журналисты могут стать профессиональными и полноправными участниками политического дискурса. Созданный ими интернет-контент определяет границу взаимодействия между властью и обществом, а также алгоритм действий сетевого сообщества [3]. </w:t>
      </w:r>
    </w:p>
    <w:p w14:paraId="131CBEB0" w14:textId="72CEA015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В то же время цифровизация института журналистики актуализировала еще и вопрос о разработке таких механизмов контроля над сетевыми и глобальными СМИ, которые обеспечивали бы легитимацию местных властей, как в стране, </w:t>
      </w:r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>так и на мировой арене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 Данный фактор заставляет руководство национальных государств создавать благоприятные условия для обеспечения легитимации своих действий, что проявляется в наличии горизонтальных и вертикальных методов контроля над медийными ресурсами.</w:t>
      </w:r>
    </w:p>
    <w:p w14:paraId="5BFDA72F" w14:textId="77777777" w:rsidR="00F84923" w:rsidRPr="00CB3EF6" w:rsidRDefault="00062448" w:rsidP="005132A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В этом контексте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можно </w:t>
      </w:r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подчеркнуть, что сегодня политический курс стран региона во многом определяется наличием таких организованных массовых </w:t>
      </w:r>
      <w:proofErr w:type="spellStart"/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>медиапотоков</w:t>
      </w:r>
      <w:proofErr w:type="spellEnd"/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которые, с одной стороны, выступают важным фактором сохранения устойчивости легитимного порядка, с другой </w:t>
      </w:r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инструментом для создания формата поведения, как сторонников, так и противников местной политической элиты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. </w:t>
      </w:r>
      <w:r w:rsidR="00F84923"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>Предлагаемые ими методы контроля над сетевым пространством сочетают в себе принципы авторитарной модели журналистики, что в определенной степени делает информационное пространство региона непредсказуемым и неустойчивым. Каждая из этих стран также предлагает собственный набор методов информационно-идеологического воздействия на участников сетевого пространства. Совокупность этих моделей становится залогом успешного функционирования политического режима цензуры и контроля в контексте определения позиции национальных государств в глобальном пространстве.</w:t>
      </w:r>
    </w:p>
    <w:p w14:paraId="42425A4F" w14:textId="3DC57A9D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Отправным концептуальным основанием данного исследования является научное представление о том, что в условиях глобального противостояния определяющим фактором в национальных государствах становится обоснованность политики действующих режимов, сочетающих в 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lastRenderedPageBreak/>
        <w:t xml:space="preserve">себе признаки авторитарного и тоталитарного правления. Решение этой проблемы требует наличия такой медийной стратегии, которая имеет в качестве своей принципиальной базы горизонтальные и вертикальные механизмы контроля. Ее устойчивость также зависит от «агентурного круга </w:t>
      </w:r>
      <w:r w:rsidR="0006244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“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выигрышной</w:t>
      </w:r>
      <w:r w:rsidR="0006244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”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 коалиции, куда входят как представители спецслужб, так и осведомители и лица, работающие под прикрытием в различных государственных структурах, осуществляющих функции внутреннего и профилактического контроля» [2]. </w:t>
      </w:r>
    </w:p>
    <w:p w14:paraId="18E311E4" w14:textId="77777777" w:rsidR="00F84923" w:rsidRPr="00CB3EF6" w:rsidRDefault="00F84923" w:rsidP="00F84923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3E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Наличие целого спектра механизмов контроля над сетевыми СМИ позволяет сохранить достаточное политическое пространство для реализации сетевой легитимации и сохранения сетевого легитимного порядка в национальных государствах. В контексте подобной интерпретации можно констатировать, что действующую здесь сетевую модель политического взаимодействия можно рассматривать не только как результат государственной политики этих стран в области СМИ, но и как следствие информационно-идеологического противостояния участников нового глобального сетевого пространства. </w:t>
      </w:r>
    </w:p>
    <w:p w14:paraId="43AA91FD" w14:textId="77777777" w:rsidR="003D267B" w:rsidRPr="00CB3EF6" w:rsidRDefault="003D267B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</w:p>
    <w:p w14:paraId="01AF73AD" w14:textId="77777777" w:rsidR="003D267B" w:rsidRPr="00CB3EF6" w:rsidRDefault="007955F8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Литература.</w:t>
      </w:r>
    </w:p>
    <w:p w14:paraId="42F56261" w14:textId="4D6C5DDA" w:rsidR="003D267B" w:rsidRPr="00CB3EF6" w:rsidRDefault="00F84923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1. 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Быков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И.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А. Сетевая политическая коммуникация в условиях трансформации общества: </w:t>
      </w:r>
      <w:proofErr w:type="spellStart"/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дис</w:t>
      </w:r>
      <w:proofErr w:type="spellEnd"/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 … д-ра полит. наук. СПб., 2016.</w:t>
      </w:r>
    </w:p>
    <w:p w14:paraId="5ACBF55C" w14:textId="7B0B0CC0" w:rsidR="003D267B" w:rsidRPr="00CB3EF6" w:rsidRDefault="00F84923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2. 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Соловьев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А.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И. Агенты и механизмы политического господства, или как правит «выигрышная» коалиция // Полис. Политические исследования. 2024. № 2. С. 96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–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117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</w:t>
      </w:r>
    </w:p>
    <w:p w14:paraId="5D90BE42" w14:textId="00ABE975" w:rsidR="003D267B" w:rsidRPr="00CB3EF6" w:rsidRDefault="00F84923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3. 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Соловьев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А.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 xml:space="preserve">И. Политическая повестка правительства, или Зачем государству общество // Полис. Политические исследования. 2019. 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 xml:space="preserve">№ 4. 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С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 8–25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.</w:t>
      </w:r>
    </w:p>
    <w:p w14:paraId="14DFE323" w14:textId="06EBDF50" w:rsidR="003D267B" w:rsidRPr="00CB3EF6" w:rsidRDefault="00F84923" w:rsidP="005132A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</w:pP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4. 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Chris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 </w:t>
      </w:r>
      <w:r w:rsidR="007955F8" w:rsidRPr="00CB3EF6">
        <w:rPr>
          <w:rFonts w:ascii="Times New Roman" w:eastAsia="Times New Roman" w:hAnsi="Times New Roman" w:cs="Times New Roman"/>
          <w:kern w:val="2"/>
          <w:sz w:val="28"/>
          <w:szCs w:val="28"/>
          <w:lang w:val="en-US" w:eastAsia="fr-FR"/>
        </w:rPr>
        <w:t>E. Information manipulation, coordination and regime change // Review of Economic Studies. 2013. No. 80. P. 1422–1458</w:t>
      </w:r>
      <w:r w:rsidRPr="00CB3EF6">
        <w:rPr>
          <w:rFonts w:ascii="Times New Roman" w:eastAsia="Times New Roman" w:hAnsi="Times New Roman" w:cs="Times New Roman"/>
          <w:kern w:val="2"/>
          <w:sz w:val="28"/>
          <w:szCs w:val="28"/>
          <w:lang w:eastAsia="fr-FR"/>
        </w:rPr>
        <w:t>.</w:t>
      </w:r>
    </w:p>
    <w:sectPr w:rsidR="003D267B" w:rsidRPr="00CB3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0F86" w14:textId="77777777" w:rsidR="00E7357E" w:rsidRDefault="00E7357E">
      <w:pPr>
        <w:spacing w:line="240" w:lineRule="auto"/>
      </w:pPr>
      <w:r>
        <w:separator/>
      </w:r>
    </w:p>
  </w:endnote>
  <w:endnote w:type="continuationSeparator" w:id="0">
    <w:p w14:paraId="61273E56" w14:textId="77777777" w:rsidR="00E7357E" w:rsidRDefault="00E735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18570" w14:textId="77777777" w:rsidR="00E7357E" w:rsidRDefault="00E7357E">
      <w:pPr>
        <w:spacing w:after="0"/>
      </w:pPr>
      <w:r>
        <w:separator/>
      </w:r>
    </w:p>
  </w:footnote>
  <w:footnote w:type="continuationSeparator" w:id="0">
    <w:p w14:paraId="5D026582" w14:textId="77777777" w:rsidR="00E7357E" w:rsidRDefault="00E7357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A63"/>
    <w:rsid w:val="000131C1"/>
    <w:rsid w:val="00062448"/>
    <w:rsid w:val="0008570A"/>
    <w:rsid w:val="0009785C"/>
    <w:rsid w:val="000C3F93"/>
    <w:rsid w:val="000D72EF"/>
    <w:rsid w:val="00123537"/>
    <w:rsid w:val="00127123"/>
    <w:rsid w:val="00131BF2"/>
    <w:rsid w:val="001A5320"/>
    <w:rsid w:val="001B5160"/>
    <w:rsid w:val="00295576"/>
    <w:rsid w:val="003D267B"/>
    <w:rsid w:val="00444D2A"/>
    <w:rsid w:val="00454894"/>
    <w:rsid w:val="004750A7"/>
    <w:rsid w:val="004804B4"/>
    <w:rsid w:val="004B7AFF"/>
    <w:rsid w:val="005132A9"/>
    <w:rsid w:val="0055744B"/>
    <w:rsid w:val="00587C15"/>
    <w:rsid w:val="005A3CC5"/>
    <w:rsid w:val="005F2DDB"/>
    <w:rsid w:val="006403CD"/>
    <w:rsid w:val="006B19CA"/>
    <w:rsid w:val="006C15F8"/>
    <w:rsid w:val="006C308F"/>
    <w:rsid w:val="006E2644"/>
    <w:rsid w:val="006F3720"/>
    <w:rsid w:val="00717D40"/>
    <w:rsid w:val="007955F8"/>
    <w:rsid w:val="008B2FAE"/>
    <w:rsid w:val="008D3A56"/>
    <w:rsid w:val="0094079E"/>
    <w:rsid w:val="009A0F6C"/>
    <w:rsid w:val="009D30FE"/>
    <w:rsid w:val="00A472B9"/>
    <w:rsid w:val="00A6153D"/>
    <w:rsid w:val="00A72DD0"/>
    <w:rsid w:val="00AD441E"/>
    <w:rsid w:val="00B01126"/>
    <w:rsid w:val="00B24AC8"/>
    <w:rsid w:val="00B77D56"/>
    <w:rsid w:val="00BA0B46"/>
    <w:rsid w:val="00C51A63"/>
    <w:rsid w:val="00C62FA4"/>
    <w:rsid w:val="00CB3EF6"/>
    <w:rsid w:val="00DE24BD"/>
    <w:rsid w:val="00DE3179"/>
    <w:rsid w:val="00E7357E"/>
    <w:rsid w:val="00F26A42"/>
    <w:rsid w:val="00F84923"/>
    <w:rsid w:val="559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1E86D"/>
  <w15:docId w15:val="{7F48F475-FE0B-4A2E-B4B9-F48DF593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note text"/>
    <w:basedOn w:val="a"/>
    <w:link w:val="a8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</w:style>
  <w:style w:type="character" w:customStyle="1" w:styleId="a4">
    <w:name w:val="Нижний колонтитул Знак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.salimov@spbu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CAF78E-47CB-47F1-ACAD-5C3B76BED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Салимов Диловар Мирзомуддинович</dc:creator>
  <cp:lastModifiedBy>Александр</cp:lastModifiedBy>
  <cp:revision>52</cp:revision>
  <dcterms:created xsi:type="dcterms:W3CDTF">2025-03-29T11:47:00Z</dcterms:created>
  <dcterms:modified xsi:type="dcterms:W3CDTF">2025-04-05T22:01:00Z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eyJoZGlkIjoiODlmMmIzZGU1YzRlYjRhYmM0YmE1MjNiM2ZkOGUyYTYiLCJ1c2VySWQiOiIzNzYyNjAzNjMifQ==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4B153548D7D14B93A6A0D56523D95066_13</vt:lpwstr>
  </property>
</Properties>
</file>