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A03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Сышо</w:t>
      </w:r>
      <w:proofErr w:type="spellEnd"/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Санкт–Петербургский государственный университет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D7D40">
          <w:rPr>
            <w:rStyle w:val="a3"/>
            <w:rFonts w:ascii="Times New Roman" w:hAnsi="Times New Roman" w:cs="Times New Roman"/>
            <w:sz w:val="28"/>
            <w:szCs w:val="28"/>
          </w:rPr>
          <w:t>st059085@student.spbu.ru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03" w:rsidRPr="001D1997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997">
        <w:rPr>
          <w:rFonts w:ascii="Times New Roman" w:hAnsi="Times New Roman" w:cs="Times New Roman"/>
          <w:b/>
          <w:sz w:val="28"/>
          <w:szCs w:val="28"/>
        </w:rPr>
        <w:t>Сотрудничество китайских и российских СМИ: потенциал международного влияния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Сотрудничество китайских и российских СМИ, начавшееся в начале XX века, углубляется благодаря инициативе «Один пояс, один путь». СМИ двух стран активно взаимодействуют в сферах новостной информации, культурного обмена и освещения крупных событий, что укрепляет международное влияние медиа и способствует взаимопониманию между народами.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Ключевые слова: китайско-российское сотрудничество, дипломатия, общественное мнение, культурный обмен</w:t>
      </w:r>
      <w:r w:rsidR="001D1997">
        <w:rPr>
          <w:rFonts w:ascii="Times New Roman" w:hAnsi="Times New Roman" w:cs="Times New Roman"/>
          <w:sz w:val="28"/>
          <w:szCs w:val="28"/>
        </w:rPr>
        <w:t>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СМИ играют важную роль в сфере гуманитарного сотрудничества Китая и России, являясь неотъемлемым звеном информационного обмена. Сотрудничество в области информации охватывает такие сферы, как книги, газеты, новости, радио, телевидение, кино и Интернет, и его корни уходят в создание в Китае русскоязычной газеты «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Харбинский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 xml:space="preserve"> листок Ежедневных Телеграмм и Объявлений» [3]. Страны сотрудничали в различных областях еще до основания Китайской Народной Республики. Например, в период с 1917 по 1949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гг. издавалось большое количество русскоязычных газет, а в начале 1920-х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гг. было создано совместное русско-китайское информационное агентство. В 1924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г</w:t>
      </w:r>
      <w:r w:rsidR="00E8482B">
        <w:rPr>
          <w:rFonts w:ascii="Times New Roman" w:hAnsi="Times New Roman" w:cs="Times New Roman"/>
          <w:sz w:val="28"/>
          <w:szCs w:val="28"/>
        </w:rPr>
        <w:t>.</w:t>
      </w:r>
      <w:r w:rsidRPr="00AC7A03">
        <w:rPr>
          <w:rFonts w:ascii="Times New Roman" w:hAnsi="Times New Roman" w:cs="Times New Roman"/>
          <w:sz w:val="28"/>
          <w:szCs w:val="28"/>
        </w:rPr>
        <w:t xml:space="preserve"> в Китае был впервые показан советский фильм «Похороны В.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И.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Ленина».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2 октября 1949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 xml:space="preserve">г. советское правительство признало Китайскую Народную Республику и открыло в Китае представительства ТАСС и газеты «Правда», что ознаменовало дальнейшее углубление сотрудничества в </w:t>
      </w:r>
      <w:r w:rsidRPr="00AC7A03">
        <w:rPr>
          <w:rFonts w:ascii="Times New Roman" w:hAnsi="Times New Roman" w:cs="Times New Roman"/>
          <w:sz w:val="28"/>
          <w:szCs w:val="28"/>
        </w:rPr>
        <w:lastRenderedPageBreak/>
        <w:t>области СМИ между двумя странами. Первоначальное сотрудничество в этой сфере имело ярко выраженный политико-дипломатический оттенок, однако с развитием технологий и углублением массового политического участия взаимодействие СМИ и дипломатии претерпело значительные изменения, став новым видом дипломатической практики [2].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В 1994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г</w:t>
      </w:r>
      <w:r w:rsidR="00E8482B">
        <w:rPr>
          <w:rFonts w:ascii="Times New Roman" w:hAnsi="Times New Roman" w:cs="Times New Roman"/>
          <w:sz w:val="28"/>
          <w:szCs w:val="28"/>
        </w:rPr>
        <w:t>.</w:t>
      </w:r>
      <w:r w:rsidRPr="00AC7A03">
        <w:rPr>
          <w:rFonts w:ascii="Times New Roman" w:hAnsi="Times New Roman" w:cs="Times New Roman"/>
          <w:sz w:val="28"/>
          <w:szCs w:val="28"/>
        </w:rPr>
        <w:t xml:space="preserve"> министерства иностранных дел Китая и России подписали Протокол о сотрудничестве в области СМИ, который предусматривал координацию освещения 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высокопрофильных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 xml:space="preserve"> визитов и важных дипломатических событий, способствуя развитию двусторонних отношений. В 2014</w:t>
      </w:r>
      <w:r w:rsidR="00E8482B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г</w:t>
      </w:r>
      <w:r w:rsidR="00E8482B">
        <w:rPr>
          <w:rFonts w:ascii="Times New Roman" w:hAnsi="Times New Roman" w:cs="Times New Roman"/>
          <w:sz w:val="28"/>
          <w:szCs w:val="28"/>
        </w:rPr>
        <w:t>.</w:t>
      </w:r>
      <w:r w:rsidRPr="00AC7A03">
        <w:rPr>
          <w:rFonts w:ascii="Times New Roman" w:hAnsi="Times New Roman" w:cs="Times New Roman"/>
          <w:sz w:val="28"/>
          <w:szCs w:val="28"/>
        </w:rPr>
        <w:t xml:space="preserve"> в рамках инициативы «Один пояс, один путь» газета «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Жэньминь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жибао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 xml:space="preserve">» инициировала создание Российско-китайского 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медиафорума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>, который стал платформой для глубоких обсуждений концепции, миссии и направлений сотрудничества в рамках этого проекта. Такая форма сотрудничества помогла укрепить взаимное понимание и доверие между народами Китая и России, а также эффективно способствовала распространению инициативы «Один пояс, один путь».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Кроме того, Русская служба Центрального телевидения Китая и Всероссийская государственная телевизионная и радиовещательная компания совместно создавали программы, такие как «70 годовщина победы в мировой войне с фашизмом» и «Один пояс, один путь». Были также выпущены такие работы, как «Воспоминания о Победе» и «Диалоги о циви</w:t>
      </w:r>
      <w:r w:rsidR="007002D5">
        <w:rPr>
          <w:rFonts w:ascii="Times New Roman" w:hAnsi="Times New Roman" w:cs="Times New Roman"/>
          <w:sz w:val="28"/>
          <w:szCs w:val="28"/>
        </w:rPr>
        <w:t>лизации Шелкового пути». В 2019 </w:t>
      </w:r>
      <w:r w:rsidRPr="00AC7A03">
        <w:rPr>
          <w:rFonts w:ascii="Times New Roman" w:hAnsi="Times New Roman" w:cs="Times New Roman"/>
          <w:sz w:val="28"/>
          <w:szCs w:val="28"/>
        </w:rPr>
        <w:t>г</w:t>
      </w:r>
      <w:r w:rsidR="007002D5">
        <w:rPr>
          <w:rFonts w:ascii="Times New Roman" w:hAnsi="Times New Roman" w:cs="Times New Roman"/>
          <w:sz w:val="28"/>
          <w:szCs w:val="28"/>
        </w:rPr>
        <w:t xml:space="preserve">. </w:t>
      </w:r>
      <w:r w:rsidRPr="00AC7A03">
        <w:rPr>
          <w:rFonts w:ascii="Times New Roman" w:hAnsi="Times New Roman" w:cs="Times New Roman"/>
          <w:sz w:val="28"/>
          <w:szCs w:val="28"/>
        </w:rPr>
        <w:t>во время протестов в Гонконге телеканал «Россия сегодня» выпустил специальный репортаж «Откровения Гонконга», который оказал значительное влияние на международное общественное мнение. Этот репортаж стал примером совместного выступления двух стран в СМИ и расширения их участия в международных дискуссиях [4].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Во время пандемии COVID-19 российские телеканалы «Россия</w:t>
      </w:r>
      <w:r w:rsidR="007002D5">
        <w:rPr>
          <w:rFonts w:ascii="Times New Roman" w:hAnsi="Times New Roman" w:cs="Times New Roman"/>
          <w:sz w:val="28"/>
          <w:szCs w:val="28"/>
        </w:rPr>
        <w:t> </w:t>
      </w:r>
      <w:r w:rsidRPr="00AC7A03">
        <w:rPr>
          <w:rFonts w:ascii="Times New Roman" w:hAnsi="Times New Roman" w:cs="Times New Roman"/>
          <w:sz w:val="28"/>
          <w:szCs w:val="28"/>
        </w:rPr>
        <w:t>1» и «</w:t>
      </w:r>
      <w:r w:rsidR="007002D5">
        <w:rPr>
          <w:rFonts w:ascii="Times New Roman" w:hAnsi="Times New Roman" w:cs="Times New Roman"/>
          <w:sz w:val="28"/>
          <w:szCs w:val="28"/>
        </w:rPr>
        <w:t>Россия </w:t>
      </w:r>
      <w:r w:rsidRPr="00AC7A03">
        <w:rPr>
          <w:rFonts w:ascii="Times New Roman" w:hAnsi="Times New Roman" w:cs="Times New Roman"/>
          <w:sz w:val="28"/>
          <w:szCs w:val="28"/>
        </w:rPr>
        <w:t xml:space="preserve">24» транслировали программу «Китайский взгляд», подготовленную Китайским международным телевидением, которая была посвящена борьбе с эпидемией. Данная форма сотрудничества продемонстрировала высокий </w:t>
      </w:r>
      <w:r w:rsidRPr="00AC7A03">
        <w:rPr>
          <w:rFonts w:ascii="Times New Roman" w:hAnsi="Times New Roman" w:cs="Times New Roman"/>
          <w:sz w:val="28"/>
          <w:szCs w:val="28"/>
        </w:rPr>
        <w:lastRenderedPageBreak/>
        <w:t>уровень политического доверия между двумя странами в вопросах освещения пандемии, а объективное информирование в российских СМИ об усилиях Китая в борьбе с вирусом стало серьезным контраргументом против негативной позиции некоторых западных СМИ [1].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В целом, сотрудничество китайских и российских СМИ играет все более значимую роль в международной повестке. С помощью взаимовыгодного сотрудничества и обмена платформами СМИ двух стран усиливают свое влияние на мировое общественное мнение, эффективно расширяя международное присутствие и становясь важным инструментом дипломатии двух государств.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Литература</w:t>
      </w:r>
    </w:p>
    <w:p w:rsidR="00AC7A03" w:rsidRPr="00AC7A03" w:rsidRDefault="00AC7A03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A03">
        <w:rPr>
          <w:rFonts w:ascii="Times New Roman" w:hAnsi="Times New Roman" w:cs="Times New Roman"/>
          <w:sz w:val="28"/>
          <w:szCs w:val="28"/>
        </w:rPr>
        <w:t>1.</w:t>
      </w:r>
      <w:r w:rsidR="007002D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Сун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A03">
        <w:rPr>
          <w:rFonts w:ascii="Times New Roman" w:hAnsi="Times New Roman" w:cs="Times New Roman"/>
          <w:sz w:val="28"/>
          <w:szCs w:val="28"/>
        </w:rPr>
        <w:t>Инань</w:t>
      </w:r>
      <w:proofErr w:type="spellEnd"/>
      <w:r w:rsidRPr="00AC7A03">
        <w:rPr>
          <w:rFonts w:ascii="Times New Roman" w:hAnsi="Times New Roman" w:cs="Times New Roman"/>
          <w:sz w:val="28"/>
          <w:szCs w:val="28"/>
        </w:rPr>
        <w:t>. Китайско-российское гуманитарное сотрудничество: история и реальность // Русский журнал. 2024. № 5. С. 45–79.</w:t>
      </w:r>
    </w:p>
    <w:p w:rsidR="00AC7A03" w:rsidRPr="00AC7A03" w:rsidRDefault="007002D5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AC7A03" w:rsidRPr="00AC7A03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="00AC7A03" w:rsidRPr="00AC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03" w:rsidRPr="00AC7A03">
        <w:rPr>
          <w:rFonts w:ascii="Times New Roman" w:hAnsi="Times New Roman" w:cs="Times New Roman"/>
          <w:sz w:val="28"/>
          <w:szCs w:val="28"/>
        </w:rPr>
        <w:t>Кэцзинь</w:t>
      </w:r>
      <w:proofErr w:type="spellEnd"/>
      <w:r w:rsidR="00AC7A03" w:rsidRPr="00AC7A03">
        <w:rPr>
          <w:rFonts w:ascii="Times New Roman" w:hAnsi="Times New Roman" w:cs="Times New Roman"/>
          <w:sz w:val="28"/>
          <w:szCs w:val="28"/>
        </w:rPr>
        <w:t>. Медиа дипломатия и ее операционный механизм // Мировая экономика и политика. 2004. № 4. С. 21–28.</w:t>
      </w:r>
    </w:p>
    <w:p w:rsidR="00AC7A03" w:rsidRPr="00AC7A03" w:rsidRDefault="007002D5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="00AC7A03" w:rsidRPr="00AC7A03">
        <w:rPr>
          <w:rFonts w:ascii="Times New Roman" w:hAnsi="Times New Roman" w:cs="Times New Roman"/>
          <w:sz w:val="28"/>
          <w:szCs w:val="28"/>
        </w:rPr>
        <w:t>Чжао</w:t>
      </w:r>
      <w:proofErr w:type="spellEnd"/>
      <w:r w:rsidR="00AC7A03" w:rsidRPr="00AC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03" w:rsidRPr="00AC7A03">
        <w:rPr>
          <w:rFonts w:ascii="Times New Roman" w:hAnsi="Times New Roman" w:cs="Times New Roman"/>
          <w:sz w:val="28"/>
          <w:szCs w:val="28"/>
        </w:rPr>
        <w:t>Юнхуа</w:t>
      </w:r>
      <w:proofErr w:type="spellEnd"/>
      <w:r w:rsidR="00AC7A03" w:rsidRPr="00AC7A03">
        <w:rPr>
          <w:rFonts w:ascii="Times New Roman" w:hAnsi="Times New Roman" w:cs="Times New Roman"/>
          <w:sz w:val="28"/>
          <w:szCs w:val="28"/>
        </w:rPr>
        <w:t>. По следам истории русских и советских газет в Китае // Международная журналистика. 2001. № 1. С. 1–8.</w:t>
      </w:r>
    </w:p>
    <w:p w:rsidR="007F6BAD" w:rsidRPr="00AC7A03" w:rsidRDefault="007002D5" w:rsidP="00AC7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spellStart"/>
      <w:r w:rsidR="00AC7A03" w:rsidRPr="00AC7A03">
        <w:rPr>
          <w:rFonts w:ascii="Times New Roman" w:hAnsi="Times New Roman" w:cs="Times New Roman"/>
          <w:sz w:val="28"/>
          <w:szCs w:val="28"/>
        </w:rPr>
        <w:t>Шао</w:t>
      </w:r>
      <w:proofErr w:type="spellEnd"/>
      <w:r w:rsidR="00AC7A03" w:rsidRPr="00AC7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A03" w:rsidRPr="00AC7A03">
        <w:rPr>
          <w:rFonts w:ascii="Times New Roman" w:hAnsi="Times New Roman" w:cs="Times New Roman"/>
          <w:sz w:val="28"/>
          <w:szCs w:val="28"/>
        </w:rPr>
        <w:t>Чжэньхуа</w:t>
      </w:r>
      <w:proofErr w:type="spellEnd"/>
      <w:r w:rsidR="00AC7A03" w:rsidRPr="00AC7A03">
        <w:rPr>
          <w:rFonts w:ascii="Times New Roman" w:hAnsi="Times New Roman" w:cs="Times New Roman"/>
          <w:sz w:val="28"/>
          <w:szCs w:val="28"/>
        </w:rPr>
        <w:t>. Китай и Россия углубляют сотрудничество в области СМИ и усиливают силу международного дискурса общественного мнения // Журналистика и коммуникации. 2020. № 1. С. 27–28.</w:t>
      </w:r>
      <w:bookmarkStart w:id="0" w:name="_GoBack"/>
      <w:bookmarkEnd w:id="0"/>
    </w:p>
    <w:sectPr w:rsidR="007F6BAD" w:rsidRPr="00AC7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03"/>
    <w:rsid w:val="001D1997"/>
    <w:rsid w:val="007002D5"/>
    <w:rsid w:val="007F6BAD"/>
    <w:rsid w:val="00AC7A03"/>
    <w:rsid w:val="00E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7B1EA-DE32-4330-8BC2-C9FEE7EC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059085@student.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Александр Александрович</dc:creator>
  <cp:keywords/>
  <dc:description/>
  <cp:lastModifiedBy>Малышев Александр Александрович</cp:lastModifiedBy>
  <cp:revision>2</cp:revision>
  <dcterms:created xsi:type="dcterms:W3CDTF">2025-04-05T14:52:00Z</dcterms:created>
  <dcterms:modified xsi:type="dcterms:W3CDTF">2025-04-05T15:28:00Z</dcterms:modified>
</cp:coreProperties>
</file>