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3DF0B9" w14:textId="549AD8CC" w:rsidR="00CD6CF6" w:rsidRDefault="0097640E" w:rsidP="0097640E">
      <w:pPr>
        <w:spacing w:after="0" w:line="360" w:lineRule="auto"/>
        <w:ind w:firstLine="709"/>
        <w:jc w:val="both"/>
      </w:pPr>
      <w:proofErr w:type="spellStart"/>
      <w:r>
        <w:t>Юнхуа</w:t>
      </w:r>
      <w:proofErr w:type="spellEnd"/>
      <w:r>
        <w:t xml:space="preserve"> </w:t>
      </w:r>
      <w:r w:rsidR="00CD6CF6">
        <w:t xml:space="preserve">Чжао </w:t>
      </w:r>
    </w:p>
    <w:p w14:paraId="2548AE4B" w14:textId="77777777" w:rsidR="00CD6CF6" w:rsidRDefault="00CD6CF6" w:rsidP="0097640E">
      <w:pPr>
        <w:spacing w:after="0" w:line="360" w:lineRule="auto"/>
        <w:ind w:firstLine="709"/>
        <w:jc w:val="both"/>
      </w:pPr>
      <w:r>
        <w:t>Китайский народный университет (Пекин)</w:t>
      </w:r>
    </w:p>
    <w:p w14:paraId="705338DA" w14:textId="552A3FEF" w:rsidR="00CD6CF6" w:rsidRDefault="0097640E" w:rsidP="0097640E">
      <w:pPr>
        <w:spacing w:after="0" w:line="360" w:lineRule="auto"/>
        <w:ind w:firstLine="709"/>
        <w:jc w:val="both"/>
      </w:pPr>
      <w:hyperlink r:id="rId4" w:history="1">
        <w:r w:rsidRPr="00692197">
          <w:rPr>
            <w:rStyle w:val="ac"/>
          </w:rPr>
          <w:t>yonghuazhao@126.com</w:t>
        </w:r>
      </w:hyperlink>
      <w:r>
        <w:t xml:space="preserve"> </w:t>
      </w:r>
    </w:p>
    <w:p w14:paraId="43B8F995" w14:textId="77777777" w:rsidR="00CD6CF6" w:rsidRDefault="00CD6CF6" w:rsidP="0097640E">
      <w:pPr>
        <w:spacing w:after="0" w:line="360" w:lineRule="auto"/>
        <w:ind w:firstLine="709"/>
        <w:jc w:val="both"/>
      </w:pPr>
    </w:p>
    <w:p w14:paraId="2A4BA2AB" w14:textId="77777777" w:rsidR="00CD6CF6" w:rsidRPr="0097640E" w:rsidRDefault="00CD6CF6" w:rsidP="0097640E">
      <w:pPr>
        <w:spacing w:after="0" w:line="360" w:lineRule="auto"/>
        <w:ind w:firstLine="709"/>
        <w:jc w:val="both"/>
        <w:rPr>
          <w:b/>
          <w:bCs/>
        </w:rPr>
      </w:pPr>
      <w:r w:rsidRPr="0097640E">
        <w:rPr>
          <w:b/>
          <w:bCs/>
        </w:rPr>
        <w:t>Генеративный ИИ как катализатор инновационного сотрудничества Китая и России в международной коммуникации</w:t>
      </w:r>
    </w:p>
    <w:p w14:paraId="32AC5649" w14:textId="77777777" w:rsidR="00CD6CF6" w:rsidRDefault="00CD6CF6" w:rsidP="0097640E">
      <w:pPr>
        <w:spacing w:after="0" w:line="360" w:lineRule="auto"/>
        <w:ind w:firstLine="709"/>
        <w:jc w:val="both"/>
      </w:pPr>
    </w:p>
    <w:p w14:paraId="1876F208" w14:textId="77777777" w:rsidR="00CD6CF6" w:rsidRDefault="00CD6CF6" w:rsidP="0097640E">
      <w:pPr>
        <w:spacing w:after="0" w:line="360" w:lineRule="auto"/>
        <w:ind w:firstLine="709"/>
        <w:jc w:val="both"/>
      </w:pPr>
      <w:r>
        <w:t>В данной работе рассматриваются тенденции развития и эволюции международной коммуникации в эпоху генеративного искусственного интеллекта. Особое внимание уделяется перспективным направлениям инновационного сотрудничества между Китайской Народной Республикой и Российской Федерацией в сфере международной коммуникации, осуществляемой в условиях динамично развивающегося генеративного искусственного интеллекта.</w:t>
      </w:r>
    </w:p>
    <w:p w14:paraId="262FE9A2" w14:textId="77777777" w:rsidR="00CD6CF6" w:rsidRDefault="00CD6CF6" w:rsidP="0097640E">
      <w:pPr>
        <w:spacing w:after="0" w:line="360" w:lineRule="auto"/>
        <w:ind w:firstLine="709"/>
        <w:jc w:val="both"/>
      </w:pPr>
      <w:r>
        <w:t xml:space="preserve">Ключевые слова: генеративный искусственный интеллект, международная коммуникация, инновационное сотрудничество, Россия, Китай </w:t>
      </w:r>
    </w:p>
    <w:p w14:paraId="1722C5B2" w14:textId="77777777" w:rsidR="00CD6CF6" w:rsidRDefault="00CD6CF6" w:rsidP="0097640E">
      <w:pPr>
        <w:spacing w:after="0" w:line="360" w:lineRule="auto"/>
        <w:ind w:firstLine="709"/>
        <w:jc w:val="both"/>
      </w:pPr>
    </w:p>
    <w:p w14:paraId="2C06E8F9" w14:textId="77777777" w:rsidR="00CD6CF6" w:rsidRDefault="00CD6CF6" w:rsidP="0097640E">
      <w:pPr>
        <w:spacing w:after="0" w:line="360" w:lineRule="auto"/>
        <w:ind w:firstLine="709"/>
        <w:jc w:val="both"/>
      </w:pPr>
      <w:r>
        <w:t>В эпоху глубокой медиатизации, генеративный искусственный интеллект (</w:t>
      </w:r>
      <w:proofErr w:type="spellStart"/>
      <w:r>
        <w:t>GenAI</w:t>
      </w:r>
      <w:proofErr w:type="spellEnd"/>
      <w:r>
        <w:t>), с ChatGPT в авангарде, становится ключевым технологическим драйвером, превосходящим эру мобильного интернета, смартфонов, больших данных и виртуальной реальности. Его прорывной потенциал знаменует новую фазу технологической эволюции, активно внедряясь в информационное распространение, цифровое управление, образование, научные исследования, здравоохранение и повседневные услуги, демонстрируя ощутимые результаты.</w:t>
      </w:r>
    </w:p>
    <w:p w14:paraId="202471D9" w14:textId="726017F3" w:rsidR="00CD6CF6" w:rsidRDefault="008217D9" w:rsidP="0097640E">
      <w:pPr>
        <w:spacing w:after="0" w:line="360" w:lineRule="auto"/>
        <w:ind w:firstLine="709"/>
        <w:jc w:val="both"/>
      </w:pPr>
      <w:r>
        <w:t>Одновременно</w:t>
      </w:r>
      <w:r w:rsidR="00CD6CF6">
        <w:t xml:space="preserve"> с развитием ИИ мир сталкивается с усилением давления на мировую экономику, эскалацией геополитических конфликтов, обострением социальных противоречий и ухудшением экологической обстановки. Эти вызовы требуют формирования системной, открытой и </w:t>
      </w:r>
      <w:r w:rsidR="00CD6CF6">
        <w:lastRenderedPageBreak/>
        <w:t>инклюзивной модели глобального управления, а также предъявляют новые требования к теории и практике международной коммуникации.</w:t>
      </w:r>
    </w:p>
    <w:p w14:paraId="3130600F" w14:textId="5FA6F28F" w:rsidR="00CD6CF6" w:rsidRDefault="00CD6CF6" w:rsidP="0097640E">
      <w:pPr>
        <w:spacing w:after="0" w:line="360" w:lineRule="auto"/>
        <w:ind w:firstLine="709"/>
        <w:jc w:val="both"/>
      </w:pPr>
      <w:r>
        <w:t xml:space="preserve">Стратегическое партнерство между Китаем и Россией характеризуется углублением сотрудничества в экономической, военной, энергетической, научно-технической и гуманитарной сферах, включая медиапространство. В Совместной декларации Китайской Народной Республики и Российской Федерации об углублении всеобъемлющего стратегического партнерства и продвижении сотрудничества </w:t>
      </w:r>
      <w:r w:rsidR="008217D9">
        <w:t>«</w:t>
      </w:r>
      <w:r>
        <w:t>победа-выигрыш</w:t>
      </w:r>
      <w:r w:rsidR="008217D9">
        <w:t>»</w:t>
      </w:r>
      <w:r>
        <w:t xml:space="preserve"> предложена инициатива проведения </w:t>
      </w:r>
      <w:r w:rsidR="008217D9">
        <w:t>«</w:t>
      </w:r>
      <w:r>
        <w:t>Года китайско-российских обменов в области СМИ</w:t>
      </w:r>
      <w:r w:rsidR="008217D9">
        <w:t>»</w:t>
      </w:r>
      <w:r>
        <w:t xml:space="preserve">, что знаменует собой новый этап в развитии сотрудничества в </w:t>
      </w:r>
      <w:proofErr w:type="spellStart"/>
      <w:r>
        <w:t>медиасекторе</w:t>
      </w:r>
      <w:proofErr w:type="spellEnd"/>
      <w:r>
        <w:t>.</w:t>
      </w:r>
    </w:p>
    <w:p w14:paraId="27E1EB34" w14:textId="77777777" w:rsidR="00CD6CF6" w:rsidRDefault="00CD6CF6" w:rsidP="0097640E">
      <w:pPr>
        <w:spacing w:after="0" w:line="360" w:lineRule="auto"/>
        <w:ind w:firstLine="709"/>
        <w:jc w:val="both"/>
      </w:pPr>
      <w:r>
        <w:t xml:space="preserve">Будучи сообществом с общей судьбой, Китай и Россия должны расширять сотрудничество в области СМИ, используя </w:t>
      </w:r>
      <w:proofErr w:type="spellStart"/>
      <w:r>
        <w:t>GenAI</w:t>
      </w:r>
      <w:proofErr w:type="spellEnd"/>
      <w:r>
        <w:t xml:space="preserve"> для решения общих задач и использования открывающихся возможностей в условиях трансформации международной коммуникационной экосистемы. Предлагаются следующие направления инновационного сотрудничества:</w:t>
      </w:r>
    </w:p>
    <w:p w14:paraId="2108F5DF" w14:textId="218BBAC5" w:rsidR="00CD6CF6" w:rsidRDefault="008217D9" w:rsidP="0097640E">
      <w:pPr>
        <w:spacing w:after="0" w:line="360" w:lineRule="auto"/>
        <w:ind w:firstLine="709"/>
        <w:jc w:val="both"/>
      </w:pPr>
      <w:r>
        <w:t>1. </w:t>
      </w:r>
      <w:r w:rsidR="00CD6CF6">
        <w:t xml:space="preserve">Углубление стратегического взаимного доверия и расширение сотрудничества в области исследований и разработок, применения и внедрения технологий </w:t>
      </w:r>
      <w:proofErr w:type="spellStart"/>
      <w:r w:rsidR="00CD6CF6">
        <w:t>GenAI</w:t>
      </w:r>
      <w:proofErr w:type="spellEnd"/>
      <w:r w:rsidR="00CD6CF6">
        <w:t xml:space="preserve">. </w:t>
      </w:r>
    </w:p>
    <w:p w14:paraId="6FCD2687" w14:textId="3B6C8A13" w:rsidR="00CD6CF6" w:rsidRDefault="008217D9" w:rsidP="0097640E">
      <w:pPr>
        <w:spacing w:after="0" w:line="360" w:lineRule="auto"/>
        <w:ind w:firstLine="709"/>
        <w:jc w:val="both"/>
      </w:pPr>
      <w:r>
        <w:t>2. </w:t>
      </w:r>
      <w:r w:rsidR="00CD6CF6">
        <w:t xml:space="preserve">Научно-исследовательские институты и медиаорганизации Китая и России могут объединить усилия для изучения потенциала </w:t>
      </w:r>
      <w:proofErr w:type="spellStart"/>
      <w:r w:rsidR="00CD6CF6">
        <w:t>GenAI</w:t>
      </w:r>
      <w:proofErr w:type="spellEnd"/>
      <w:r w:rsidR="00CD6CF6">
        <w:t xml:space="preserve"> в контексте международной коммуникации, разрабатывая инновационные медиапродукты, совершенствуя методы распространения новостей и адаптируя механизмы коммуникации к новой технологической среде</w:t>
      </w:r>
      <w:r>
        <w:t>.</w:t>
      </w:r>
    </w:p>
    <w:p w14:paraId="2C4C03ED" w14:textId="4CF8F577" w:rsidR="00CD6CF6" w:rsidRDefault="008217D9" w:rsidP="0097640E">
      <w:pPr>
        <w:spacing w:after="0" w:line="360" w:lineRule="auto"/>
        <w:ind w:firstLine="709"/>
        <w:jc w:val="both"/>
      </w:pPr>
      <w:r>
        <w:t>3. </w:t>
      </w:r>
      <w:r w:rsidR="00CD6CF6">
        <w:t xml:space="preserve">Укрепление технического сотрудничества и создание цифровой инфраструктуры, отвечающей двусторонним интересам. </w:t>
      </w:r>
    </w:p>
    <w:p w14:paraId="7B3F70BD" w14:textId="0318BD92" w:rsidR="00CD6CF6" w:rsidRDefault="008217D9" w:rsidP="0097640E">
      <w:pPr>
        <w:spacing w:after="0" w:line="360" w:lineRule="auto"/>
        <w:ind w:firstLine="709"/>
        <w:jc w:val="both"/>
      </w:pPr>
      <w:r>
        <w:t>4. </w:t>
      </w:r>
      <w:r w:rsidR="00CD6CF6">
        <w:t xml:space="preserve">Опираясь на успешный опыт сотрудничества в области науки, технологий и инфраструктурного строительства, Китай и Россия могут расширить взаимодействие в создании современной цифровой инфраструктуры и разработке контент-платформ, обеспечивающих </w:t>
      </w:r>
      <w:r w:rsidR="00CD6CF6">
        <w:lastRenderedPageBreak/>
        <w:t>эффективную международную коммуникацию и отражающих общие ценности и интересы</w:t>
      </w:r>
      <w:r>
        <w:t>.</w:t>
      </w:r>
    </w:p>
    <w:p w14:paraId="4BD4F41A" w14:textId="407DC9BB" w:rsidR="00CD6CF6" w:rsidRDefault="008217D9" w:rsidP="0097640E">
      <w:pPr>
        <w:spacing w:after="0" w:line="360" w:lineRule="auto"/>
        <w:ind w:firstLine="709"/>
        <w:jc w:val="both"/>
      </w:pPr>
      <w:r>
        <w:t>5. </w:t>
      </w:r>
      <w:r w:rsidR="00CD6CF6">
        <w:t xml:space="preserve">Усиление синергии в управлении и создание эффективной транснациональной системы цифрового управления.  </w:t>
      </w:r>
    </w:p>
    <w:p w14:paraId="43A56396" w14:textId="4F94CBFF" w:rsidR="00CD6CF6" w:rsidRDefault="008217D9" w:rsidP="0097640E">
      <w:pPr>
        <w:spacing w:after="0" w:line="360" w:lineRule="auto"/>
        <w:ind w:firstLine="709"/>
        <w:jc w:val="both"/>
      </w:pPr>
      <w:r>
        <w:t>6. </w:t>
      </w:r>
      <w:r w:rsidR="00CD6CF6">
        <w:t>Концепция сообщества единой судьбы человечества предполагает совместное противодействие рискам, возникающим в связи с развитием новых технологий. Скрытые риски генеративного ИИ акцентируют необходимость транснационального цифрового управления. В отличие от монолитного, принудительного и нисходящего характера глобального управления в традиционном понимании, транснациональное управление в цифровую эпоху предполагает многосторонние и равноправные консультации, гибкость и сетевое взаимодействие</w:t>
      </w:r>
      <w:r>
        <w:t>.</w:t>
      </w:r>
    </w:p>
    <w:p w14:paraId="3AEA38AD" w14:textId="6A9F18C5" w:rsidR="00CD6CF6" w:rsidRDefault="008217D9" w:rsidP="0097640E">
      <w:pPr>
        <w:spacing w:after="0" w:line="360" w:lineRule="auto"/>
        <w:ind w:firstLine="709"/>
        <w:jc w:val="both"/>
      </w:pPr>
      <w:r>
        <w:t>7. </w:t>
      </w:r>
      <w:r w:rsidR="00CD6CF6">
        <w:t xml:space="preserve">Подтверждение принципов честности и справедливости и продвижение глобальной этики СМИ, адаптированной к новой технологической среде. </w:t>
      </w:r>
    </w:p>
    <w:p w14:paraId="468D0DC1" w14:textId="1A62C763" w:rsidR="00CD6CF6" w:rsidRDefault="00CD6CF6" w:rsidP="0097640E">
      <w:pPr>
        <w:spacing w:after="0" w:line="360" w:lineRule="auto"/>
        <w:ind w:firstLine="709"/>
        <w:jc w:val="both"/>
      </w:pPr>
      <w:r>
        <w:t xml:space="preserve">Приверженность истине, уважение к человеческому достоинству и отказ от насилия являются фундаментальными принципами глобальной этики СМИ [1]. Все страны, в том числе Китай и Россия, должны стремиться к использованию </w:t>
      </w:r>
      <w:proofErr w:type="spellStart"/>
      <w:r>
        <w:t>GenAI</w:t>
      </w:r>
      <w:proofErr w:type="spellEnd"/>
      <w:r>
        <w:t xml:space="preserve"> для создания правдивой, инклюзивной и справедливой новостной коммуникации, а не в качестве инструмента для дискриминации, введения общественности в заблуждение и продвижения деструктивных программ.</w:t>
      </w:r>
    </w:p>
    <w:p w14:paraId="2C5574D7" w14:textId="77777777" w:rsidR="00CD6CF6" w:rsidRDefault="00CD6CF6" w:rsidP="0097640E">
      <w:pPr>
        <w:spacing w:after="0" w:line="360" w:lineRule="auto"/>
        <w:ind w:firstLine="709"/>
        <w:jc w:val="both"/>
      </w:pPr>
    </w:p>
    <w:p w14:paraId="657019C5" w14:textId="77777777" w:rsidR="00CD6CF6" w:rsidRPr="00CD6CF6" w:rsidRDefault="00CD6CF6" w:rsidP="0097640E">
      <w:pPr>
        <w:spacing w:after="0" w:line="360" w:lineRule="auto"/>
        <w:ind w:firstLine="709"/>
        <w:jc w:val="both"/>
        <w:rPr>
          <w:lang w:val="en-US"/>
        </w:rPr>
      </w:pPr>
      <w:r>
        <w:t>Литература</w:t>
      </w:r>
    </w:p>
    <w:p w14:paraId="60CFD87E" w14:textId="37D3F263" w:rsidR="00E0006E" w:rsidRPr="00CD6CF6" w:rsidRDefault="00CD6CF6" w:rsidP="0097640E">
      <w:pPr>
        <w:spacing w:after="0" w:line="360" w:lineRule="auto"/>
        <w:ind w:firstLine="709"/>
        <w:jc w:val="both"/>
        <w:rPr>
          <w:lang w:val="en-US"/>
        </w:rPr>
      </w:pPr>
      <w:r w:rsidRPr="00CD6CF6">
        <w:rPr>
          <w:lang w:val="en-US"/>
        </w:rPr>
        <w:t>1.</w:t>
      </w:r>
      <w:r w:rsidR="008217D9" w:rsidRPr="008217D9">
        <w:rPr>
          <w:lang w:val="en-US"/>
        </w:rPr>
        <w:t> </w:t>
      </w:r>
      <w:r w:rsidRPr="00CD6CF6">
        <w:rPr>
          <w:lang w:val="en-US"/>
        </w:rPr>
        <w:t>Christians</w:t>
      </w:r>
      <w:r w:rsidR="008217D9" w:rsidRPr="008217D9">
        <w:rPr>
          <w:lang w:val="en-US"/>
        </w:rPr>
        <w:t> </w:t>
      </w:r>
      <w:r w:rsidRPr="00CD6CF6">
        <w:rPr>
          <w:lang w:val="en-US"/>
        </w:rPr>
        <w:t>C. Media ethics and global justice in the digital age. NY, 2019.</w:t>
      </w:r>
    </w:p>
    <w:sectPr w:rsidR="00E0006E" w:rsidRPr="00CD6C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CF6"/>
    <w:rsid w:val="0050573C"/>
    <w:rsid w:val="00591290"/>
    <w:rsid w:val="008217D9"/>
    <w:rsid w:val="0097640E"/>
    <w:rsid w:val="00B2623D"/>
    <w:rsid w:val="00C66EB6"/>
    <w:rsid w:val="00CD6CF6"/>
    <w:rsid w:val="00D61A25"/>
    <w:rsid w:val="00E00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FC8D8"/>
  <w15:chartTrackingRefBased/>
  <w15:docId w15:val="{D742B133-0E3B-4B0C-A575-CDC792A19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D6C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6C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6CF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6CF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6CF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6CF6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6CF6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6CF6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6CF6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6C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D6C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D6CF6"/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D6CF6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D6CF6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D6CF6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D6CF6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D6CF6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D6CF6"/>
    <w:rPr>
      <w:rFonts w:asciiTheme="minorHAnsi" w:eastAsiaTheme="majorEastAsia" w:hAnsiTheme="minorHAnsi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D6C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D6C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6CF6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D6CF6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21">
    <w:name w:val="Quote"/>
    <w:basedOn w:val="a"/>
    <w:next w:val="a"/>
    <w:link w:val="22"/>
    <w:uiPriority w:val="29"/>
    <w:qFormat/>
    <w:rsid w:val="00CD6C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D6CF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D6CF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D6CF6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D6C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D6CF6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CD6CF6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97640E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9764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yonghuazhao@126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695</Words>
  <Characters>3964</Characters>
  <Application>Microsoft Office Word</Application>
  <DocSecurity>0</DocSecurity>
  <Lines>33</Lines>
  <Paragraphs>9</Paragraphs>
  <ScaleCrop>false</ScaleCrop>
  <Company/>
  <LinksUpToDate>false</LinksUpToDate>
  <CharactersWithSpaces>4650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3</cp:revision>
  <dcterms:created xsi:type="dcterms:W3CDTF">2025-04-20T17:12:00Z</dcterms:created>
  <dcterms:modified xsi:type="dcterms:W3CDTF">2025-04-20T22:04:00Z</dcterms:modified>
</cp:coreProperties>
</file>