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F1E7A" w14:textId="3CCC5A0A" w:rsidR="002A7CD5" w:rsidRPr="00AD6E6A" w:rsidRDefault="00000000" w:rsidP="00AD6E6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6A">
        <w:rPr>
          <w:rFonts w:ascii="Times New Roman" w:hAnsi="Times New Roman" w:cs="Times New Roman"/>
          <w:sz w:val="28"/>
          <w:szCs w:val="28"/>
        </w:rPr>
        <w:t>Ирина Ивановна</w:t>
      </w:r>
      <w:r w:rsidR="002A7CD5" w:rsidRPr="00AD6E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CD5" w:rsidRPr="00AD6E6A">
        <w:rPr>
          <w:rFonts w:ascii="Times New Roman" w:hAnsi="Times New Roman" w:cs="Times New Roman"/>
          <w:sz w:val="28"/>
          <w:szCs w:val="28"/>
        </w:rPr>
        <w:t>Карпенко</w:t>
      </w:r>
    </w:p>
    <w:p w14:paraId="58FC7222" w14:textId="39403483" w:rsidR="002A7CD5" w:rsidRPr="00AD6E6A" w:rsidRDefault="00000000" w:rsidP="00AD6E6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E6A">
        <w:rPr>
          <w:rFonts w:ascii="Times New Roman" w:hAnsi="Times New Roman" w:cs="Times New Roman"/>
          <w:sz w:val="28"/>
          <w:szCs w:val="28"/>
        </w:rPr>
        <w:t xml:space="preserve">НИУ </w:t>
      </w:r>
      <w:r w:rsidR="002A7CD5" w:rsidRPr="00AD6E6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D6E6A">
        <w:rPr>
          <w:rFonts w:ascii="Times New Roman" w:hAnsi="Times New Roman" w:cs="Times New Roman"/>
          <w:sz w:val="28"/>
          <w:szCs w:val="28"/>
        </w:rPr>
        <w:t>Бел</w:t>
      </w:r>
      <w:proofErr w:type="spellStart"/>
      <w:r w:rsidR="002A7CD5" w:rsidRPr="00AD6E6A">
        <w:rPr>
          <w:rFonts w:ascii="Times New Roman" w:hAnsi="Times New Roman" w:cs="Times New Roman"/>
          <w:sz w:val="28"/>
          <w:szCs w:val="28"/>
          <w:lang w:val="ru-RU"/>
        </w:rPr>
        <w:t>городский</w:t>
      </w:r>
      <w:proofErr w:type="spellEnd"/>
      <w:r w:rsidR="002A7CD5" w:rsidRPr="00AD6E6A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государственный университет» (Белгород)</w:t>
      </w:r>
    </w:p>
    <w:p w14:paraId="2CDCD7B8" w14:textId="142B43E9" w:rsidR="00AD6E6A" w:rsidRDefault="00AD6E6A" w:rsidP="00AD6E6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hyperlink r:id="rId5" w:history="1">
        <w:r w:rsidRPr="000A78B7">
          <w:rPr>
            <w:rStyle w:val="a7"/>
            <w:rFonts w:ascii="Times New Roman" w:hAnsi="Times New Roman" w:cs="Times New Roman"/>
            <w:sz w:val="28"/>
            <w:szCs w:val="28"/>
          </w:rPr>
          <w:t>karpenkoirina@bsuedu.ru</w:t>
        </w:r>
      </w:hyperlink>
    </w:p>
    <w:p w14:paraId="5BC2585C" w14:textId="77777777" w:rsidR="00AD6E6A" w:rsidRDefault="00AD6E6A" w:rsidP="00AD6E6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24E52AE" w14:textId="52993CE7" w:rsidR="002A7CD5" w:rsidRPr="00AD6E6A" w:rsidRDefault="00000000" w:rsidP="00AD6E6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6E6A">
        <w:rPr>
          <w:rFonts w:ascii="Times New Roman" w:hAnsi="Times New Roman" w:cs="Times New Roman"/>
          <w:b/>
          <w:bCs/>
          <w:sz w:val="28"/>
          <w:szCs w:val="28"/>
        </w:rPr>
        <w:t>Конструктивные практики использования дипфейков в современных медиа</w:t>
      </w:r>
    </w:p>
    <w:p w14:paraId="30DF0FAF" w14:textId="77777777" w:rsidR="002A7CD5" w:rsidRPr="00AD6E6A" w:rsidRDefault="002A7CD5" w:rsidP="00AD6E6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6986EF" w14:textId="77777777" w:rsidR="002A7CD5" w:rsidRPr="00AD6E6A" w:rsidRDefault="002A7CD5" w:rsidP="00AD6E6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6A">
        <w:rPr>
          <w:rFonts w:ascii="Times New Roman" w:hAnsi="Times New Roman" w:cs="Times New Roman"/>
          <w:sz w:val="28"/>
          <w:szCs w:val="28"/>
        </w:rPr>
        <w:t>В последние годы технология создания дипфейков получила широкое распространение, вызывая дебаты о морально-этических аспектах ее применения. Однако помимо потенциальных угроз дипфейки могут привнести значительные преимущества в медийную практику. В данной статье рассматриваются конструктивные практики использования дипфейков в современных медиа.</w:t>
      </w:r>
    </w:p>
    <w:p w14:paraId="00000007" w14:textId="49C4B795" w:rsidR="00BC73FD" w:rsidRPr="00AD6E6A" w:rsidRDefault="002A7CD5" w:rsidP="00AD6E6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E6A">
        <w:rPr>
          <w:rFonts w:ascii="Times New Roman" w:hAnsi="Times New Roman" w:cs="Times New Roman"/>
          <w:sz w:val="28"/>
          <w:szCs w:val="28"/>
        </w:rPr>
        <w:tab/>
      </w:r>
      <w:r w:rsidRPr="00AD6E6A">
        <w:rPr>
          <w:rFonts w:ascii="Times New Roman" w:hAnsi="Times New Roman" w:cs="Times New Roman"/>
          <w:sz w:val="28"/>
          <w:szCs w:val="28"/>
          <w:lang w:val="ru-RU"/>
        </w:rPr>
        <w:t xml:space="preserve">Ключевые слова: </w:t>
      </w:r>
      <w:r w:rsidRPr="00AD6E6A">
        <w:rPr>
          <w:rFonts w:ascii="Times New Roman" w:hAnsi="Times New Roman" w:cs="Times New Roman"/>
          <w:sz w:val="28"/>
          <w:szCs w:val="28"/>
        </w:rPr>
        <w:t xml:space="preserve">дипфейк, нейросети, искусственный интеллект, конструктивная </w:t>
      </w:r>
      <w:proofErr w:type="spellStart"/>
      <w:r w:rsidRPr="00AD6E6A">
        <w:rPr>
          <w:rFonts w:ascii="Times New Roman" w:hAnsi="Times New Roman" w:cs="Times New Roman"/>
          <w:sz w:val="28"/>
          <w:szCs w:val="28"/>
        </w:rPr>
        <w:t>медиапрактика</w:t>
      </w:r>
      <w:proofErr w:type="spellEnd"/>
      <w:r w:rsidR="00AD6E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E54EA0E" w14:textId="77777777" w:rsidR="002A7CD5" w:rsidRPr="00AD6E6A" w:rsidRDefault="002A7CD5" w:rsidP="00AD6E6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C22293" w14:textId="347F1E84" w:rsidR="002A7CD5" w:rsidRPr="00AD6E6A" w:rsidRDefault="00000000" w:rsidP="00AD6E6A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D6E6A">
        <w:rPr>
          <w:rFonts w:ascii="Times New Roman" w:eastAsia="Arial Unicode MS" w:hAnsi="Times New Roman" w:cs="Times New Roman"/>
          <w:sz w:val="28"/>
          <w:szCs w:val="28"/>
        </w:rPr>
        <w:t xml:space="preserve">В современный </w:t>
      </w:r>
      <w:proofErr w:type="spellStart"/>
      <w:r w:rsidRPr="00AD6E6A">
        <w:rPr>
          <w:rFonts w:ascii="Times New Roman" w:eastAsia="Arial Unicode MS" w:hAnsi="Times New Roman" w:cs="Times New Roman"/>
          <w:sz w:val="28"/>
          <w:szCs w:val="28"/>
        </w:rPr>
        <w:t>медиадискурс</w:t>
      </w:r>
      <w:proofErr w:type="spellEnd"/>
      <w:r w:rsidRPr="00AD6E6A">
        <w:rPr>
          <w:rFonts w:ascii="Times New Roman" w:eastAsia="Arial Unicode MS" w:hAnsi="Times New Roman" w:cs="Times New Roman"/>
          <w:sz w:val="28"/>
          <w:szCs w:val="28"/>
        </w:rPr>
        <w:t xml:space="preserve"> понятие дипфейка вошло исключительно как отрицательное явление: «дипфейк-угроза» [1], «дипфейк как правовая проблема» [2], «дипфейк как информационное оружие» [3] и</w:t>
      </w:r>
      <w:r w:rsidR="00AD6E6A">
        <w:rPr>
          <w:rFonts w:ascii="Times New Roman" w:eastAsia="Arial Unicode MS" w:hAnsi="Times New Roman" w:cs="Times New Roman"/>
          <w:sz w:val="28"/>
          <w:szCs w:val="28"/>
          <w:lang w:val="ru-RU"/>
        </w:rPr>
        <w:t> </w:t>
      </w:r>
      <w:r w:rsidRPr="00AD6E6A">
        <w:rPr>
          <w:rFonts w:ascii="Times New Roman" w:eastAsia="Arial Unicode MS" w:hAnsi="Times New Roman" w:cs="Times New Roman"/>
          <w:sz w:val="28"/>
          <w:szCs w:val="28"/>
        </w:rPr>
        <w:t>пр.</w:t>
      </w:r>
      <w:r w:rsidRPr="00AD6E6A">
        <w:rPr>
          <w:rFonts w:ascii="Times New Roman" w:eastAsia="Arial Unicode MS" w:hAnsi="Times New Roman" w:cs="Times New Roman"/>
          <w:sz w:val="28"/>
          <w:szCs w:val="28"/>
        </w:rPr>
        <w:br/>
        <w:t>Вместе с тем полагаем, что в условиях тотального распространения технологий искусственного интеллекта, сфера применения дипфейков может рассматриваться не только с позиции деструкции, но и в контексте ее конструктивных практик. Оценивание же технологии как опасной и разрушительной только с учетом ее использования человеком для достижения целей дискредитации, подрыва чести и достоинства, шантажа и других неправомерных действий – односторонний и неперспективный подход.</w:t>
      </w:r>
    </w:p>
    <w:p w14:paraId="6128D2E8" w14:textId="0BC2761D" w:rsidR="002A7CD5" w:rsidRPr="00AD6E6A" w:rsidRDefault="00000000" w:rsidP="00AD6E6A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D6E6A">
        <w:rPr>
          <w:rFonts w:ascii="Times New Roman" w:eastAsia="Arial Unicode MS" w:hAnsi="Times New Roman" w:cs="Times New Roman"/>
          <w:sz w:val="28"/>
          <w:szCs w:val="28"/>
        </w:rPr>
        <w:t xml:space="preserve">Технологии, позволяющие создавать «нереальные» видео, где лица и голоса людей изменяются или заменяются полностью, стали важной частью медийного ландшафта. Использование подобного контента в контексте дезинформации вызывает общественные опасения, однако стоит обратить </w:t>
      </w:r>
      <w:r w:rsidRPr="00AD6E6A">
        <w:rPr>
          <w:rFonts w:ascii="Times New Roman" w:eastAsia="Arial Unicode MS" w:hAnsi="Times New Roman" w:cs="Times New Roman"/>
          <w:sz w:val="28"/>
          <w:szCs w:val="28"/>
        </w:rPr>
        <w:lastRenderedPageBreak/>
        <w:t>внимание на их конструктивные аспекты, которые могут оказать позитивное влияние на различные области, в частности, образование, медиа, сохранение культурного наследия и индустрию развлечения.</w:t>
      </w:r>
    </w:p>
    <w:p w14:paraId="1486B3C0" w14:textId="77777777" w:rsidR="002A7CD5" w:rsidRPr="00AD6E6A" w:rsidRDefault="00000000" w:rsidP="00AD6E6A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D6E6A">
        <w:rPr>
          <w:rFonts w:ascii="Times New Roman" w:eastAsia="Arial Unicode MS" w:hAnsi="Times New Roman" w:cs="Times New Roman"/>
          <w:sz w:val="28"/>
          <w:szCs w:val="28"/>
        </w:rPr>
        <w:t>Положительные аспекты применения дипфейков в журналистике могут включать возможности для создания более увлекательного контента. Например, использование дипфейков может помочь в визуализации событий, которые невозможно запечатлеть на видео, или в создании «интервью» с историческими фигурами. Это подходит для образовательных программ и документалистики, где важно передать информацию в доступной и интересной форме. Также дипфейки могут стать инструментом для создания сатирического контента, который может оспаривать и подвергать сомнению публичные фигуры, что также является частью журналистского освещения.</w:t>
      </w:r>
    </w:p>
    <w:p w14:paraId="3AABB077" w14:textId="77777777" w:rsidR="002A7CD5" w:rsidRPr="00AD6E6A" w:rsidRDefault="00000000" w:rsidP="00AD6E6A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D6E6A">
        <w:rPr>
          <w:rFonts w:ascii="Times New Roman" w:eastAsia="Arial Unicode MS" w:hAnsi="Times New Roman" w:cs="Times New Roman"/>
          <w:sz w:val="28"/>
          <w:szCs w:val="28"/>
        </w:rPr>
        <w:t>В ряду примеров позитивной реализации данной технологии можно назвать реконструкцию исторических событий с помощью технологий искусственного интеллекта − «оживление» исторических фотографических снимков. Технология AI позволяет реконструировать лица людей, изображенных на старых снимках, создавая выразительные образы. Это может быть использовано в образовательных целях, чтобы привлечь внимание аудитории медиа к истории, а также в выставках и музейных экспозициях, позволяя зрителям увидеть, как выглядели исторические персонажи в движении. Реконструкция может помочь в создании более увлекательного и захватывающего контента, что делает изучение истории более интерактивным.</w:t>
      </w:r>
    </w:p>
    <w:p w14:paraId="4111102B" w14:textId="64745CDB" w:rsidR="002A7CD5" w:rsidRPr="00AD6E6A" w:rsidRDefault="00000000" w:rsidP="00AD6E6A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D6E6A">
        <w:rPr>
          <w:rFonts w:ascii="Times New Roman" w:eastAsia="Arial Unicode MS" w:hAnsi="Times New Roman" w:cs="Times New Roman"/>
          <w:sz w:val="28"/>
          <w:szCs w:val="28"/>
        </w:rPr>
        <w:t>Одним из интересных примеров применения нейросетей в журналистике является материал «Нейросеть “оживила” фото старого Белгорода. Вышло местами тепло, местами − смешно» белгородского издания «</w:t>
      </w:r>
      <w:proofErr w:type="spellStart"/>
      <w:r w:rsidRPr="00AD6E6A">
        <w:rPr>
          <w:rFonts w:ascii="Times New Roman" w:eastAsia="Arial Unicode MS" w:hAnsi="Times New Roman" w:cs="Times New Roman"/>
          <w:sz w:val="28"/>
          <w:szCs w:val="28"/>
        </w:rPr>
        <w:t>Бел.Ру</w:t>
      </w:r>
      <w:proofErr w:type="spellEnd"/>
      <w:r w:rsidRPr="00AD6E6A">
        <w:rPr>
          <w:rFonts w:ascii="Times New Roman" w:eastAsia="Arial Unicode MS" w:hAnsi="Times New Roman" w:cs="Times New Roman"/>
          <w:sz w:val="28"/>
          <w:szCs w:val="28"/>
        </w:rPr>
        <w:t xml:space="preserve">». С помощью нейросети </w:t>
      </w:r>
      <w:proofErr w:type="spellStart"/>
      <w:r w:rsidRPr="00AD6E6A">
        <w:rPr>
          <w:rFonts w:ascii="Times New Roman" w:eastAsia="Arial Unicode MS" w:hAnsi="Times New Roman" w:cs="Times New Roman"/>
          <w:sz w:val="28"/>
          <w:szCs w:val="28"/>
        </w:rPr>
        <w:t>Luma</w:t>
      </w:r>
      <w:proofErr w:type="spellEnd"/>
      <w:r w:rsidRPr="00AD6E6A">
        <w:rPr>
          <w:rFonts w:ascii="Times New Roman" w:eastAsia="Arial Unicode MS" w:hAnsi="Times New Roman" w:cs="Times New Roman"/>
          <w:sz w:val="28"/>
          <w:szCs w:val="28"/>
        </w:rPr>
        <w:t xml:space="preserve"> журналисты «оживили» старые фотографии, превратив их в короткие видеоролики. Журналисты решили проверить возможности нейросети, взяв для эксперимента исторические снимки Белгорода, которые были собраны из частных коллекций, интернет-архивов, </w:t>
      </w:r>
      <w:r w:rsidRPr="00AD6E6A">
        <w:rPr>
          <w:rFonts w:ascii="Times New Roman" w:eastAsia="Arial Unicode MS" w:hAnsi="Times New Roman" w:cs="Times New Roman"/>
          <w:sz w:val="28"/>
          <w:szCs w:val="28"/>
        </w:rPr>
        <w:lastRenderedPageBreak/>
        <w:t>включая сайт doguran.ru, на котором размещен фотоархив коллекционера А.</w:t>
      </w:r>
      <w:r w:rsidR="000A00E3">
        <w:rPr>
          <w:rFonts w:ascii="Times New Roman" w:eastAsia="Arial Unicode MS" w:hAnsi="Times New Roman" w:cs="Times New Roman"/>
          <w:sz w:val="28"/>
          <w:szCs w:val="28"/>
          <w:lang w:val="ru-RU"/>
        </w:rPr>
        <w:t> </w:t>
      </w:r>
      <w:r w:rsidRPr="00AD6E6A">
        <w:rPr>
          <w:rFonts w:ascii="Times New Roman" w:eastAsia="Arial Unicode MS" w:hAnsi="Times New Roman" w:cs="Times New Roman"/>
          <w:sz w:val="28"/>
          <w:szCs w:val="28"/>
        </w:rPr>
        <w:t>Н.</w:t>
      </w:r>
      <w:r w:rsidR="000A00E3">
        <w:rPr>
          <w:rFonts w:ascii="Times New Roman" w:eastAsia="Arial Unicode MS" w:hAnsi="Times New Roman" w:cs="Times New Roman"/>
          <w:sz w:val="28"/>
          <w:szCs w:val="28"/>
          <w:lang w:val="ru-RU"/>
        </w:rPr>
        <w:t> </w:t>
      </w:r>
      <w:proofErr w:type="spellStart"/>
      <w:r w:rsidRPr="00AD6E6A">
        <w:rPr>
          <w:rFonts w:ascii="Times New Roman" w:eastAsia="Arial Unicode MS" w:hAnsi="Times New Roman" w:cs="Times New Roman"/>
          <w:sz w:val="28"/>
          <w:szCs w:val="28"/>
        </w:rPr>
        <w:t>Крупенкова</w:t>
      </w:r>
      <w:proofErr w:type="spellEnd"/>
      <w:r w:rsidRPr="00AD6E6A">
        <w:rPr>
          <w:rFonts w:ascii="Times New Roman" w:eastAsia="Arial Unicode MS" w:hAnsi="Times New Roman" w:cs="Times New Roman"/>
          <w:sz w:val="28"/>
          <w:szCs w:val="28"/>
        </w:rPr>
        <w:t>, и других источников.</w:t>
      </w:r>
    </w:p>
    <w:p w14:paraId="1851D4A6" w14:textId="3198A17B" w:rsidR="000A00E3" w:rsidRDefault="00000000" w:rsidP="00AD6E6A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AD6E6A">
        <w:rPr>
          <w:rFonts w:ascii="Times New Roman" w:eastAsia="Arial Unicode MS" w:hAnsi="Times New Roman" w:cs="Times New Roman"/>
          <w:sz w:val="28"/>
          <w:szCs w:val="28"/>
        </w:rPr>
        <w:t>Этот эксперимент, как позиционировали его авторы материала, показал как преимущества, так и ограничения использования искусственного интеллекта в журналистике. Воссозданные видеоролики местами передали атмосферу старого города, вызывая теплые чувства ностальгии. Например, оживленные снимки Площади Революции 1960-х г</w:t>
      </w:r>
      <w:proofErr w:type="spellStart"/>
      <w:r w:rsidR="000A00E3">
        <w:rPr>
          <w:rFonts w:ascii="Times New Roman" w:eastAsia="Arial Unicode MS" w:hAnsi="Times New Roman" w:cs="Times New Roman"/>
          <w:sz w:val="28"/>
          <w:szCs w:val="28"/>
          <w:lang w:val="ru-RU"/>
        </w:rPr>
        <w:t>г</w:t>
      </w:r>
      <w:proofErr w:type="spellEnd"/>
      <w:r w:rsidR="000A00E3">
        <w:rPr>
          <w:rFonts w:ascii="Times New Roman" w:eastAsia="Arial Unicode MS" w:hAnsi="Times New Roman" w:cs="Times New Roman"/>
          <w:sz w:val="28"/>
          <w:szCs w:val="28"/>
          <w:lang w:val="ru-RU"/>
        </w:rPr>
        <w:t>.</w:t>
      </w:r>
      <w:r w:rsidRPr="00AD6E6A">
        <w:rPr>
          <w:rFonts w:ascii="Times New Roman" w:eastAsia="Arial Unicode MS" w:hAnsi="Times New Roman" w:cs="Times New Roman"/>
          <w:sz w:val="28"/>
          <w:szCs w:val="28"/>
        </w:rPr>
        <w:t>, улиц освобожденного Белгорода 1943</w:t>
      </w:r>
      <w:r w:rsidR="000A00E3">
        <w:rPr>
          <w:rFonts w:ascii="Times New Roman" w:eastAsia="Arial Unicode MS" w:hAnsi="Times New Roman" w:cs="Times New Roman"/>
          <w:sz w:val="28"/>
          <w:szCs w:val="28"/>
          <w:lang w:val="ru-RU"/>
        </w:rPr>
        <w:t> </w:t>
      </w:r>
      <w:r w:rsidRPr="00AD6E6A">
        <w:rPr>
          <w:rFonts w:ascii="Times New Roman" w:eastAsia="Arial Unicode MS" w:hAnsi="Times New Roman" w:cs="Times New Roman"/>
          <w:sz w:val="28"/>
          <w:szCs w:val="28"/>
        </w:rPr>
        <w:t>г</w:t>
      </w:r>
      <w:r w:rsidR="000A00E3">
        <w:rPr>
          <w:rFonts w:ascii="Times New Roman" w:eastAsia="Arial Unicode MS" w:hAnsi="Times New Roman" w:cs="Times New Roman"/>
          <w:sz w:val="28"/>
          <w:szCs w:val="28"/>
          <w:lang w:val="ru-RU"/>
        </w:rPr>
        <w:t>.</w:t>
      </w:r>
      <w:r w:rsidRPr="00AD6E6A">
        <w:rPr>
          <w:rFonts w:ascii="Times New Roman" w:eastAsia="Arial Unicode MS" w:hAnsi="Times New Roman" w:cs="Times New Roman"/>
          <w:sz w:val="28"/>
          <w:szCs w:val="28"/>
        </w:rPr>
        <w:t>, а также виды на кинотеатр «Победа» и проспект Ватутина 1970-1980-х г</w:t>
      </w:r>
      <w:proofErr w:type="spellStart"/>
      <w:r w:rsidR="000A00E3">
        <w:rPr>
          <w:rFonts w:ascii="Times New Roman" w:eastAsia="Arial Unicode MS" w:hAnsi="Times New Roman" w:cs="Times New Roman"/>
          <w:sz w:val="28"/>
          <w:szCs w:val="28"/>
          <w:lang w:val="ru-RU"/>
        </w:rPr>
        <w:t>г</w:t>
      </w:r>
      <w:proofErr w:type="spellEnd"/>
      <w:r w:rsidRPr="00AD6E6A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00000009" w14:textId="41EC678A" w:rsidR="00BC73FD" w:rsidRPr="00AD6E6A" w:rsidRDefault="00000000" w:rsidP="00AD6E6A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D6E6A">
        <w:rPr>
          <w:rFonts w:ascii="Times New Roman" w:eastAsia="Arial Unicode MS" w:hAnsi="Times New Roman" w:cs="Times New Roman"/>
          <w:sz w:val="28"/>
          <w:szCs w:val="28"/>
        </w:rPr>
        <w:t>Однако нейросеть продемонстрировала и свои недостатки: на видео люди «появляются» из воздуха, технология испытывала трудности с распознаванием кириллицы, пешеходы внезапно меняют направления движения, а «достраиваемые» на снимках вымышленные персонажи часто похожи не на горожан реконструируемого периода, а на американских киногероев 1950-х</w:t>
      </w:r>
      <w:r w:rsidR="000A00E3">
        <w:rPr>
          <w:rFonts w:ascii="Times New Roman" w:eastAsia="Arial Unicode MS" w:hAnsi="Times New Roman" w:cs="Times New Roman"/>
          <w:sz w:val="28"/>
          <w:szCs w:val="28"/>
          <w:lang w:val="ru-RU"/>
        </w:rPr>
        <w:t> </w:t>
      </w:r>
      <w:r w:rsidRPr="00AD6E6A">
        <w:rPr>
          <w:rFonts w:ascii="Times New Roman" w:eastAsia="Arial Unicode MS" w:hAnsi="Times New Roman" w:cs="Times New Roman"/>
          <w:sz w:val="28"/>
          <w:szCs w:val="28"/>
        </w:rPr>
        <w:t>г</w:t>
      </w:r>
      <w:proofErr w:type="spellStart"/>
      <w:r w:rsidR="000A00E3">
        <w:rPr>
          <w:rFonts w:ascii="Times New Roman" w:eastAsia="Arial Unicode MS" w:hAnsi="Times New Roman" w:cs="Times New Roman"/>
          <w:sz w:val="28"/>
          <w:szCs w:val="28"/>
          <w:lang w:val="ru-RU"/>
        </w:rPr>
        <w:t>г</w:t>
      </w:r>
      <w:proofErr w:type="spellEnd"/>
      <w:r w:rsidR="000A00E3">
        <w:rPr>
          <w:rFonts w:ascii="Times New Roman" w:eastAsia="Arial Unicode MS" w:hAnsi="Times New Roman" w:cs="Times New Roman"/>
          <w:sz w:val="28"/>
          <w:szCs w:val="28"/>
          <w:lang w:val="ru-RU"/>
        </w:rPr>
        <w:t>.</w:t>
      </w:r>
      <w:r w:rsidRPr="00AD6E6A">
        <w:rPr>
          <w:rFonts w:ascii="Times New Roman" w:eastAsia="Arial Unicode MS" w:hAnsi="Times New Roman" w:cs="Times New Roman"/>
          <w:sz w:val="28"/>
          <w:szCs w:val="28"/>
        </w:rPr>
        <w:t xml:space="preserve"> Тем не менее, такие эксперименты подчеркивают потенциал AI для оживления исторического материала и привлечения внимания аудитории к местной истории.</w:t>
      </w:r>
    </w:p>
    <w:p w14:paraId="0A1E8428" w14:textId="77777777" w:rsidR="00AD6E6A" w:rsidRPr="000A00E3" w:rsidRDefault="00AD6E6A" w:rsidP="00AD6E6A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FF9942F" w14:textId="2BF8FD6A" w:rsidR="002A7CD5" w:rsidRPr="00AD6E6A" w:rsidRDefault="002A7CD5" w:rsidP="00AD6E6A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AD6E6A">
        <w:rPr>
          <w:rFonts w:ascii="Times New Roman" w:eastAsia="Arial Unicode MS" w:hAnsi="Times New Roman" w:cs="Times New Roman"/>
          <w:sz w:val="28"/>
          <w:szCs w:val="28"/>
          <w:lang w:val="ru-RU"/>
        </w:rPr>
        <w:t>Литература</w:t>
      </w:r>
    </w:p>
    <w:p w14:paraId="469B6E2C" w14:textId="71172332" w:rsidR="00A53AD3" w:rsidRPr="00AD6E6A" w:rsidRDefault="00A53AD3" w:rsidP="00AD6E6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6E6A">
        <w:rPr>
          <w:sz w:val="28"/>
          <w:szCs w:val="28"/>
        </w:rPr>
        <w:t>1.</w:t>
      </w:r>
      <w:r w:rsidR="000A00E3">
        <w:rPr>
          <w:sz w:val="28"/>
          <w:szCs w:val="28"/>
        </w:rPr>
        <w:t> </w:t>
      </w:r>
      <w:r w:rsidRPr="00AD6E6A">
        <w:rPr>
          <w:sz w:val="28"/>
          <w:szCs w:val="28"/>
        </w:rPr>
        <w:t>Ушакова</w:t>
      </w:r>
      <w:r w:rsidR="000A00E3">
        <w:rPr>
          <w:sz w:val="28"/>
          <w:szCs w:val="28"/>
        </w:rPr>
        <w:t> </w:t>
      </w:r>
      <w:r w:rsidRPr="00AD6E6A">
        <w:rPr>
          <w:sz w:val="28"/>
          <w:szCs w:val="28"/>
        </w:rPr>
        <w:t xml:space="preserve">В. Дипфейк-угроза: механизм защиты личных неимущественных и авторских прав // Правовая защита интеллектуальной собственности: проблемы теории и практики. М., 2022. </w:t>
      </w:r>
      <w:r w:rsidR="000A00E3">
        <w:rPr>
          <w:sz w:val="28"/>
          <w:szCs w:val="28"/>
        </w:rPr>
        <w:t xml:space="preserve">Т. 2. </w:t>
      </w:r>
      <w:r w:rsidRPr="00AD6E6A">
        <w:rPr>
          <w:sz w:val="28"/>
          <w:szCs w:val="28"/>
        </w:rPr>
        <w:t>С. 145</w:t>
      </w:r>
      <w:r w:rsidR="000A00E3">
        <w:rPr>
          <w:sz w:val="28"/>
          <w:szCs w:val="28"/>
        </w:rPr>
        <w:t>–</w:t>
      </w:r>
      <w:r w:rsidRPr="00AD6E6A">
        <w:rPr>
          <w:sz w:val="28"/>
          <w:szCs w:val="28"/>
        </w:rPr>
        <w:t>148.</w:t>
      </w:r>
    </w:p>
    <w:p w14:paraId="71356CC2" w14:textId="6B7BFCC3" w:rsidR="00A53AD3" w:rsidRPr="00AD6E6A" w:rsidRDefault="00A53AD3" w:rsidP="00AD6E6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6E6A">
        <w:rPr>
          <w:sz w:val="28"/>
          <w:szCs w:val="28"/>
        </w:rPr>
        <w:t>2.</w:t>
      </w:r>
      <w:r w:rsidR="000A00E3">
        <w:rPr>
          <w:sz w:val="28"/>
          <w:szCs w:val="28"/>
        </w:rPr>
        <w:t> </w:t>
      </w:r>
      <w:proofErr w:type="spellStart"/>
      <w:r w:rsidRPr="00AD6E6A">
        <w:rPr>
          <w:sz w:val="28"/>
          <w:szCs w:val="28"/>
        </w:rPr>
        <w:t>Калятин</w:t>
      </w:r>
      <w:proofErr w:type="spellEnd"/>
      <w:r w:rsidR="000A00E3">
        <w:rPr>
          <w:sz w:val="28"/>
          <w:szCs w:val="28"/>
        </w:rPr>
        <w:t> </w:t>
      </w:r>
      <w:r w:rsidRPr="00AD6E6A">
        <w:rPr>
          <w:sz w:val="28"/>
          <w:szCs w:val="28"/>
        </w:rPr>
        <w:t>В.</w:t>
      </w:r>
      <w:r w:rsidR="000A00E3">
        <w:rPr>
          <w:sz w:val="28"/>
          <w:szCs w:val="28"/>
        </w:rPr>
        <w:t> </w:t>
      </w:r>
      <w:r w:rsidRPr="00AD6E6A">
        <w:rPr>
          <w:sz w:val="28"/>
          <w:szCs w:val="28"/>
        </w:rPr>
        <w:t>О. Дипфейк как правовая проблема: новые угрозы или новые возможности? // Закон. 2022. № 7. С. 87–103.</w:t>
      </w:r>
    </w:p>
    <w:p w14:paraId="4642F818" w14:textId="12799A7A" w:rsidR="00A53AD3" w:rsidRPr="00AD6E6A" w:rsidRDefault="00A53AD3" w:rsidP="00AD6E6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6E6A">
        <w:rPr>
          <w:sz w:val="28"/>
          <w:szCs w:val="28"/>
        </w:rPr>
        <w:t>3.</w:t>
      </w:r>
      <w:r w:rsidR="000A00E3">
        <w:rPr>
          <w:sz w:val="28"/>
          <w:szCs w:val="28"/>
        </w:rPr>
        <w:t> </w:t>
      </w:r>
      <w:proofErr w:type="spellStart"/>
      <w:r w:rsidRPr="00AD6E6A">
        <w:rPr>
          <w:sz w:val="28"/>
          <w:szCs w:val="28"/>
        </w:rPr>
        <w:t>Купка</w:t>
      </w:r>
      <w:proofErr w:type="spellEnd"/>
      <w:r w:rsidR="000A00E3">
        <w:rPr>
          <w:sz w:val="28"/>
          <w:szCs w:val="28"/>
        </w:rPr>
        <w:t> </w:t>
      </w:r>
      <w:r w:rsidRPr="00AD6E6A">
        <w:rPr>
          <w:sz w:val="28"/>
          <w:szCs w:val="28"/>
        </w:rPr>
        <w:t>И.</w:t>
      </w:r>
      <w:r w:rsidR="000A00E3">
        <w:rPr>
          <w:sz w:val="28"/>
          <w:szCs w:val="28"/>
        </w:rPr>
        <w:t> </w:t>
      </w:r>
      <w:r w:rsidRPr="00AD6E6A">
        <w:rPr>
          <w:sz w:val="28"/>
          <w:szCs w:val="28"/>
        </w:rPr>
        <w:t>П. Дипфейк как информационное оружие современности // Динамика медиасистем. 2023. Т.</w:t>
      </w:r>
      <w:r w:rsidR="000A00E3">
        <w:rPr>
          <w:sz w:val="28"/>
          <w:szCs w:val="28"/>
        </w:rPr>
        <w:t> </w:t>
      </w:r>
      <w:r w:rsidRPr="00AD6E6A">
        <w:rPr>
          <w:sz w:val="28"/>
          <w:szCs w:val="28"/>
        </w:rPr>
        <w:t>3</w:t>
      </w:r>
      <w:r w:rsidR="000A00E3">
        <w:rPr>
          <w:sz w:val="28"/>
          <w:szCs w:val="28"/>
        </w:rPr>
        <w:t>.</w:t>
      </w:r>
      <w:r w:rsidRPr="00AD6E6A">
        <w:rPr>
          <w:sz w:val="28"/>
          <w:szCs w:val="28"/>
        </w:rPr>
        <w:t xml:space="preserve"> № 1. С. 375–381.</w:t>
      </w:r>
    </w:p>
    <w:sectPr w:rsidR="00A53AD3" w:rsidRPr="00AD6E6A" w:rsidSect="00AD6E6A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06F6"/>
    <w:multiLevelType w:val="hybridMultilevel"/>
    <w:tmpl w:val="72F22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112D8"/>
    <w:multiLevelType w:val="hybridMultilevel"/>
    <w:tmpl w:val="E14E2F1C"/>
    <w:lvl w:ilvl="0" w:tplc="9A2297D8">
      <w:start w:val="1"/>
      <w:numFmt w:val="decimal"/>
      <w:lvlText w:val="%1."/>
      <w:lvlJc w:val="left"/>
      <w:pPr>
        <w:ind w:left="980" w:hanging="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00503"/>
    <w:multiLevelType w:val="hybridMultilevel"/>
    <w:tmpl w:val="F3BE5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72B42"/>
    <w:multiLevelType w:val="hybridMultilevel"/>
    <w:tmpl w:val="5C221532"/>
    <w:lvl w:ilvl="0" w:tplc="9B9063E4">
      <w:start w:val="1"/>
      <w:numFmt w:val="decimal"/>
      <w:lvlText w:val="%1."/>
      <w:lvlJc w:val="left"/>
      <w:pPr>
        <w:ind w:left="1429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55366534">
    <w:abstractNumId w:val="1"/>
  </w:num>
  <w:num w:numId="2" w16cid:durableId="434136115">
    <w:abstractNumId w:val="3"/>
  </w:num>
  <w:num w:numId="3" w16cid:durableId="1100221978">
    <w:abstractNumId w:val="0"/>
  </w:num>
  <w:num w:numId="4" w16cid:durableId="1773696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FD"/>
    <w:rsid w:val="000A00E3"/>
    <w:rsid w:val="0027595B"/>
    <w:rsid w:val="002A7CD5"/>
    <w:rsid w:val="0092302F"/>
    <w:rsid w:val="00A53AD3"/>
    <w:rsid w:val="00AD6E6A"/>
    <w:rsid w:val="00BC73FD"/>
    <w:rsid w:val="00D0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A380"/>
  <w15:docId w15:val="{D3D7C054-5777-924A-8C34-EBB53B85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A53AD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5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AD6E6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D6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penkoirina@bsu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5</cp:revision>
  <dcterms:created xsi:type="dcterms:W3CDTF">2025-03-28T11:30:00Z</dcterms:created>
  <dcterms:modified xsi:type="dcterms:W3CDTF">2025-04-22T21:31:00Z</dcterms:modified>
</cp:coreProperties>
</file>