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4A534" w14:textId="7A0D12D6" w:rsidR="006C6904" w:rsidRPr="00A528AE" w:rsidRDefault="00F17162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Ирина Викторовна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</w:t>
      </w:r>
      <w:r w:rsidR="00000000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Ерофеева </w:t>
      </w:r>
    </w:p>
    <w:p w14:paraId="2859CB57" w14:textId="53D693A7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Забайкальский государственный университет</w:t>
      </w:r>
      <w:r w:rsidR="00F1716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(Чита)</w:t>
      </w:r>
    </w:p>
    <w:p w14:paraId="1949E161" w14:textId="49146CF9" w:rsidR="006C6904" w:rsidRPr="00A528AE" w:rsidRDefault="00F17162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hyperlink r:id="rId5" w:history="1">
        <w:r w:rsidRPr="00A528AE">
          <w:rPr>
            <w:rStyle w:val="a5"/>
            <w:rFonts w:ascii="Times New Roman" w:eastAsia="Times New Roman" w:hAnsi="Times New Roman"/>
            <w:sz w:val="28"/>
            <w:szCs w:val="28"/>
            <w:lang w:val="ru-RU" w:eastAsia="en-US"/>
          </w:rPr>
          <w:t>irina-jour@yandex.ru</w:t>
        </w:r>
      </w:hyperlink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</w:t>
      </w:r>
    </w:p>
    <w:p w14:paraId="3FEBA08B" w14:textId="77777777" w:rsidR="006C6904" w:rsidRPr="00A528AE" w:rsidRDefault="006C6904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</w:p>
    <w:p w14:paraId="36D39F2A" w14:textId="77777777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b/>
          <w:bCs/>
          <w:sz w:val="28"/>
          <w:szCs w:val="28"/>
          <w:lang w:val="ru-RU" w:eastAsia="en-US"/>
        </w:rPr>
        <w:t xml:space="preserve">Эффекты воздействия агрессивного </w:t>
      </w:r>
      <w:proofErr w:type="spellStart"/>
      <w:r w:rsidRPr="00A528AE">
        <w:rPr>
          <w:rFonts w:ascii="Times New Roman" w:eastAsia="Times New Roman" w:hAnsi="Times New Roman"/>
          <w:b/>
          <w:bCs/>
          <w:sz w:val="28"/>
          <w:szCs w:val="28"/>
          <w:lang w:val="ru-RU" w:eastAsia="en-US"/>
        </w:rPr>
        <w:t>медиадискурса</w:t>
      </w:r>
      <w:proofErr w:type="spellEnd"/>
      <w:r w:rsidRPr="00A528AE">
        <w:rPr>
          <w:rFonts w:ascii="Times New Roman" w:eastAsia="Times New Roman" w:hAnsi="Times New Roman"/>
          <w:b/>
          <w:bCs/>
          <w:sz w:val="28"/>
          <w:szCs w:val="28"/>
          <w:lang w:val="ru-RU" w:eastAsia="en-US"/>
        </w:rPr>
        <w:t xml:space="preserve"> на целевую аудиторию</w:t>
      </w:r>
    </w:p>
    <w:p w14:paraId="0D53B3A8" w14:textId="77777777" w:rsidR="006C6904" w:rsidRPr="00A528AE" w:rsidRDefault="006C6904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en-US"/>
        </w:rPr>
      </w:pPr>
    </w:p>
    <w:p w14:paraId="434247B3" w14:textId="05C92563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Обозначена актуальность исследований агрессивных компонентов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медиадискурса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, способных обеспечить массовое деструктивное реагирование целевой аудитории. С использованием психолингвистического анализа выявлены эффект</w:t>
      </w:r>
      <w:r w:rsidR="006B338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ы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воздействия подобного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медиадискурса</w:t>
      </w:r>
      <w:proofErr w:type="spellEnd"/>
      <w:r w:rsidR="006B338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и дана и</w:t>
      </w:r>
      <w:r w:rsidR="00F1716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х</w:t>
      </w:r>
      <w:r w:rsidR="006B338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характеристика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. Сформулирована особая положительная роль национальной картины мира автора.</w:t>
      </w:r>
    </w:p>
    <w:p w14:paraId="75BAC18C" w14:textId="7722B9F4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Ключевые слова:</w:t>
      </w:r>
      <w:r w:rsidR="00F1716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агрессивный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, эффекты воздействия, национальная картина мира, языковая личность автора, психолингвистика.</w:t>
      </w:r>
    </w:p>
    <w:p w14:paraId="596DB424" w14:textId="77777777" w:rsidR="006C6904" w:rsidRPr="00A528AE" w:rsidRDefault="006C6904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</w:p>
    <w:p w14:paraId="14616B2E" w14:textId="0B780071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Авторы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медиадискурса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ориентированы на активное использование средств по привлечению внимания аудитории. В эпоху рынка, информационных и физических войн особенно задействованы инстинкты самосохранения и агрессии. Темы криминала, террора, убийств, насилия, жестокости поставлены на конвейер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медиапроизводства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в дискурсе кинематографа, политической коммуникации, новостной и криминальной журналистики, шоковой рекламы.</w:t>
      </w:r>
    </w:p>
    <w:p w14:paraId="1649478F" w14:textId="772E23EC" w:rsidR="006B3382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Доминирует агрессивный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– дискурс, содержащий агрессивный компонент, выражаемый вербальными и невербальными средствами [1]. Под агрессией понимается любая форма поведения, нацеленная на оскорбление или причинение вреда живому существу. Агрессия может быть вербальной или физической, принимать символическую или реальную форму. Агрессивный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структурирован композиционной схемой «Преступник – Жертва – Насилие». При этом 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lastRenderedPageBreak/>
        <w:t>наличие хотя бы одного компонента этой цепочки уже обусл</w:t>
      </w:r>
      <w:r w:rsidR="00F1716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о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вливает некоторый деструктивный эффект воздействия на потребителя.</w:t>
      </w:r>
    </w:p>
    <w:p w14:paraId="3E4C8D89" w14:textId="22FE7132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Эффекты как результаты воздействия на целевую аудиторию зависят от инструментария и содержания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медиадискурса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. Эффективный медиапродукт создаёт «вторичную информационную волну» – способную скорректировать или изменить взгляды человека, его эмоциональный фон и градус рефлексии на реальность, а также поведенческие паттерны. </w:t>
      </w:r>
    </w:p>
    <w:p w14:paraId="5D60A70B" w14:textId="77777777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Согласно многочисленным исследованиям, преобладающий в жизни человека агрессивный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на когнитивном уровне создаёт атмосферу страха и отчаяния, нарушается критичность мышления, появляется инфантильность в восприятии реальности, идёт переоценка частоты насилия в жизни, мир видится сугубо враждебным, в результате агрессия воспринимается как социально желаемая. В порыве защитить себя возрастает тяга к авторитаризму, постепенно формируется иная система ценностей. Так, агрессивный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эпохи пандемии способствовал ряду когнитивных эффектов [2]: моральные суждения приобрели категоричность, возросла значимость культурной или религиозной принадлежности, при этом наблюдался всплеск нетерпимости и ксенофобии. Социальное дистанцирование породило чувство одиночества и частых сомнений в милосердии, силе или намерениях Бога. </w:t>
      </w:r>
    </w:p>
    <w:p w14:paraId="20D7FAB3" w14:textId="2F058260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В перечень распространённого спектра эмоциональных эффектов входят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нейронев</w:t>
      </w:r>
      <w:r w:rsidR="006B338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р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озы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, испуг, беспокойство, устойчивый страх, поведенческое возбуждение, злость. Активное потребление агрессивного контента формирует десенсибилизацию – потерю чувствительности к страданиям жертвы, кровь становится «клюквенным соком» или кетчупом в удачной находке режиссера страшного спектакля. У реципиента появляется потребность в более сильных возбудителях, срабатывает закон «снежного кома» – человек нуждается в более откровенных и зловещих сценах. В таких условиях возможна радикальная трансформация представлений о Норме, снимается запрет и рушатся табу,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Ненорма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сублимирует в естественный 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lastRenderedPageBreak/>
        <w:t>эмоциональный фон, особенно когда агрессия демонстрируется в комедийном аспекте. Яркий пример – французский сатирический журнал Charlie Hebdo, высмеивающий ислам, христианство, пытки концентрационных лагерей и т.д. </w:t>
      </w:r>
    </w:p>
    <w:p w14:paraId="1A547B79" w14:textId="77777777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Поведенческие эффекты демонстрируют усвоенные с помощью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медиадискурса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модели поведения, возникают на основе эмоциональных трансформаций по возрастающей – до ослабления сдерживающих реакций и стимулирования рефлексивного поведения: воспроизведения деструктивных поступков, увиденных ранее в медиа. </w:t>
      </w:r>
    </w:p>
    <w:p w14:paraId="018BDCDD" w14:textId="1FEC8600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Большое конструктивное значение имеет актуализация национальной картины мира языковой личности автора. В российской культуре темы смерти и насилия всегда рассматривались в категориях глобальных ценностей, в парадигме терминальной аргументации: жизнь-смерть, добро-зло [3: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151]. Согласно нашему культурному коду, агрессивная фактура –</w:t>
      </w:r>
      <w:r w:rsidR="006B338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это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средство эмоционального и нравственного воспитания общества, и демонстрировать её важно</w:t>
      </w:r>
      <w:r w:rsidR="006B338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таким образом, чтобы у аудитории было как можно больше осуждающих аргументов. Для данных фактов необходимо смысловое поле, которое разбудит сознание человека и позволит ему распознать страсти и Тень, в том числе в его душе.</w:t>
      </w:r>
    </w:p>
    <w:p w14:paraId="76D31BBE" w14:textId="77777777" w:rsidR="006C6904" w:rsidRPr="00A528AE" w:rsidRDefault="006C6904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</w:p>
    <w:p w14:paraId="41170BAB" w14:textId="77777777" w:rsidR="006C6904" w:rsidRPr="00A528AE" w:rsidRDefault="00000000" w:rsidP="00A528AE">
      <w:pPr>
        <w:pStyle w:val="a3"/>
        <w:widowControl/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Литература</w:t>
      </w:r>
    </w:p>
    <w:p w14:paraId="409E1778" w14:textId="0F1AB1B7" w:rsidR="006C6904" w:rsidRPr="00A528AE" w:rsidRDefault="00000000" w:rsidP="00A528AE">
      <w:pPr>
        <w:pStyle w:val="a3"/>
        <w:widowControl/>
        <w:numPr>
          <w:ilvl w:val="0"/>
          <w:numId w:val="1"/>
        </w:numPr>
        <w:snapToGrid w:val="0"/>
        <w:spacing w:beforeAutospacing="0" w:afterAutospacing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en-US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Гуськова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С.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В. </w:t>
      </w:r>
      <w:r w:rsidR="006B338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«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Агрессивная полемика</w:t>
      </w:r>
      <w:r w:rsidR="006B3382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»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 как важнейшая составляющая дискурса современных российских масс-медиа // Славянский мир: духовные традиции и словесность. Тамбов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, 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2017. 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С. 562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–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566.</w:t>
      </w:r>
    </w:p>
    <w:p w14:paraId="428CD96C" w14:textId="7F798DAD" w:rsidR="006C6904" w:rsidRPr="00A528AE" w:rsidRDefault="00000000" w:rsidP="00A528AE">
      <w:pPr>
        <w:pStyle w:val="a3"/>
        <w:widowControl/>
        <w:numPr>
          <w:ilvl w:val="0"/>
          <w:numId w:val="1"/>
        </w:numPr>
        <w:snapToGrid w:val="0"/>
        <w:spacing w:beforeAutospacing="0" w:afterAutospacing="0" w:line="360" w:lineRule="auto"/>
        <w:ind w:firstLine="709"/>
        <w:jc w:val="both"/>
        <w:rPr>
          <w:rFonts w:ascii="Times New Roman" w:eastAsia="Helvetica" w:hAnsi="Times New Roman"/>
          <w:color w:val="000000"/>
          <w:sz w:val="28"/>
          <w:szCs w:val="28"/>
          <w:lang w:val="ru-RU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Дейнека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О.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С.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, 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Мельник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Г.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С., Духанина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Л.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Н., Максименко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А.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А. 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Психологическое состояние общества в условиях инфодемии // Инновационное развитие: потенциал науки и современного образования. Пенза, 2020. С. 194</w:t>
      </w:r>
      <w:r w:rsidR="00A528AE">
        <w:rPr>
          <w:rFonts w:ascii="Times New Roman" w:eastAsia="Times New Roman" w:hAnsi="Times New Roman"/>
          <w:sz w:val="28"/>
          <w:szCs w:val="28"/>
          <w:lang w:val="ru-RU" w:eastAsia="en-US"/>
        </w:rPr>
        <w:t>–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197. </w:t>
      </w:r>
    </w:p>
    <w:p w14:paraId="743B141F" w14:textId="3541D48B" w:rsidR="006C6904" w:rsidRPr="00A528AE" w:rsidRDefault="00000000" w:rsidP="00A528AE">
      <w:pPr>
        <w:pStyle w:val="a3"/>
        <w:widowControl/>
        <w:numPr>
          <w:ilvl w:val="0"/>
          <w:numId w:val="1"/>
        </w:numPr>
        <w:snapToGrid w:val="0"/>
        <w:spacing w:beforeAutospacing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Ерофеева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И.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 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В. Психология </w:t>
      </w:r>
      <w:proofErr w:type="spellStart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медиатекста</w:t>
      </w:r>
      <w:proofErr w:type="spellEnd"/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 xml:space="preserve">. </w:t>
      </w:r>
      <w:r w:rsidR="00A528AE"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М.</w:t>
      </w:r>
      <w:r w:rsidRPr="00A528AE">
        <w:rPr>
          <w:rFonts w:ascii="Times New Roman" w:eastAsia="Times New Roman" w:hAnsi="Times New Roman"/>
          <w:sz w:val="28"/>
          <w:szCs w:val="28"/>
          <w:lang w:val="ru-RU" w:eastAsia="en-US"/>
        </w:rPr>
        <w:t>, 2020.</w:t>
      </w:r>
    </w:p>
    <w:sectPr w:rsidR="006C6904" w:rsidRPr="00A528AE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default"/>
    <w:sig w:usb0="E00002FF" w:usb1="5000785B" w:usb2="00000000" w:usb3="00000000" w:csb0="2000019F" w:csb1="4F01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FB30BBA"/>
    <w:multiLevelType w:val="singleLevel"/>
    <w:tmpl w:val="EFB30BBA"/>
    <w:lvl w:ilvl="0">
      <w:start w:val="1"/>
      <w:numFmt w:val="decimal"/>
      <w:suff w:val="space"/>
      <w:lvlText w:val="%1."/>
      <w:lvlJc w:val="left"/>
    </w:lvl>
  </w:abstractNum>
  <w:num w:numId="1" w16cid:durableId="206355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EDC02D2"/>
    <w:rsid w:val="00492277"/>
    <w:rsid w:val="006210D2"/>
    <w:rsid w:val="006B3382"/>
    <w:rsid w:val="006C6904"/>
    <w:rsid w:val="007C40C3"/>
    <w:rsid w:val="00A528AE"/>
    <w:rsid w:val="00F17162"/>
    <w:rsid w:val="3EDC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89F17"/>
  <w15:docId w15:val="{CDD960FA-EB75-4C38-8391-26623EEF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F17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ina-jou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Delight</dc:creator>
  <cp:lastModifiedBy>Александр</cp:lastModifiedBy>
  <cp:revision>4</cp:revision>
  <dcterms:created xsi:type="dcterms:W3CDTF">2025-02-17T10:30:00Z</dcterms:created>
  <dcterms:modified xsi:type="dcterms:W3CDTF">2025-02-28T21:38:00Z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938A91C0EAC8AB0A7CE5B2675E32764F_41</vt:lpwstr>
  </property>
</Properties>
</file>