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9B58" w14:textId="13C8A2FA" w:rsidR="005271FC" w:rsidRPr="005B2BB8" w:rsidRDefault="005B2BB8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Анна Борисовна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Череднякова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2EEC6AE8" w14:textId="06CE0CC6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Южно-Уральский государственный университет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(Челябинск)</w:t>
      </w:r>
    </w:p>
    <w:p w14:paraId="0314CED7" w14:textId="77777777" w:rsidR="000A02B8" w:rsidRDefault="005B2BB8" w:rsidP="000A02B8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5" w:history="1">
        <w:r w:rsidRPr="005B2BB8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cheredniakovaab@susu.ru</w:t>
        </w:r>
      </w:hyperlink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20DBCA9F" w14:textId="77777777" w:rsidR="000A02B8" w:rsidRDefault="000A02B8" w:rsidP="000A02B8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3629AC7" w14:textId="77777777" w:rsidR="000A02B8" w:rsidRDefault="000A02B8" w:rsidP="000A02B8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Лидия </w:t>
      </w:r>
      <w:proofErr w:type="spellStart"/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Камиловна</w:t>
      </w:r>
      <w:proofErr w:type="spellEnd"/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Лободенко</w:t>
      </w:r>
      <w:proofErr w:type="spellEnd"/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5BCD9686" w14:textId="77777777" w:rsidR="000A02B8" w:rsidRDefault="000A02B8" w:rsidP="000A02B8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Южно-Уральский государственный университет (Челябинск) </w:t>
      </w:r>
    </w:p>
    <w:p w14:paraId="159B91BB" w14:textId="77777777" w:rsidR="00B2286A" w:rsidRDefault="000A02B8" w:rsidP="00B2286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lang w:val="ru-RU"/>
        </w:rPr>
      </w:pPr>
      <w:hyperlink r:id="rId6" w:history="1">
        <w:r w:rsidRPr="000A02B8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lobodenkolk@susu.ru</w:t>
        </w:r>
      </w:hyperlink>
    </w:p>
    <w:p w14:paraId="052DB4B5" w14:textId="77777777" w:rsidR="00B2286A" w:rsidRDefault="00B2286A" w:rsidP="00B2286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lang w:val="ru-RU"/>
        </w:rPr>
      </w:pPr>
    </w:p>
    <w:p w14:paraId="22DC6EB8" w14:textId="77777777" w:rsidR="00B2286A" w:rsidRDefault="00B2286A" w:rsidP="00B2286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286A">
        <w:rPr>
          <w:rFonts w:ascii="Times New Roman" w:eastAsia="Times New Roman" w:hAnsi="Times New Roman"/>
          <w:sz w:val="28"/>
          <w:szCs w:val="28"/>
          <w:lang w:val="ru-RU" w:eastAsia="ru-RU"/>
        </w:rPr>
        <w:t>Ольга Юрьевна</w:t>
      </w:r>
      <w:r w:rsidRPr="00B22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228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Харитонова </w:t>
      </w:r>
    </w:p>
    <w:p w14:paraId="17275B49" w14:textId="77777777" w:rsidR="00B2286A" w:rsidRDefault="00B2286A" w:rsidP="00B2286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Южно-Уральский государственный университет (Челябинск) </w:t>
      </w:r>
    </w:p>
    <w:p w14:paraId="1F59A92E" w14:textId="154A3C76" w:rsidR="00B2286A" w:rsidRPr="00B2286A" w:rsidRDefault="00B2286A" w:rsidP="00B2286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lang w:val="ru-RU"/>
        </w:rPr>
      </w:pPr>
      <w:hyperlink r:id="rId7" w:history="1">
        <w:r w:rsidRPr="00B2286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kharitonovaoi</w:t>
        </w:r>
        <w:r w:rsidRPr="00B2286A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B2286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susu</w:t>
        </w:r>
        <w:r w:rsidRPr="00B2286A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B2286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</w:p>
    <w:p w14:paraId="7EA956E2" w14:textId="77777777" w:rsidR="005271FC" w:rsidRPr="005B2BB8" w:rsidRDefault="005271FC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36F639" w14:textId="77777777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Паттерны внимания молодежной аудитории в контексте когнитивного воздействия контента СМИ и социальных медиа по экологии: </w:t>
      </w:r>
      <w:proofErr w:type="spellStart"/>
      <w:r w:rsidRPr="005B2B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айтрекинг</w:t>
      </w:r>
      <w:proofErr w:type="spellEnd"/>
      <w:r w:rsidRPr="005B2B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-анализ</w:t>
      </w:r>
    </w:p>
    <w:p w14:paraId="2B7A4F15" w14:textId="77777777" w:rsidR="005271FC" w:rsidRPr="005B2BB8" w:rsidRDefault="005271FC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</w:p>
    <w:p w14:paraId="62B4ADB1" w14:textId="5B511EB3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работе представлен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-анализа паттернов внимания молодежи к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медиатекстам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городов Челябинской и Свердловской областей за период с 2019</w:t>
      </w:r>
      <w:r w:rsidR="005B2BB8"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2023 гг.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-анализ паттернов внимания по показателю общего количества фиксаций (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all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fix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) позволил выявить преобладание Z-паттерна, F-паттерна и «пятнистого» паттерна. </w:t>
      </w:r>
    </w:p>
    <w:p w14:paraId="203CD550" w14:textId="77777777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Ключевые слова: паттерны внимания,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экология,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, молодежная аудитория.</w:t>
      </w:r>
    </w:p>
    <w:p w14:paraId="5E75142C" w14:textId="77777777" w:rsidR="005B2BB8" w:rsidRPr="005B2BB8" w:rsidRDefault="005B2BB8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</w:p>
    <w:p w14:paraId="7FE0CCAF" w14:textId="0D16A963" w:rsidR="005B2BB8" w:rsidRPr="005B2BB8" w:rsidRDefault="005B2BB8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Helvetica" w:hAnsi="Times New Roman"/>
          <w:color w:val="000000"/>
          <w:lang w:val="ru-RU"/>
        </w:rPr>
      </w:pPr>
      <w:r w:rsidRPr="005B2BB8">
        <w:rPr>
          <w:rFonts w:ascii="Times New Roman" w:eastAsia="Helvetica" w:hAnsi="Times New Roman"/>
          <w:color w:val="000000"/>
          <w:lang w:val="ru-RU"/>
        </w:rPr>
        <w:t>Исследование выполнено за счет гранта РНФ (проект №</w:t>
      </w:r>
      <w:r>
        <w:rPr>
          <w:rFonts w:ascii="Times New Roman" w:eastAsia="Helvetica" w:hAnsi="Times New Roman"/>
          <w:color w:val="000000"/>
          <w:lang w:val="ru-RU"/>
        </w:rPr>
        <w:t> </w:t>
      </w:r>
      <w:r w:rsidRPr="005B2BB8">
        <w:rPr>
          <w:rFonts w:ascii="Times New Roman" w:eastAsia="Helvetica" w:hAnsi="Times New Roman"/>
          <w:color w:val="000000"/>
          <w:lang w:val="ru-RU"/>
        </w:rPr>
        <w:t>23-18-20090,</w:t>
      </w:r>
      <w:r w:rsidRPr="005B2BB8">
        <w:rPr>
          <w:rFonts w:ascii="Times New Roman" w:eastAsia="Helvetica" w:hAnsi="Times New Roman"/>
          <w:color w:val="000000"/>
        </w:rPr>
        <w:t> </w:t>
      </w:r>
      <w:hyperlink r:id="rId8" w:history="1">
        <w:r w:rsidRPr="005B2BB8">
          <w:rPr>
            <w:rStyle w:val="a5"/>
            <w:rFonts w:ascii="Times New Roman" w:eastAsia="Helvetica" w:hAnsi="Times New Roman"/>
            <w:u w:val="none"/>
          </w:rPr>
          <w:t>https</w:t>
        </w:r>
        <w:r w:rsidRPr="005B2BB8">
          <w:rPr>
            <w:rStyle w:val="a5"/>
            <w:rFonts w:ascii="Times New Roman" w:eastAsia="Helvetica" w:hAnsi="Times New Roman"/>
            <w:u w:val="none"/>
            <w:lang w:val="ru-RU"/>
          </w:rPr>
          <w:t>://</w:t>
        </w:r>
        <w:proofErr w:type="spellStart"/>
        <w:r w:rsidRPr="005B2BB8">
          <w:rPr>
            <w:rStyle w:val="a5"/>
            <w:rFonts w:ascii="Times New Roman" w:eastAsia="Helvetica" w:hAnsi="Times New Roman"/>
            <w:u w:val="none"/>
          </w:rPr>
          <w:t>rscf</w:t>
        </w:r>
        <w:proofErr w:type="spellEnd"/>
        <w:r w:rsidRPr="005B2BB8">
          <w:rPr>
            <w:rStyle w:val="a5"/>
            <w:rFonts w:ascii="Times New Roman" w:eastAsia="Helvetica" w:hAnsi="Times New Roman"/>
            <w:u w:val="none"/>
            <w:lang w:val="ru-RU"/>
          </w:rPr>
          <w:t>.</w:t>
        </w:r>
        <w:proofErr w:type="spellStart"/>
        <w:r w:rsidRPr="005B2BB8">
          <w:rPr>
            <w:rStyle w:val="a5"/>
            <w:rFonts w:ascii="Times New Roman" w:eastAsia="Helvetica" w:hAnsi="Times New Roman"/>
            <w:u w:val="none"/>
          </w:rPr>
          <w:t>ru</w:t>
        </w:r>
        <w:proofErr w:type="spellEnd"/>
        <w:r w:rsidRPr="005B2BB8">
          <w:rPr>
            <w:rStyle w:val="a5"/>
            <w:rFonts w:ascii="Times New Roman" w:eastAsia="Helvetica" w:hAnsi="Times New Roman"/>
            <w:u w:val="none"/>
            <w:lang w:val="ru-RU"/>
          </w:rPr>
          <w:t>/</w:t>
        </w:r>
        <w:r w:rsidRPr="005B2BB8">
          <w:rPr>
            <w:rStyle w:val="a5"/>
            <w:rFonts w:ascii="Times New Roman" w:eastAsia="Helvetica" w:hAnsi="Times New Roman"/>
            <w:u w:val="none"/>
          </w:rPr>
          <w:t>project</w:t>
        </w:r>
        <w:r w:rsidRPr="005B2BB8">
          <w:rPr>
            <w:rStyle w:val="a5"/>
            <w:rFonts w:ascii="Times New Roman" w:eastAsia="Helvetica" w:hAnsi="Times New Roman"/>
            <w:u w:val="none"/>
            <w:lang w:val="ru-RU"/>
          </w:rPr>
          <w:t>/23-18-20090/</w:t>
        </w:r>
      </w:hyperlink>
      <w:r w:rsidRPr="005B2BB8">
        <w:rPr>
          <w:rFonts w:ascii="Times New Roman" w:eastAsia="Helvetica" w:hAnsi="Times New Roman"/>
          <w:color w:val="000000"/>
          <w:lang w:val="ru-RU"/>
        </w:rPr>
        <w:t>).</w:t>
      </w:r>
    </w:p>
    <w:p w14:paraId="58C3839C" w14:textId="77777777" w:rsidR="005271FC" w:rsidRPr="005B2BB8" w:rsidRDefault="005271FC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0B65F75" w14:textId="396CFA21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условиях повышенной актуальности экологических проблем для промышленных регионов возникает потребность исследования того, как молодежь воспринимает и реагирует на информацию, представленную в СМИ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и социальных медиа. Это особенно важно для регионов с рисковой экологической обстановкой, таких как Челябинская область и Екатеринбург. Данное исследование подчеркивает необходимость более глубокого изучения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медиапотребления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молодежи, а также выявления паттернов внимания к экологической проблематике. </w:t>
      </w:r>
    </w:p>
    <w:p w14:paraId="42D39899" w14:textId="0BC71E96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Целью исследования является сравнительный анализ паттернов внимания молодежной аудитории к экологическим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медиатекстам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использованием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айтрекинговых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технологий. В данном исследовании паттернов внимания к медиаконтенту по экологии мы концентрируемся на выборочном (избирательном или селективном) внимании, рассматриваемым как акцент фокусировки на конкретном объекте в течение определенного периода времени. В свою очередь, под понятием «внимание» понимается когнитивный процесс, состоящий из сложной системы находящихся в постоянном и непрерывном взаимодействии компонентов, который позволяет фильтровать релевантную информацию в зависимости от целей, намерений и мотивации, а также управлять мысленными представлениями и формировать ответы на стимулы. Согласно иерархической модели М.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М.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Солберга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C.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А.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Матиера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[3], существуют различные виды внимания в зависимости от степени сложности, подразделяющ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ей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внимание на: пробуждение, фокусированное внимание, поддерживаемое внимание, выборочное 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селективное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внимание, переключаемое внимание и распределённое внимание. Анализ паттернов внимания основывался на типологии, выделенной исследователями [1</w:t>
      </w:r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2] в ходе проведения экспериментов с использованием технологий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айтрекинга</w:t>
      </w:r>
      <w:proofErr w:type="spellEnd"/>
      <w:r w:rsidR="005B2BB8">
        <w:rPr>
          <w:rFonts w:ascii="Times New Roman" w:eastAsia="Times New Roman" w:hAnsi="Times New Roman"/>
          <w:sz w:val="28"/>
          <w:szCs w:val="28"/>
          <w:lang w:val="ru-RU" w:eastAsia="ru-RU"/>
        </w:rPr>
        <w:t>, и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включал следующие виды: F-паттерн, Z-паттерн, паттерны «зигзаг» и «золотой треугольник», «пятнистый» паттерн, паттерн «слоенный пирог», паттерн «приверженности» и др.</w:t>
      </w:r>
    </w:p>
    <w:p w14:paraId="523CCAB9" w14:textId="0B2C85AA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Исследование проводилось на базе выборки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из 16 СМИ и 7 городских сообществ Челябинской и Свердловской областей (102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) за период с 2019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г. по июнь 2023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г. В исследовании участвовали три группы респондентов (305 человек): 1 группа – 102 участника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(18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21 года), 2 группа – 100 участников (22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25 лет), 3 группа – 103 участника (26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30 лет)</w:t>
      </w:r>
      <w:r w:rsidR="009D3033"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выявления паттернов внимания были использованы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айтрекинговые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технологии, позволяющие фиксировать движения глаз респондентов при чтении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формировать тепловые карты, 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обеспечил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визуализацию паттернов внимания. Тепловые карты, полученные в результате анализа, служат графическим представлением данных и позволяют определить, как именно молодежная аудитория взаимодействует с экологическим контентом.</w:t>
      </w:r>
    </w:p>
    <w:p w14:paraId="3B67BEBD" w14:textId="77777777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ходе сравнительного анализа паттернов внимания трех групп молодежной аудитории к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медиатекстам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было выявлено следующее: </w:t>
      </w:r>
    </w:p>
    <w:p w14:paraId="60712D40" w14:textId="654AD202" w:rsidR="005271FC" w:rsidRPr="005B2BB8" w:rsidRDefault="00000000" w:rsidP="004D76FA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у первой группы респондентов (18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21 год) при чтении экологических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преобладают Z-паттерн (49,0%), F-паттерн (21,4%) и «пятнистый» паттерн (21,2%). В меньшей степени представлены </w:t>
      </w:r>
      <w:r w:rsidR="004D76FA"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паттерн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«зигзаг» (3,8%), паттерн «слоеный пирог» (2,8%), паттерн «золотой треугольник» (1,8%); </w:t>
      </w:r>
    </w:p>
    <w:p w14:paraId="295692C0" w14:textId="14A91E9A" w:rsidR="005271FC" w:rsidRPr="005B2BB8" w:rsidRDefault="00000000" w:rsidP="004D76FA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для второй группы респондентов (22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25 лет) характерны Z-паттерн – 47,0%, F-паттерн – 22,5% и «пятнистый» паттерн – 13,8%. При это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паттерны «слоеный пирог» (7,9%), «зигзаг» (4,9%), «золотой треугольник» (3,9%) менее представлены;</w:t>
      </w:r>
    </w:p>
    <w:p w14:paraId="34197A74" w14:textId="12054675" w:rsidR="005271FC" w:rsidRPr="005B2BB8" w:rsidRDefault="00000000" w:rsidP="004D76FA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третья группа респондентов (26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30 лет) показывает большую концентрацию внимания при чтении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теме и изменение распределения паттернов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F-паттерн (36,3%), Z-паттерн (34,3%), «пятнистый» паттерн (11,7%). Также в исследовании представлены паттерны «слоеный пирог» (7,9%), «зигзаг» (5,9%), «золотой треугольник» (3,9%).</w:t>
      </w:r>
    </w:p>
    <w:p w14:paraId="4D2740D4" w14:textId="3521069C" w:rsidR="005271FC" w:rsidRPr="005B2BB8" w:rsidRDefault="00000000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целом при чтении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медиатекстов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экологии у трех групп респондентов преобладают Z-паттерн, F-паттерн и «пятнистый» паттерн. Лидирующая позиция Z-паттерн</w:t>
      </w:r>
      <w:r w:rsidR="004D76FA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показывает, что молодежь при чтении старается максимально охватить информативные вербальные и невербальные области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медиатекста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1376CC7" w14:textId="77777777" w:rsidR="005271FC" w:rsidRPr="005B2BB8" w:rsidRDefault="005271FC" w:rsidP="004D76FA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9D1F80B" w14:textId="77777777" w:rsidR="004D76FA" w:rsidRDefault="00000000" w:rsidP="004D76FA">
      <w:pPr>
        <w:pStyle w:val="a3"/>
        <w:widowControl/>
        <w:adjustRightInd w:val="0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Литература</w:t>
      </w:r>
    </w:p>
    <w:p w14:paraId="36080F8B" w14:textId="77777777" w:rsidR="004D76FA" w:rsidRPr="000A02B8" w:rsidRDefault="004D76FA" w:rsidP="004D76FA">
      <w:pPr>
        <w:pStyle w:val="a3"/>
        <w:widowControl/>
        <w:adjustRightInd w:val="0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1. 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Нарижный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9D3033"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Д.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 пользователи видят сайты: F- и Z-паттерны, диаграмма Гутенберга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URL: </w:t>
      </w:r>
      <w:hyperlink r:id="rId9" w:history="1">
        <w:r w:rsidRPr="00ED4A7A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https://netology.ru/blog/users-site-patterns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обращения</w:t>
      </w: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: 10.0</w:t>
      </w:r>
      <w:r w:rsidR="009D3033"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0A02B8">
        <w:rPr>
          <w:rFonts w:ascii="Times New Roman" w:eastAsia="Times New Roman" w:hAnsi="Times New Roman"/>
          <w:sz w:val="28"/>
          <w:szCs w:val="28"/>
          <w:lang w:val="ru-RU" w:eastAsia="ru-RU"/>
        </w:rPr>
        <w:t>.2025).</w:t>
      </w:r>
    </w:p>
    <w:p w14:paraId="028B17D2" w14:textId="77777777" w:rsidR="004D76FA" w:rsidRPr="004D76FA" w:rsidRDefault="004D76FA" w:rsidP="004D76FA">
      <w:pPr>
        <w:pStyle w:val="a3"/>
        <w:widowControl/>
        <w:adjustRightInd w:val="0"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Pernice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D3033" w:rsidRPr="005B2BB8">
        <w:rPr>
          <w:rFonts w:ascii="Times New Roman" w:eastAsia="Times New Roman" w:hAnsi="Times New Roman"/>
          <w:sz w:val="28"/>
          <w:szCs w:val="28"/>
          <w:lang w:eastAsia="ru-RU"/>
        </w:rPr>
        <w:t>K.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 Text Scanning Patterns: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Eyetracking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 Evidence. URL: </w:t>
      </w:r>
      <w:hyperlink r:id="rId10" w:history="1">
        <w:r w:rsidRPr="00ED4A7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https://www.nngroup.com/articles/f-shaped-pattern-reading-web-content</w:t>
        </w:r>
      </w:hyperlink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(Accessed on 10.01.2025).</w:t>
      </w:r>
    </w:p>
    <w:p w14:paraId="4361ED5F" w14:textId="1F702CAD" w:rsidR="005271FC" w:rsidRPr="005B2BB8" w:rsidRDefault="004D76FA" w:rsidP="004D76FA">
      <w:pPr>
        <w:pStyle w:val="a3"/>
        <w:widowControl/>
        <w:adjustRightInd w:val="0"/>
        <w:snapToGrid w:val="0"/>
        <w:spacing w:beforeAutospacing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Sohlberg</w:t>
      </w:r>
      <w:proofErr w:type="spellEnd"/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2BE5" w:rsidRPr="005B2BB8">
        <w:rPr>
          <w:rFonts w:ascii="Times New Roman" w:eastAsia="Times New Roman" w:hAnsi="Times New Roman"/>
          <w:sz w:val="28"/>
          <w:szCs w:val="28"/>
          <w:lang w:eastAsia="ru-RU"/>
        </w:rPr>
        <w:t>M.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2BE5"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M., 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Mateer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2BE5" w:rsidRPr="005B2BB8">
        <w:rPr>
          <w:rFonts w:ascii="Times New Roman" w:eastAsia="Times New Roman" w:hAnsi="Times New Roman"/>
          <w:sz w:val="28"/>
          <w:szCs w:val="28"/>
          <w:lang w:eastAsia="ru-RU"/>
        </w:rPr>
        <w:t>C.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2BE5" w:rsidRPr="005B2BB8">
        <w:rPr>
          <w:rFonts w:ascii="Times New Roman" w:eastAsia="Times New Roman" w:hAnsi="Times New Roman"/>
          <w:sz w:val="28"/>
          <w:szCs w:val="28"/>
          <w:lang w:eastAsia="ru-RU"/>
        </w:rPr>
        <w:t>A.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 The assessment of cognitive-communicative functions in head injury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 xml:space="preserve"> //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 Topics in Language Disorders, </w:t>
      </w:r>
      <w:r w:rsidRPr="004D76FA">
        <w:rPr>
          <w:rFonts w:ascii="Times New Roman" w:eastAsia="Times New Roman" w:hAnsi="Times New Roman"/>
          <w:sz w:val="28"/>
          <w:szCs w:val="28"/>
          <w:lang w:eastAsia="ru-RU"/>
        </w:rPr>
        <w:t xml:space="preserve">1989, 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 xml:space="preserve">no. 9(2), </w:t>
      </w:r>
      <w:proofErr w:type="spellStart"/>
      <w:r w:rsidRPr="005B2BB8">
        <w:rPr>
          <w:rFonts w:ascii="Times New Roman" w:eastAsia="Times New Roman" w:hAnsi="Times New Roman"/>
          <w:sz w:val="28"/>
          <w:szCs w:val="28"/>
          <w:lang w:val="ru-RU" w:eastAsia="ru-RU"/>
        </w:rPr>
        <w:t>рр</w:t>
      </w:r>
      <w:proofErr w:type="spellEnd"/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. 15–33</w:t>
      </w:r>
      <w:r w:rsidR="00CE2BE5" w:rsidRPr="005B2BB8">
        <w:rPr>
          <w:rFonts w:ascii="Times New Roman" w:eastAsia="Times New Roman" w:hAnsi="Times New Roman"/>
          <w:sz w:val="28"/>
          <w:szCs w:val="28"/>
          <w:lang w:eastAsia="ru-RU"/>
        </w:rPr>
        <w:t>. URL:</w:t>
      </w:r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history="1">
        <w:r w:rsidRPr="00ED4A7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https://doi.org/10.1097/00011363-198903000-00004</w:t>
        </w:r>
      </w:hyperlink>
      <w:r w:rsidRPr="005B2B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sectPr w:rsidR="005271FC" w:rsidRPr="005B2BB8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default"/>
    <w:sig w:usb0="E00002FF" w:usb1="5000785B" w:usb2="00000000" w:usb3="00000000" w:csb0="2000019F" w:csb1="4F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76F188"/>
    <w:multiLevelType w:val="singleLevel"/>
    <w:tmpl w:val="F976F188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7BE8FC6F"/>
    <w:multiLevelType w:val="singleLevel"/>
    <w:tmpl w:val="AC027D20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 w16cid:durableId="1268999729">
    <w:abstractNumId w:val="0"/>
  </w:num>
  <w:num w:numId="2" w16cid:durableId="92202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mM2RkNGM1ZmJlNmMwMTk0NTllZGM3OGE3ZTgwYjcifQ=="/>
  </w:docVars>
  <w:rsids>
    <w:rsidRoot w:val="7E3F4B1D"/>
    <w:rsid w:val="000A02B8"/>
    <w:rsid w:val="00492277"/>
    <w:rsid w:val="004D76FA"/>
    <w:rsid w:val="004E0349"/>
    <w:rsid w:val="005271FC"/>
    <w:rsid w:val="005939E7"/>
    <w:rsid w:val="005B2BB8"/>
    <w:rsid w:val="00827757"/>
    <w:rsid w:val="009D3033"/>
    <w:rsid w:val="00B2286A"/>
    <w:rsid w:val="00CE25FC"/>
    <w:rsid w:val="00CE2BE5"/>
    <w:rsid w:val="00D4424C"/>
    <w:rsid w:val="7E3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D52F"/>
  <w15:docId w15:val="{B4BFAB1A-F7BF-4F0F-9C16-930EC24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3-18-2009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haritonovaoi@su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odenkolk@susu.ru" TargetMode="External"/><Relationship Id="rId11" Type="http://schemas.openxmlformats.org/officeDocument/2006/relationships/hyperlink" Target="https://doi.org/10.1097/00011363-198903000-00004" TargetMode="External"/><Relationship Id="rId5" Type="http://schemas.openxmlformats.org/officeDocument/2006/relationships/hyperlink" Target="mailto:cheredniakovaab@susu.ru" TargetMode="External"/><Relationship Id="rId10" Type="http://schemas.openxmlformats.org/officeDocument/2006/relationships/hyperlink" Target="https://www.nngroup.com/articles/f-shaped-pattern-reading-web-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ology.ru/blog/users-site-patterns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Александр</cp:lastModifiedBy>
  <cp:revision>7</cp:revision>
  <dcterms:created xsi:type="dcterms:W3CDTF">2025-02-14T11:51:00Z</dcterms:created>
  <dcterms:modified xsi:type="dcterms:W3CDTF">2025-04-18T08:28:00Z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62AD2B64BFB0847953FFAE676F9AC891_41</vt:lpwstr>
  </property>
</Properties>
</file>