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69A3" w14:textId="4DE956F7" w:rsidR="00C9241B" w:rsidRPr="009524D0" w:rsidRDefault="00A64B29" w:rsidP="009524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4D0">
        <w:rPr>
          <w:rFonts w:ascii="Times New Roman" w:hAnsi="Times New Roman" w:cs="Times New Roman"/>
          <w:bCs/>
          <w:sz w:val="28"/>
          <w:szCs w:val="28"/>
        </w:rPr>
        <w:t xml:space="preserve">Дмитрий Владимирович </w:t>
      </w:r>
      <w:r w:rsidR="00C9241B" w:rsidRPr="009524D0">
        <w:rPr>
          <w:rFonts w:ascii="Times New Roman" w:hAnsi="Times New Roman" w:cs="Times New Roman"/>
          <w:bCs/>
          <w:sz w:val="28"/>
          <w:szCs w:val="28"/>
        </w:rPr>
        <w:t xml:space="preserve">Люкайтис </w:t>
      </w:r>
    </w:p>
    <w:p w14:paraId="78A5D8AB" w14:textId="1F169B0F" w:rsidR="00C9241B" w:rsidRPr="009524D0" w:rsidRDefault="00A64B29" w:rsidP="009524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4D0">
        <w:rPr>
          <w:rFonts w:ascii="Times New Roman" w:hAnsi="Times New Roman" w:cs="Times New Roman"/>
          <w:bCs/>
          <w:sz w:val="28"/>
          <w:szCs w:val="28"/>
        </w:rPr>
        <w:t>Редакция</w:t>
      </w:r>
      <w:r w:rsidR="00C9241B" w:rsidRPr="009524D0">
        <w:rPr>
          <w:rFonts w:ascii="Times New Roman" w:hAnsi="Times New Roman" w:cs="Times New Roman"/>
          <w:bCs/>
          <w:sz w:val="28"/>
          <w:szCs w:val="28"/>
        </w:rPr>
        <w:t xml:space="preserve"> «Эксперт.Медиа»</w:t>
      </w:r>
      <w:r w:rsidR="00A434AA" w:rsidRPr="009524D0">
        <w:rPr>
          <w:rFonts w:ascii="Times New Roman" w:hAnsi="Times New Roman" w:cs="Times New Roman"/>
          <w:bCs/>
          <w:sz w:val="28"/>
          <w:szCs w:val="28"/>
        </w:rPr>
        <w:t xml:space="preserve"> (Москва)</w:t>
      </w:r>
    </w:p>
    <w:p w14:paraId="54A91AD1" w14:textId="44185A85" w:rsidR="00A64B29" w:rsidRPr="009524D0" w:rsidRDefault="00A64B29" w:rsidP="009524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Pr="009524D0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Lyukaytis</w:t>
        </w:r>
        <w:r w:rsidRPr="009524D0">
          <w:rPr>
            <w:rStyle w:val="a4"/>
            <w:rFonts w:ascii="Times New Roman" w:hAnsi="Times New Roman" w:cs="Times New Roman"/>
            <w:bCs/>
            <w:sz w:val="28"/>
            <w:szCs w:val="28"/>
          </w:rPr>
          <w:t>@</w:t>
        </w:r>
        <w:r w:rsidRPr="009524D0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gmail</w:t>
        </w:r>
        <w:r w:rsidRPr="009524D0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r w:rsidRPr="009524D0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com</w:t>
        </w:r>
      </w:hyperlink>
    </w:p>
    <w:p w14:paraId="4AFE3E71" w14:textId="62D4A8FA" w:rsidR="00C9241B" w:rsidRPr="009524D0" w:rsidRDefault="00C9241B" w:rsidP="00952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7716D8" w14:textId="36E9A3DD" w:rsidR="00224CBD" w:rsidRPr="009524D0" w:rsidRDefault="00FB611A" w:rsidP="009524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24D0">
        <w:rPr>
          <w:rFonts w:ascii="Times New Roman" w:hAnsi="Times New Roman" w:cs="Times New Roman"/>
          <w:b/>
          <w:bCs/>
          <w:sz w:val="28"/>
          <w:szCs w:val="28"/>
        </w:rPr>
        <w:t>Журналист: расследователь или следователь?</w:t>
      </w:r>
    </w:p>
    <w:p w14:paraId="264D7E47" w14:textId="77777777" w:rsidR="009524D0" w:rsidRDefault="009524D0" w:rsidP="00952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A39190" w14:textId="25BB8797" w:rsidR="00A64B29" w:rsidRPr="009524D0" w:rsidRDefault="00A64B29" w:rsidP="00952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D0">
        <w:rPr>
          <w:rFonts w:ascii="Times New Roman" w:hAnsi="Times New Roman" w:cs="Times New Roman"/>
          <w:sz w:val="28"/>
          <w:szCs w:val="28"/>
        </w:rPr>
        <w:t>На примере практического опыта работы журналистов газеты «Коммерсантъ» в статье рассматривается коллизия правомерности использования данных, получаемых в ходе расследования преступлений. Обращается особое внимание на принципиальное решение Верховного Суда РФ относительно возможности использования информации и персональных данных, выявленных при проведении следственных мероприятий, которые осуществляли представители правоохранительных органов в конкретной ситуации</w:t>
      </w:r>
    </w:p>
    <w:p w14:paraId="314454B8" w14:textId="6956E400" w:rsidR="00A64B29" w:rsidRPr="009524D0" w:rsidRDefault="00A64B29" w:rsidP="009524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4D0">
        <w:rPr>
          <w:rFonts w:ascii="Times New Roman" w:hAnsi="Times New Roman" w:cs="Times New Roman"/>
          <w:sz w:val="28"/>
          <w:szCs w:val="28"/>
        </w:rPr>
        <w:t>Ключевые слова: Коммерсантъ, информация, В</w:t>
      </w:r>
      <w:r w:rsidR="00D85FF0" w:rsidRPr="009524D0">
        <w:rPr>
          <w:rFonts w:ascii="Times New Roman" w:hAnsi="Times New Roman" w:cs="Times New Roman"/>
          <w:sz w:val="28"/>
          <w:szCs w:val="28"/>
        </w:rPr>
        <w:t>ерховный Суд</w:t>
      </w:r>
      <w:r w:rsidRPr="009524D0">
        <w:rPr>
          <w:rFonts w:ascii="Times New Roman" w:hAnsi="Times New Roman" w:cs="Times New Roman"/>
          <w:sz w:val="28"/>
          <w:szCs w:val="28"/>
        </w:rPr>
        <w:t xml:space="preserve"> РФ, следствие, расследование</w:t>
      </w:r>
      <w:r w:rsidR="009524D0">
        <w:rPr>
          <w:rFonts w:ascii="Times New Roman" w:hAnsi="Times New Roman" w:cs="Times New Roman"/>
          <w:sz w:val="28"/>
          <w:szCs w:val="28"/>
        </w:rPr>
        <w:t>.</w:t>
      </w:r>
    </w:p>
    <w:p w14:paraId="75557D26" w14:textId="77777777" w:rsidR="00A64B29" w:rsidRPr="009524D0" w:rsidRDefault="00A64B29" w:rsidP="00952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CAD30E" w14:textId="1ECD522A" w:rsidR="00007233" w:rsidRPr="009524D0" w:rsidRDefault="00007233" w:rsidP="00952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D0">
        <w:rPr>
          <w:rFonts w:ascii="Times New Roman" w:hAnsi="Times New Roman" w:cs="Times New Roman"/>
          <w:sz w:val="28"/>
          <w:szCs w:val="28"/>
        </w:rPr>
        <w:t>Неточные сведения о деталях уголовных дел в публикациях средств массовой информации не всегда являются следствием ненадлежащего исполнения профессиональных об</w:t>
      </w:r>
      <w:r w:rsidR="006B2A3F" w:rsidRPr="009524D0">
        <w:rPr>
          <w:rFonts w:ascii="Times New Roman" w:hAnsi="Times New Roman" w:cs="Times New Roman"/>
          <w:sz w:val="28"/>
          <w:szCs w:val="28"/>
        </w:rPr>
        <w:t>язанностей журналистов. Ошибки</w:t>
      </w:r>
      <w:r w:rsidRPr="009524D0">
        <w:rPr>
          <w:rFonts w:ascii="Times New Roman" w:hAnsi="Times New Roman" w:cs="Times New Roman"/>
          <w:sz w:val="28"/>
          <w:szCs w:val="28"/>
        </w:rPr>
        <w:t xml:space="preserve"> могут быть обусловлены недостаточной полнотой</w:t>
      </w:r>
      <w:r w:rsidR="00C75484" w:rsidRPr="009524D0">
        <w:rPr>
          <w:rFonts w:ascii="Times New Roman" w:hAnsi="Times New Roman" w:cs="Times New Roman"/>
          <w:sz w:val="28"/>
          <w:szCs w:val="28"/>
        </w:rPr>
        <w:t xml:space="preserve"> и точностью</w:t>
      </w:r>
      <w:r w:rsidRPr="009524D0">
        <w:rPr>
          <w:rFonts w:ascii="Times New Roman" w:hAnsi="Times New Roman" w:cs="Times New Roman"/>
          <w:sz w:val="28"/>
          <w:szCs w:val="28"/>
        </w:rPr>
        <w:t xml:space="preserve"> полученной </w:t>
      </w:r>
      <w:r w:rsidR="00C75484" w:rsidRPr="009524D0">
        <w:rPr>
          <w:rFonts w:ascii="Times New Roman" w:hAnsi="Times New Roman" w:cs="Times New Roman"/>
          <w:sz w:val="28"/>
          <w:szCs w:val="28"/>
        </w:rPr>
        <w:t>журналистами информации,</w:t>
      </w:r>
      <w:r w:rsidRPr="009524D0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C75484" w:rsidRPr="009524D0">
        <w:rPr>
          <w:rFonts w:ascii="Times New Roman" w:hAnsi="Times New Roman" w:cs="Times New Roman"/>
          <w:sz w:val="28"/>
          <w:szCs w:val="28"/>
        </w:rPr>
        <w:t>ной</w:t>
      </w:r>
      <w:r w:rsidRPr="009524D0">
        <w:rPr>
          <w:rFonts w:ascii="Times New Roman" w:hAnsi="Times New Roman" w:cs="Times New Roman"/>
          <w:sz w:val="28"/>
          <w:szCs w:val="28"/>
        </w:rPr>
        <w:t xml:space="preserve"> с ограниченным доступом журналистов к материалам уголовных дел. </w:t>
      </w:r>
    </w:p>
    <w:p w14:paraId="002F285F" w14:textId="601A9A15" w:rsidR="00224CBD" w:rsidRPr="009524D0" w:rsidRDefault="00224CBD" w:rsidP="00952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D0">
        <w:rPr>
          <w:rFonts w:ascii="Times New Roman" w:hAnsi="Times New Roman" w:cs="Times New Roman"/>
          <w:sz w:val="28"/>
          <w:szCs w:val="28"/>
        </w:rPr>
        <w:t>В 2024</w:t>
      </w:r>
      <w:r w:rsidR="009524D0">
        <w:rPr>
          <w:rFonts w:ascii="Times New Roman" w:hAnsi="Times New Roman" w:cs="Times New Roman"/>
          <w:sz w:val="28"/>
          <w:szCs w:val="28"/>
        </w:rPr>
        <w:t> </w:t>
      </w:r>
      <w:r w:rsidRPr="009524D0">
        <w:rPr>
          <w:rFonts w:ascii="Times New Roman" w:hAnsi="Times New Roman" w:cs="Times New Roman"/>
          <w:sz w:val="28"/>
          <w:szCs w:val="28"/>
        </w:rPr>
        <w:t>г</w:t>
      </w:r>
      <w:r w:rsidR="009524D0">
        <w:rPr>
          <w:rFonts w:ascii="Times New Roman" w:hAnsi="Times New Roman" w:cs="Times New Roman"/>
          <w:sz w:val="28"/>
          <w:szCs w:val="28"/>
        </w:rPr>
        <w:t>.</w:t>
      </w:r>
      <w:r w:rsidRPr="009524D0">
        <w:rPr>
          <w:rFonts w:ascii="Times New Roman" w:hAnsi="Times New Roman" w:cs="Times New Roman"/>
          <w:sz w:val="28"/>
          <w:szCs w:val="28"/>
        </w:rPr>
        <w:t xml:space="preserve"> Верховный суд Росси</w:t>
      </w:r>
      <w:r w:rsidR="00FE7D79" w:rsidRPr="009524D0">
        <w:rPr>
          <w:rFonts w:ascii="Times New Roman" w:hAnsi="Times New Roman" w:cs="Times New Roman"/>
          <w:sz w:val="28"/>
          <w:szCs w:val="28"/>
        </w:rPr>
        <w:t>йской Федерации</w:t>
      </w:r>
      <w:r w:rsidR="00C75484" w:rsidRPr="009524D0">
        <w:rPr>
          <w:rFonts w:ascii="Times New Roman" w:hAnsi="Times New Roman" w:cs="Times New Roman"/>
          <w:sz w:val="28"/>
          <w:szCs w:val="28"/>
        </w:rPr>
        <w:t xml:space="preserve"> признал, что с функциональной и правовой точек зрения </w:t>
      </w:r>
      <w:r w:rsidR="006B2A3F" w:rsidRPr="009524D0">
        <w:rPr>
          <w:rFonts w:ascii="Times New Roman" w:hAnsi="Times New Roman" w:cs="Times New Roman"/>
          <w:sz w:val="28"/>
          <w:szCs w:val="28"/>
        </w:rPr>
        <w:t xml:space="preserve">СМИ </w:t>
      </w:r>
      <w:r w:rsidR="00C75484" w:rsidRPr="009524D0">
        <w:rPr>
          <w:rFonts w:ascii="Times New Roman" w:hAnsi="Times New Roman" w:cs="Times New Roman"/>
          <w:sz w:val="28"/>
          <w:szCs w:val="28"/>
        </w:rPr>
        <w:t xml:space="preserve">не должны обладать такой полнотой и глубиной информации, как следственные и судебные органы. ВС РФ </w:t>
      </w:r>
      <w:r w:rsidRPr="009524D0">
        <w:rPr>
          <w:rFonts w:ascii="Times New Roman" w:hAnsi="Times New Roman" w:cs="Times New Roman"/>
          <w:sz w:val="28"/>
          <w:szCs w:val="28"/>
        </w:rPr>
        <w:t xml:space="preserve">вынес определение, в </w:t>
      </w:r>
      <w:r w:rsidR="00D85FF0" w:rsidRPr="009524D0">
        <w:rPr>
          <w:rFonts w:ascii="Times New Roman" w:hAnsi="Times New Roman" w:cs="Times New Roman"/>
          <w:sz w:val="28"/>
          <w:szCs w:val="28"/>
        </w:rPr>
        <w:t>котором</w:t>
      </w:r>
      <w:r w:rsidR="00C75484" w:rsidRPr="009524D0">
        <w:rPr>
          <w:rFonts w:ascii="Times New Roman" w:hAnsi="Times New Roman" w:cs="Times New Roman"/>
          <w:sz w:val="28"/>
          <w:szCs w:val="28"/>
        </w:rPr>
        <w:t xml:space="preserve"> </w:t>
      </w:r>
      <w:r w:rsidRPr="009524D0">
        <w:rPr>
          <w:rFonts w:ascii="Times New Roman" w:hAnsi="Times New Roman" w:cs="Times New Roman"/>
          <w:sz w:val="28"/>
          <w:szCs w:val="28"/>
        </w:rPr>
        <w:t xml:space="preserve">журналисты, освещающие расследование </w:t>
      </w:r>
      <w:r w:rsidR="00FE7D79" w:rsidRPr="009524D0">
        <w:rPr>
          <w:rFonts w:ascii="Times New Roman" w:hAnsi="Times New Roman" w:cs="Times New Roman"/>
          <w:sz w:val="28"/>
          <w:szCs w:val="28"/>
        </w:rPr>
        <w:t>уголовных дел, не обязаны публиковать точные детали материалов этих дел</w:t>
      </w:r>
      <w:r w:rsidR="00AE50F8" w:rsidRPr="009524D0">
        <w:rPr>
          <w:rFonts w:ascii="Times New Roman" w:hAnsi="Times New Roman" w:cs="Times New Roman"/>
          <w:sz w:val="28"/>
          <w:szCs w:val="28"/>
        </w:rPr>
        <w:t>: достаточно общего соответствия изложенного в их публикациях</w:t>
      </w:r>
      <w:r w:rsidR="00FE7D79" w:rsidRPr="009524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4982E3" w14:textId="1A1480E6" w:rsidR="007D272A" w:rsidRPr="009524D0" w:rsidRDefault="009D2F56" w:rsidP="00952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24D0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003CED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аходившийся в международном розыске бывший топ-менеджер Центробанка, а затем бенефициар целого ряда разорившихся кредитных учреждений Дмитрий Рубинов начал судебную тяжбу с «Коммерсантом» после публикации 18 июля 2022</w:t>
      </w:r>
      <w:r w:rsid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03CED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03CED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статьи «Банкир ушел в розыск рэкетиром»</w:t>
      </w:r>
      <w:r w:rsid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="009524D0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[1]</w:t>
      </w:r>
      <w:r w:rsidR="00003CED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A864AAB" w14:textId="46C18C5C" w:rsidR="003C6345" w:rsidRPr="009524D0" w:rsidRDefault="003C6345" w:rsidP="00952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2019</w:t>
      </w:r>
      <w:r w:rsid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когда силовики занялись расследованием хищения из лишенных лицензии банка «Стратегия» (долг около 10 млрд руб.) и банка НКБ (более 1,6 млрд руб.), Рубинов уехал в Израиль, гражданином которого он также является.</w:t>
      </w:r>
      <w:r w:rsidR="001D150B" w:rsidRP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для следствия он стал фактически недоступен. В ноябре 2020</w:t>
      </w:r>
      <w:r w:rsid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ему все же предъявили заочное обвинение в </w:t>
      </w:r>
      <w:r w:rsidR="008225D0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мошенничестве в 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особо крупном</w:t>
      </w:r>
      <w:r w:rsidR="008225D0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размере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(ч.</w:t>
      </w:r>
      <w:r w:rsid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ст.</w:t>
      </w:r>
      <w:r w:rsid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159 УК РФ) по эпизоду хищения из ПИР-банка денежных средств в размере более 400 млн руб., а в июне 2022</w:t>
      </w:r>
      <w:r w:rsid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трем эпизодам растраты </w:t>
      </w:r>
      <w:r w:rsidR="008225D0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особо крупном размере 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(ч.</w:t>
      </w:r>
      <w:r w:rsid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ст.</w:t>
      </w:r>
      <w:r w:rsid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160 УК РФ) из банка «Стратегия»</w:t>
      </w:r>
      <w:r w:rsidR="009524D0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[2]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FA13541" w14:textId="4B2AA3EE" w:rsidR="003C6345" w:rsidRPr="009524D0" w:rsidRDefault="003C6345" w:rsidP="00952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Уголовное дело, публикация </w:t>
      </w:r>
      <w:r w:rsidR="00D85FF0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которого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заставила Дмитрия Рубинова обратиться в суд, было возбужд</w:t>
      </w:r>
      <w:r w:rsidR="00D85FF0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ено СКР в ноябре 2021</w:t>
      </w:r>
      <w:r w:rsid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85FF0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П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реступление оказалось напрямую связано с попыткой господина Рубинова завладеть частью </w:t>
      </w:r>
      <w:r w:rsidR="006B2A3F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активов, 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выведенных из подконтрольного ему банка «Таатта»</w:t>
      </w:r>
      <w:r w:rsidR="006B2A3F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который п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осле краха </w:t>
      </w:r>
      <w:r w:rsidR="006B2A3F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остался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</w:t>
      </w:r>
      <w:r w:rsidR="006B2A3F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вкладчикам более 6 млрд руб.</w:t>
      </w:r>
      <w:r w:rsidR="006B2A3F" w:rsidRP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версии следствия, </w:t>
      </w:r>
      <w:r w:rsidR="006B2A3F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этой целью 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Дмитрий Рубинов в 2020</w:t>
      </w:r>
      <w:r w:rsid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организовал преступную группу. Ее участники, взяв в заложники жену и дочь </w:t>
      </w:r>
      <w:r w:rsidR="006B2A3F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владельца активов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потребовали, чтобы он переписал на указанного ими человека 100% долей.</w:t>
      </w:r>
    </w:p>
    <w:p w14:paraId="12036D07" w14:textId="142D4AFB" w:rsidR="00815293" w:rsidRPr="009524D0" w:rsidRDefault="00815293" w:rsidP="00952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этом и сообщила газета «Коммерсантъ».</w:t>
      </w:r>
      <w:r w:rsidR="001D150B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поданном </w:t>
      </w:r>
      <w:r w:rsidR="006B2A3F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позж</w:t>
      </w:r>
      <w:r w:rsidR="001D150B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Пресненский райсуд Москвы иске Дмитрий Рубинов утверждал, что ему вменяется в вину похищение не трех, а двух человек, а опубликованную без его согласия фотографию назвал вмеш</w:t>
      </w:r>
      <w:r w:rsidR="00D85FF0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ательством в личную жизнь. Д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оводы суд счет обоснованными и обязал «Коммерсантъ» не только напечатать опровержение, но и удалить с сайта фотографию с запретом ее дальнейшего 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распространения. Впоследствии апелляционная и кассационная инстанции оставили это решение в силе.</w:t>
      </w:r>
    </w:p>
    <w:p w14:paraId="287A5CD8" w14:textId="0CC990B8" w:rsidR="00815293" w:rsidRPr="009524D0" w:rsidRDefault="00815293" w:rsidP="00952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Однако судебная коллегия по гражданским делам Верховного </w:t>
      </w:r>
      <w:r w:rsidR="001D150B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 России установила, что истец Рубинов фактически не оспаривает изложенные в публикации факты, а «ссылается лишь на неточность отдельных сведений», основанием для удовлетворения иска нижестоящими судами послужили неточности, в том числе по окончательно предъявленному истцу обвинению при общем соответствии действительности сведений, связанных с его делом.</w:t>
      </w:r>
    </w:p>
    <w:p w14:paraId="6D5F3B39" w14:textId="1134E027" w:rsidR="00815293" w:rsidRPr="009524D0" w:rsidRDefault="00815293" w:rsidP="00952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Верховный С</w:t>
      </w:r>
      <w:r w:rsidR="001D150B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решил</w:t>
      </w:r>
      <w:r w:rsidR="001D150B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нижестоящие суды не учли, что на СМИ не могут быть возложены «равные с органами предварительного следствия и судом требования о юридической точности формулировок обвинения и тот же стандарт доказывания обстоятельств».</w:t>
      </w:r>
      <w:r w:rsidR="001D150B" w:rsidRP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Иное означало бы, что сообщения о возбуждении и расследовании уголовных дел, «представляющих определенный общественный интерес», были бы возможны только после вступления в законную силу приговора «или иного окончательного постановления по уголовному делу»</w:t>
      </w:r>
      <w:r w:rsidR="009524D0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[3]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96FDB09" w14:textId="4096B1AD" w:rsidR="00815293" w:rsidRPr="009524D0" w:rsidRDefault="00815293" w:rsidP="00952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итоге иск был отправлен на новое рассмотрение в апелляционную инстанцию, которая признала требования банкира к </w:t>
      </w:r>
      <w:r w:rsid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1D150B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Коммерсанту</w:t>
      </w:r>
      <w:r w:rsid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необоснованными. Мосгорсуд пришел к выводу, что оспариваемые истцом несоответствия не исказили общий смысл статьи, а у читателей не создалось ошибочного мнения о Дмитрии Рубинове</w:t>
      </w:r>
      <w:r w:rsidR="009524D0"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[4]</w:t>
      </w:r>
      <w:r w:rsidRPr="0095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8CA8E7A" w14:textId="68970063" w:rsidR="003E0C8E" w:rsidRPr="009524D0" w:rsidRDefault="003E0C8E" w:rsidP="00952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4D0">
        <w:rPr>
          <w:rFonts w:ascii="Times New Roman" w:hAnsi="Times New Roman" w:cs="Times New Roman"/>
          <w:sz w:val="28"/>
          <w:szCs w:val="28"/>
          <w:lang w:eastAsia="ru-RU"/>
        </w:rPr>
        <w:t>Решение принято 18 ноября 2024</w:t>
      </w:r>
      <w:r w:rsidR="009524D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524D0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9524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24D0" w:rsidRPr="009524D0">
        <w:rPr>
          <w:rFonts w:ascii="Times New Roman" w:hAnsi="Times New Roman" w:cs="Times New Roman"/>
          <w:sz w:val="28"/>
          <w:szCs w:val="28"/>
          <w:lang w:eastAsia="ru-RU"/>
        </w:rPr>
        <w:t>[5].</w:t>
      </w:r>
      <w:r w:rsidRPr="009524D0">
        <w:rPr>
          <w:rFonts w:ascii="Times New Roman" w:hAnsi="Times New Roman" w:cs="Times New Roman"/>
          <w:sz w:val="28"/>
          <w:szCs w:val="28"/>
          <w:lang w:eastAsia="ru-RU"/>
        </w:rPr>
        <w:t xml:space="preserve"> Мотивированное определение изготовлено 21 января 2025</w:t>
      </w:r>
      <w:r w:rsidR="009524D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524D0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14:paraId="130A2F90" w14:textId="77777777" w:rsidR="00454E6C" w:rsidRPr="009524D0" w:rsidRDefault="00454E6C" w:rsidP="00952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1C24E" w14:textId="68D2C560" w:rsidR="001D150B" w:rsidRPr="009524D0" w:rsidRDefault="009524D0" w:rsidP="009524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14:paraId="74E0D1A1" w14:textId="16E8FB91" w:rsidR="003E0C8E" w:rsidRPr="009524D0" w:rsidRDefault="003E0C8E" w:rsidP="009524D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Банкир ушел в розыск рэкетиром</w:t>
      </w:r>
      <w:r w:rsid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r w:rsidRP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Коммерсантъ</w:t>
      </w:r>
      <w:r w:rsid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="00CA55B1" w:rsidRP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A55B1" w:rsidRP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AEED0D" w14:textId="1DDE1A02" w:rsidR="00467D10" w:rsidRPr="009524D0" w:rsidRDefault="00467D10" w:rsidP="009524D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Пресненского районного суда от 23 ноября 2022 г</w:t>
      </w:r>
      <w:r w:rsid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EA8C88" w14:textId="2D43C8DE" w:rsidR="00CA55B1" w:rsidRPr="009524D0" w:rsidRDefault="00CA55B1" w:rsidP="009524D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Верховного Суда Российской Федерации от 20 августа 2024</w:t>
      </w:r>
      <w:r w:rsid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340A36" w14:textId="4C1B37FA" w:rsidR="00467D10" w:rsidRPr="009524D0" w:rsidRDefault="00467D10" w:rsidP="009524D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Апелляционное определение Московского городского суда от 18 ноября 2024</w:t>
      </w:r>
      <w:r w:rsid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9658A7" w14:textId="2FD6300E" w:rsidR="00C9241B" w:rsidRPr="009524D0" w:rsidRDefault="00467D10" w:rsidP="009524D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по делу, но не из дела</w:t>
      </w:r>
      <w:r w:rsidR="009524D0" w:rsidRP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P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Коммерсантъ</w:t>
      </w:r>
      <w:r w:rsidR="009524D0" w:rsidRP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ноября 2024 г</w:t>
      </w:r>
      <w:r w:rsidR="009524D0" w:rsidRPr="00952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9241B" w:rsidRPr="0095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F19E9"/>
    <w:multiLevelType w:val="hybridMultilevel"/>
    <w:tmpl w:val="41F0E2E6"/>
    <w:lvl w:ilvl="0" w:tplc="6426A1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1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840"/>
    <w:rsid w:val="00003CED"/>
    <w:rsid w:val="00007233"/>
    <w:rsid w:val="001D150B"/>
    <w:rsid w:val="00224CBD"/>
    <w:rsid w:val="003C6345"/>
    <w:rsid w:val="003E0C8E"/>
    <w:rsid w:val="00454E6C"/>
    <w:rsid w:val="00467D10"/>
    <w:rsid w:val="00673F35"/>
    <w:rsid w:val="00693C88"/>
    <w:rsid w:val="006B2A3F"/>
    <w:rsid w:val="00794519"/>
    <w:rsid w:val="007D272A"/>
    <w:rsid w:val="00815293"/>
    <w:rsid w:val="008225D0"/>
    <w:rsid w:val="008A5000"/>
    <w:rsid w:val="009524D0"/>
    <w:rsid w:val="009D2F56"/>
    <w:rsid w:val="00A434AA"/>
    <w:rsid w:val="00A64B29"/>
    <w:rsid w:val="00AE50F8"/>
    <w:rsid w:val="00C75484"/>
    <w:rsid w:val="00C9241B"/>
    <w:rsid w:val="00CA55B1"/>
    <w:rsid w:val="00CB113F"/>
    <w:rsid w:val="00D85FF0"/>
    <w:rsid w:val="00D875DF"/>
    <w:rsid w:val="00EB653B"/>
    <w:rsid w:val="00EF7840"/>
    <w:rsid w:val="00FB611A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0937"/>
  <w15:docId w15:val="{EA83D72F-495F-4785-8B02-45A08739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-Addressgrp-2rplc-93">
    <w:name w:val="cat-Address grp-2 rplc-93"/>
    <w:basedOn w:val="a0"/>
    <w:rsid w:val="003E0C8E"/>
  </w:style>
  <w:style w:type="character" w:customStyle="1" w:styleId="cat-FIOgrp-11rplc-94">
    <w:name w:val="cat-FIO grp-11 rplc-94"/>
    <w:basedOn w:val="a0"/>
    <w:rsid w:val="003E0C8E"/>
  </w:style>
  <w:style w:type="character" w:customStyle="1" w:styleId="cat-Addressgrp-1rplc-95">
    <w:name w:val="cat-Address grp-1 rplc-95"/>
    <w:basedOn w:val="a0"/>
    <w:rsid w:val="003E0C8E"/>
  </w:style>
  <w:style w:type="character" w:customStyle="1" w:styleId="cat-FIOgrp-21rplc-96">
    <w:name w:val="cat-FIO grp-21 rplc-96"/>
    <w:basedOn w:val="a0"/>
    <w:rsid w:val="003E0C8E"/>
  </w:style>
  <w:style w:type="paragraph" w:styleId="a3">
    <w:name w:val="List Paragraph"/>
    <w:basedOn w:val="a"/>
    <w:uiPriority w:val="34"/>
    <w:qFormat/>
    <w:rsid w:val="00454E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4B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yukayt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 Izverzhencev</dc:creator>
  <cp:lastModifiedBy>Александр</cp:lastModifiedBy>
  <cp:revision>5</cp:revision>
  <dcterms:created xsi:type="dcterms:W3CDTF">2025-04-07T10:25:00Z</dcterms:created>
  <dcterms:modified xsi:type="dcterms:W3CDTF">2025-04-18T13:35:00Z</dcterms:modified>
</cp:coreProperties>
</file>