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49" w:rsidRPr="0009286A" w:rsidRDefault="00241649" w:rsidP="0009286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9286A">
        <w:rPr>
          <w:sz w:val="28"/>
          <w:szCs w:val="28"/>
        </w:rPr>
        <w:t xml:space="preserve">Ирина Евгеньевна Прохорова </w:t>
      </w:r>
    </w:p>
    <w:p w:rsidR="00241649" w:rsidRPr="00B418D2" w:rsidRDefault="00241649" w:rsidP="0009286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18D2">
        <w:rPr>
          <w:sz w:val="28"/>
          <w:szCs w:val="28"/>
        </w:rPr>
        <w:t>Московский государственный университет им</w:t>
      </w:r>
      <w:r w:rsidR="0009286A">
        <w:rPr>
          <w:sz w:val="28"/>
          <w:szCs w:val="28"/>
        </w:rPr>
        <w:t>.</w:t>
      </w:r>
      <w:r w:rsidRPr="00B418D2">
        <w:rPr>
          <w:sz w:val="28"/>
          <w:szCs w:val="28"/>
        </w:rPr>
        <w:t xml:space="preserve"> М. В. Ломоносова</w:t>
      </w:r>
      <w:r w:rsidR="0009286A">
        <w:rPr>
          <w:sz w:val="28"/>
          <w:szCs w:val="28"/>
        </w:rPr>
        <w:t xml:space="preserve"> </w:t>
      </w:r>
    </w:p>
    <w:p w:rsidR="00B0657F" w:rsidRDefault="00B0657F" w:rsidP="0009286A">
      <w:pPr>
        <w:spacing w:after="0" w:line="360" w:lineRule="auto"/>
        <w:ind w:firstLine="708"/>
        <w:jc w:val="both"/>
        <w:rPr>
          <w:sz w:val="28"/>
          <w:szCs w:val="28"/>
        </w:rPr>
      </w:pPr>
      <w:hyperlink r:id="rId4" w:history="1">
        <w:r w:rsidR="0009286A" w:rsidRPr="00E715D6">
          <w:rPr>
            <w:rStyle w:val="a4"/>
            <w:rFonts w:ascii="Times New Roman" w:hAnsi="Times New Roman" w:cs="Times New Roman"/>
            <w:sz w:val="28"/>
            <w:szCs w:val="28"/>
          </w:rPr>
          <w:t>pro-hor-ie@mail.ru</w:t>
        </w:r>
      </w:hyperlink>
      <w:r w:rsidR="0009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7F" w:rsidRDefault="00B0657F" w:rsidP="0009286A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418D2" w:rsidRDefault="00B418D2" w:rsidP="00092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8D2">
        <w:rPr>
          <w:rFonts w:ascii="Times New Roman" w:hAnsi="Times New Roman" w:cs="Times New Roman"/>
          <w:b/>
          <w:sz w:val="28"/>
          <w:szCs w:val="28"/>
        </w:rPr>
        <w:t>Поэзия в журнале «для взрослых девиц» «Рассвет»</w:t>
      </w:r>
    </w:p>
    <w:p w:rsidR="00B418D2" w:rsidRPr="00B418D2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анализируется неизменно актуальная проблема представления поэзии на страницах периодики для женской молодежи, впервые – на опыте журнала «Рассвет» в 1859–1861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Делается вывод о крайней недостаточности таких материалов в ежемесячнике В.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Кремпина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 на определенные усилия П. М.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евлесского</w:t>
      </w:r>
      <w:proofErr w:type="spellEnd"/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И. Писарева, В. Я.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B418D2" w:rsidRPr="00B418D2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оэзия, журнал «для девиц» «Рассвет», П.</w:t>
      </w:r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spellEnd"/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Перевлесский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Писарев, В.</w:t>
      </w:r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B06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bookmarkStart w:id="0" w:name="_GoBack"/>
      <w:bookmarkEnd w:id="0"/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D2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5B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петербургского «журнала наук, искусств и литературы для взрослых девиц» В.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Кремпина</w:t>
      </w:r>
      <w:proofErr w:type="spellEnd"/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«Рассвет» за 1859–1861 гг. (с 1862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маркировка «для взрослых девиц» снята) привлекает внимание скупая репрезентация им стихотворных произведений. При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Объявлении об издании было обещано знакомить девушек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поэтической классикой, объем этого понятия не уточнялся [1]. Печатавшиеся в «Рассвете» стихотворные произведения и/или их фрагменты выступали в основном в роли объектов анализа в статьях о кл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ассиках XVIII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Ломоносове (1859, 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1), Д.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Фонвизине (1859, 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2), Г.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Державине (1859, 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4), 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Сумарокове (1860, 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3). Более близкие по времени стихи появлялись в роли образных уточнений к высказываниям авторов-прозаиков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переводном сочинении Ж.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Мишле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а» цитировались строки немца Ф.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Рюккерта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французском и русском языке (1859, 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3). Такое представление поэзии в литературном ежемесячнике с чертами детского и женского издания шло вразрез с традицией русской литературной периодики с ее зарождения в середине XVIII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в. (женской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– с Н.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Новикова). </w:t>
      </w:r>
    </w:p>
    <w:p w:rsidR="00B8785B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Кремпина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поэтического отдела особенно удивителен на фоне интенсивного возрождения интереса к п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оэзии во второй половине 1850-х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под влиянием полемически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статей Н. А.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в «Современнике» (1850, 1854). Один за другим тогда стали выходить сборники стихотворений Некрасова, Ф.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Тютчева, 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Фета, Е. П. Ростопчиной и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др., а также антологии и хрестоматии, включавшие поэтические произведения и современных писателей. Однако «Рассвет», как правило, игнорировал такие издания, упуская возможность по ходу отзывов на них даже без дополнительных расходов знакомить девушек с самыми з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начимыми поэтическими текстами.</w:t>
      </w:r>
    </w:p>
    <w:p w:rsidR="00B8785B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наиболее креативных обращений к современной поэзии в «Рассвете», думается, продемонстрировал П.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Перевлесский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о Ломоносове. Автор не просто процитировал в эпиграфе стихотворение Некрасова «Школьник» (1856), но основал на нем занимательную для целевой аудитории журнала форму рассуждения об «архангельском мужике», о котором теперь «расс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 в школе» [1-№ 1: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190]. </w:t>
      </w:r>
    </w:p>
    <w:p w:rsidR="00B8785B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Писарев, в 1859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ведший в журнале большой отдел библиографии, неоднократно указывал на важность чтения женской молодежью высокой поэзии (особенно отечественной) ради эстетического наслаждения и воспитания чувства прекрасного и шире – понимания окружающего мира. В этом он сходился с автором вступительной статьи 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Разиным (т.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 создателем повест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«Очаровательная барышня» И. И.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Шишкиным (т.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Однако непосредственно с темой поэзии связаны только две рекомендательные рецензии Писарева в январском номере – отклики на «Стихотворения Юли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Жадовской</w:t>
      </w:r>
      <w:proofErr w:type="spellEnd"/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хрестоматию В. Я. 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лирическая поэзия для девиц. Часть 1». В рецензии на книгу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Жадовской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воспроизведены два ее стихотворения 1840-х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– «Лучший перл таится…» и «Грустная картина!..». В первом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критик акцентировал глубину мысли поэтессы, во втором – особенность подачи ею темы «бедной, трудовой жизни поселянина» как сочувственной, но без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«сатирических выходок» [1–№ 1: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11–12]. Если отклик на сборник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Жадовской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примечателен признанием возможностей и специфики женского творчества, то на хрестоматию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обращением к вопросу о потребностях девичьего чтения. В 1860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сам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в «Рассвете» рецензирование подобных пособий, очень категорично осудив за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фактографичность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 «Курса истории поэзии для воспитанниц женских институтов и воспитанников гимназий» киевского пре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подавателя А.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8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Линниченко [2].</w:t>
      </w:r>
    </w:p>
    <w:p w:rsidR="00B418D2" w:rsidRPr="00B418D2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поэтическое слово в ежемесячнике </w:t>
      </w:r>
      <w:proofErr w:type="spellStart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Кремпина</w:t>
      </w:r>
      <w:proofErr w:type="spellEnd"/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1859–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1861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гг., за исключением нескольких довольно качественных публикаций, связанных с темами поэзии и использовавших ее возможности, оказывалось вне поля зрения авторов и читателей журнала «для девиц». Как ни странно, эта его практика не была замечена в откликах современников на «Рассвет» </w:t>
      </w:r>
      <w:r w:rsidR="000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отличие, например, от слабости его художественной прозы или достоинств исторических статей. </w:t>
      </w:r>
    </w:p>
    <w:p w:rsidR="0009286A" w:rsidRDefault="0009286A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57A" w:rsidRDefault="00B418D2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:rsidR="0053557A" w:rsidRDefault="0009286A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418D2"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Министерства народного просвещения. 1858.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>XCIX. Отд.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>174.</w:t>
      </w:r>
    </w:p>
    <w:p w:rsidR="0053557A" w:rsidRDefault="0009286A" w:rsidP="00092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Рассвет. 1859. № </w:t>
      </w:r>
      <w:r w:rsidR="00B418D2"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8D2"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>177–190;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57A">
        <w:rPr>
          <w:rFonts w:ascii="Times New Roman" w:eastAsia="Times New Roman" w:hAnsi="Times New Roman" w:cs="Times New Roman"/>
          <w:sz w:val="28"/>
          <w:szCs w:val="28"/>
          <w:lang w:eastAsia="ru-RU"/>
        </w:rPr>
        <w:t>9–12 (отд. «Библиография»).</w:t>
      </w:r>
    </w:p>
    <w:p w:rsidR="00241649" w:rsidRPr="00B418D2" w:rsidRDefault="0009286A" w:rsidP="0009286A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Рассвет. 1860. № 11. С. </w:t>
      </w:r>
      <w:r w:rsidR="00B418D2" w:rsidRPr="00B4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23–27 (отд. «Библиография»). </w:t>
      </w:r>
    </w:p>
    <w:sectPr w:rsidR="00241649" w:rsidRPr="00B418D2" w:rsidSect="00AF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964"/>
    <w:rsid w:val="00034523"/>
    <w:rsid w:val="0009286A"/>
    <w:rsid w:val="001C0964"/>
    <w:rsid w:val="00241649"/>
    <w:rsid w:val="003B6299"/>
    <w:rsid w:val="0053557A"/>
    <w:rsid w:val="006F3AA2"/>
    <w:rsid w:val="00AF1010"/>
    <w:rsid w:val="00B0657F"/>
    <w:rsid w:val="00B418D2"/>
    <w:rsid w:val="00B8785B"/>
    <w:rsid w:val="00D07EE1"/>
    <w:rsid w:val="00E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0B56-44C0-48D3-A6AA-1FCF961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45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4523"/>
  </w:style>
  <w:style w:type="character" w:styleId="a4">
    <w:name w:val="Hyperlink"/>
    <w:basedOn w:val="a0"/>
    <w:uiPriority w:val="99"/>
    <w:unhideWhenUsed/>
    <w:rsid w:val="0009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-hor-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Трушина Татьяна Владимировна</cp:lastModifiedBy>
  <cp:revision>10</cp:revision>
  <dcterms:created xsi:type="dcterms:W3CDTF">2023-12-26T08:05:00Z</dcterms:created>
  <dcterms:modified xsi:type="dcterms:W3CDTF">2025-01-20T10:40:00Z</dcterms:modified>
</cp:coreProperties>
</file>