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30" w:rsidRDefault="00EA7B0E">
      <w:r w:rsidRPr="009915B7">
        <w:t xml:space="preserve">Анастасия Николаевна </w:t>
      </w:r>
      <w:r w:rsidR="009915B7" w:rsidRPr="009915B7">
        <w:t xml:space="preserve">Гришанина </w:t>
      </w:r>
    </w:p>
    <w:p w:rsidR="009915B7" w:rsidRDefault="009915B7">
      <w:r>
        <w:t xml:space="preserve">Санкт-Петербургский государственный университет </w:t>
      </w:r>
    </w:p>
    <w:p w:rsidR="009915B7" w:rsidRDefault="0046474A">
      <w:hyperlink r:id="rId4" w:history="1">
        <w:r w:rsidR="009915B7" w:rsidRPr="007427A5">
          <w:rPr>
            <w:rStyle w:val="a3"/>
          </w:rPr>
          <w:t>a.grishanina@spbu.ru</w:t>
        </w:r>
      </w:hyperlink>
    </w:p>
    <w:p w:rsidR="009915B7" w:rsidRDefault="009915B7"/>
    <w:p w:rsidR="009915B7" w:rsidRPr="009915B7" w:rsidRDefault="009915B7">
      <w:pPr>
        <w:rPr>
          <w:b/>
        </w:rPr>
      </w:pPr>
      <w:r w:rsidRPr="009915B7">
        <w:rPr>
          <w:b/>
        </w:rPr>
        <w:t xml:space="preserve">Творческие ресурсы в </w:t>
      </w:r>
      <w:proofErr w:type="spellStart"/>
      <w:r w:rsidRPr="009915B7">
        <w:rPr>
          <w:b/>
        </w:rPr>
        <w:t>медиа</w:t>
      </w:r>
      <w:proofErr w:type="spellEnd"/>
      <w:r w:rsidRPr="009915B7">
        <w:rPr>
          <w:b/>
        </w:rPr>
        <w:t>: позитивный выбор</w:t>
      </w:r>
    </w:p>
    <w:p w:rsidR="009915B7" w:rsidRDefault="009915B7"/>
    <w:p w:rsidR="009915B7" w:rsidRDefault="009915B7">
      <w:proofErr w:type="spellStart"/>
      <w:r w:rsidRPr="009915B7">
        <w:t>Креативные</w:t>
      </w:r>
      <w:proofErr w:type="spellEnd"/>
      <w:r w:rsidRPr="009915B7">
        <w:t xml:space="preserve"> технологии рассматриваются как способ реализации творческих способностей и социально-культурные практики. Продуцирование в </w:t>
      </w:r>
      <w:proofErr w:type="spellStart"/>
      <w:r w:rsidRPr="009915B7">
        <w:t>медиа</w:t>
      </w:r>
      <w:proofErr w:type="spellEnd"/>
      <w:r w:rsidRPr="009915B7">
        <w:t xml:space="preserve"> принципов творчества, самостоятельности мышления, соотнесения своей жизни со стандартами этики является психологическим противодействием нарушению границы приватности, навязыванию негативных сценариев.</w:t>
      </w:r>
    </w:p>
    <w:p w:rsidR="009915B7" w:rsidRDefault="009915B7">
      <w:r>
        <w:t xml:space="preserve">Ключевые слова: </w:t>
      </w:r>
      <w:proofErr w:type="spellStart"/>
      <w:r w:rsidRPr="009915B7">
        <w:t>креатив</w:t>
      </w:r>
      <w:proofErr w:type="spellEnd"/>
      <w:r w:rsidRPr="009915B7">
        <w:t xml:space="preserve">, психология восприятия, личность, </w:t>
      </w:r>
      <w:proofErr w:type="spellStart"/>
      <w:r w:rsidRPr="009915B7">
        <w:t>медиа</w:t>
      </w:r>
      <w:proofErr w:type="spellEnd"/>
      <w:r>
        <w:t>.</w:t>
      </w:r>
    </w:p>
    <w:p w:rsidR="009915B7" w:rsidRDefault="009915B7"/>
    <w:p w:rsidR="009915B7" w:rsidRDefault="009915B7" w:rsidP="009915B7">
      <w:proofErr w:type="spellStart"/>
      <w:r>
        <w:t>Креативные</w:t>
      </w:r>
      <w:proofErr w:type="spellEnd"/>
      <w:r>
        <w:t xml:space="preserve"> индустрии как развивающаяся система </w:t>
      </w:r>
      <w:proofErr w:type="spellStart"/>
      <w:r>
        <w:t>медиа</w:t>
      </w:r>
      <w:proofErr w:type="spellEnd"/>
      <w:r>
        <w:t xml:space="preserve"> и одновременно как способ реализации творческих способностей стали частью социально-культурных практик.</w:t>
      </w:r>
    </w:p>
    <w:p w:rsidR="009915B7" w:rsidRDefault="009915B7" w:rsidP="009915B7">
      <w:r>
        <w:t xml:space="preserve">Мало кто сегодня может прожить в профессии без подписок на каналы социальных сетей и </w:t>
      </w:r>
      <w:proofErr w:type="spellStart"/>
      <w:r>
        <w:t>мессенджеров</w:t>
      </w:r>
      <w:proofErr w:type="spellEnd"/>
      <w:r>
        <w:t xml:space="preserve">. Такие подписки для творческой </w:t>
      </w:r>
      <w:proofErr w:type="spellStart"/>
      <w:r>
        <w:t>медийной</w:t>
      </w:r>
      <w:proofErr w:type="spellEnd"/>
      <w:r>
        <w:t xml:space="preserve"> личности – часть ежедневной работы, повод для осмысления, варианты наблюдения, осмысление тенденций развития себя. Традиционные и всем известные СМИ имеют страницы и каналы, многие из них по-прежнему являются самыми востребованными, самыми читаемыми, судя по рейтингам и просмотрам. </w:t>
      </w:r>
      <w:proofErr w:type="spellStart"/>
      <w:r>
        <w:t>Телеграм-канал</w:t>
      </w:r>
      <w:proofErr w:type="spellEnd"/>
      <w:r>
        <w:t xml:space="preserve"> газеты «Вечерний Санкт-Петербург», например, отличается актуальностью городской тематики и творческим подходом к изображению ежедневного городского пространства (желают своим читател</w:t>
      </w:r>
      <w:r w:rsidR="00EA7B0E">
        <w:t>ям доброго утра, спокойной ночи и т.п.</w:t>
      </w:r>
      <w:r>
        <w:t>). Визуальное сопровождение новостных текстов – яркий пример того, что новое – это иногда</w:t>
      </w:r>
      <w:r w:rsidR="00EA7B0E">
        <w:t xml:space="preserve"> хорошо забытое старое, то есть</w:t>
      </w:r>
      <w:r>
        <w:t xml:space="preserve"> сохранение традиций в профессии.</w:t>
      </w:r>
    </w:p>
    <w:p w:rsidR="009915B7" w:rsidRDefault="009915B7" w:rsidP="009915B7">
      <w:r>
        <w:lastRenderedPageBreak/>
        <w:t xml:space="preserve">Одной из ключевых характеристик цифрового мира является парадигма свободы. </w:t>
      </w:r>
      <w:proofErr w:type="spellStart"/>
      <w:r>
        <w:t>Креативные</w:t>
      </w:r>
      <w:proofErr w:type="spellEnd"/>
      <w:r>
        <w:t xml:space="preserve"> технологии, направленные на позитив</w:t>
      </w:r>
      <w:r w:rsidR="00EA7B0E">
        <w:t>ное отображение мира (принцип «</w:t>
      </w:r>
      <w:r>
        <w:t>о плохом и хорошем – хорошо</w:t>
      </w:r>
      <w:r w:rsidR="00EA7B0E">
        <w:t>»</w:t>
      </w:r>
      <w:r>
        <w:t xml:space="preserve">) становятся помощниками свободного развития личности, в том числе и в информационном пространстве. Речь идет о свободе самовыражения, о свободе осмысления </w:t>
      </w:r>
      <w:proofErr w:type="spellStart"/>
      <w:r>
        <w:t>контента</w:t>
      </w:r>
      <w:proofErr w:type="spellEnd"/>
      <w:r>
        <w:t>. Целостность картины мира, а не отдельные выхваченные из действительности сенсационные потоки, способству</w:t>
      </w:r>
      <w:r w:rsidR="00EA7B0E">
        <w:t>е</w:t>
      </w:r>
      <w:r>
        <w:t>т социальному созидательному взаимодействию (комментарии, благодарность, желание поделиться своим знанием либо наблюдением). Свобода – это состояние субъекта, при котором он является определяющей причиной своих действий и выбора [2</w:t>
      </w:r>
      <w:r w:rsidR="00EA7B0E">
        <w:t>:</w:t>
      </w:r>
      <w:r>
        <w:t xml:space="preserve"> 140].</w:t>
      </w:r>
    </w:p>
    <w:p w:rsidR="009915B7" w:rsidRDefault="009915B7" w:rsidP="009915B7">
      <w:proofErr w:type="gramStart"/>
      <w:r>
        <w:t xml:space="preserve">В </w:t>
      </w:r>
      <w:proofErr w:type="spellStart"/>
      <w:r>
        <w:t>креативных</w:t>
      </w:r>
      <w:proofErr w:type="spellEnd"/>
      <w:r>
        <w:t xml:space="preserve"> структурах, которые становятся с каждым годом все разнообразнее, «</w:t>
      </w:r>
      <w:proofErr w:type="spellStart"/>
      <w:r>
        <w:t>Я-концепция</w:t>
      </w:r>
      <w:proofErr w:type="spellEnd"/>
      <w:r>
        <w:t>» может проявляться на уровне ценностных категорий в форме слова, невербального намека, фотографии настроения, впечатления от увиденного, и возможностей у человека гораздо больше, чем несколько лет назад.</w:t>
      </w:r>
      <w:proofErr w:type="gramEnd"/>
      <w:r>
        <w:t xml:space="preserve"> Последние годы показали, что продуцирование в </w:t>
      </w:r>
      <w:proofErr w:type="spellStart"/>
      <w:r>
        <w:t>медиа</w:t>
      </w:r>
      <w:proofErr w:type="spellEnd"/>
      <w:r>
        <w:t xml:space="preserve"> принципов творчества, самостоятельности мышления, соотнесения своей жизни со стандартами этики, уважение авторства является своего рода противодействием нарушению границы приватности, навязыванию негативных сценариев новостей, многочисленным </w:t>
      </w:r>
      <w:proofErr w:type="spellStart"/>
      <w:r>
        <w:t>фейковым</w:t>
      </w:r>
      <w:proofErr w:type="spellEnd"/>
      <w:r>
        <w:t xml:space="preserve"> сообщениям, сенсационности заголовков лишь для привлечения внимания. Как говорят </w:t>
      </w:r>
      <w:proofErr w:type="spellStart"/>
      <w:r>
        <w:t>нейропсихологи</w:t>
      </w:r>
      <w:proofErr w:type="spellEnd"/>
      <w:r>
        <w:t>, мозг не хранит все подряд, он фильтрует важное. Управляя этим процессом, можно запоминать лучшее. Сила эффекта последействия позитивного выбора намного больше, чем сила эффекта посл</w:t>
      </w:r>
      <w:r w:rsidR="001B6E3D">
        <w:t>едействия негативного выбора [3:</w:t>
      </w:r>
      <w:r>
        <w:t xml:space="preserve"> 677].</w:t>
      </w:r>
    </w:p>
    <w:p w:rsidR="009915B7" w:rsidRDefault="009915B7" w:rsidP="009915B7">
      <w:r>
        <w:t>В свою очередь</w:t>
      </w:r>
      <w:r w:rsidR="001B6E3D">
        <w:t>,</w:t>
      </w:r>
      <w:r>
        <w:t xml:space="preserve"> на виды выбора в </w:t>
      </w:r>
      <w:proofErr w:type="spellStart"/>
      <w:r>
        <w:t>медиа</w:t>
      </w:r>
      <w:proofErr w:type="spellEnd"/>
      <w:r>
        <w:t xml:space="preserve"> влияют границы саморазвития личности, к которым можно отнести </w:t>
      </w:r>
      <w:proofErr w:type="spellStart"/>
      <w:r>
        <w:t>диахромность</w:t>
      </w:r>
      <w:proofErr w:type="spellEnd"/>
      <w:r>
        <w:t xml:space="preserve"> (здесь </w:t>
      </w:r>
      <w:r w:rsidR="001B6E3D">
        <w:t>–</w:t>
      </w:r>
      <w:r>
        <w:t xml:space="preserve"> как отсутствие понимания собственных пределов потребления информации), «стремительная скорость обновления информации, состояние включенного бездействия, пон</w:t>
      </w:r>
      <w:r w:rsidR="001B6E3D">
        <w:t xml:space="preserve">ижение статуса </w:t>
      </w:r>
      <w:r w:rsidR="001B6E3D" w:rsidRPr="001B6E3D">
        <w:t>“</w:t>
      </w:r>
      <w:proofErr w:type="spellStart"/>
      <w:proofErr w:type="gramStart"/>
      <w:r w:rsidR="001B6E3D">
        <w:t>я-реального</w:t>
      </w:r>
      <w:proofErr w:type="spellEnd"/>
      <w:proofErr w:type="gramEnd"/>
      <w:r w:rsidR="001B6E3D" w:rsidRPr="001B6E3D">
        <w:t>”</w:t>
      </w:r>
      <w:r w:rsidR="001B6E3D">
        <w:t>» [1:</w:t>
      </w:r>
      <w:r>
        <w:t xml:space="preserve"> 17</w:t>
      </w:r>
      <w:r w:rsidR="001B6E3D">
        <w:t>–</w:t>
      </w:r>
      <w:r>
        <w:t>18].</w:t>
      </w:r>
    </w:p>
    <w:p w:rsidR="009915B7" w:rsidRDefault="009915B7" w:rsidP="001B6E3D">
      <w:r>
        <w:lastRenderedPageBreak/>
        <w:t>Литература</w:t>
      </w:r>
    </w:p>
    <w:p w:rsidR="009915B7" w:rsidRDefault="009915B7" w:rsidP="009915B7">
      <w:r>
        <w:t>1.</w:t>
      </w:r>
      <w:r w:rsidR="001B6E3D">
        <w:t> </w:t>
      </w:r>
      <w:r>
        <w:t>Андреева</w:t>
      </w:r>
      <w:r w:rsidR="001B6E3D">
        <w:t> </w:t>
      </w:r>
      <w:r>
        <w:t>Ю.</w:t>
      </w:r>
      <w:r w:rsidR="001B6E3D">
        <w:t> </w:t>
      </w:r>
      <w:r>
        <w:t xml:space="preserve">В. Тысячелетний лик </w:t>
      </w:r>
      <w:proofErr w:type="spellStart"/>
      <w:r>
        <w:t>сторителлинга</w:t>
      </w:r>
      <w:proofErr w:type="spellEnd"/>
      <w:r>
        <w:t xml:space="preserve"> // </w:t>
      </w:r>
      <w:proofErr w:type="spellStart"/>
      <w:r>
        <w:t>Трансмедиа</w:t>
      </w:r>
      <w:proofErr w:type="spellEnd"/>
      <w:r>
        <w:t xml:space="preserve"> </w:t>
      </w:r>
      <w:proofErr w:type="spellStart"/>
      <w:r>
        <w:t>сторителлинг</w:t>
      </w:r>
      <w:proofErr w:type="spellEnd"/>
      <w:r>
        <w:t xml:space="preserve"> – мастерская историй</w:t>
      </w:r>
      <w:r w:rsidR="001B6E3D">
        <w:t>. Казань, 2021</w:t>
      </w:r>
      <w:r>
        <w:t>.</w:t>
      </w:r>
    </w:p>
    <w:p w:rsidR="009915B7" w:rsidRDefault="001B6E3D" w:rsidP="009915B7">
      <w:r>
        <w:t>2. </w:t>
      </w:r>
      <w:r w:rsidR="009915B7">
        <w:t>Беляев</w:t>
      </w:r>
      <w:r>
        <w:t> </w:t>
      </w:r>
      <w:r w:rsidR="009915B7">
        <w:t>И.</w:t>
      </w:r>
      <w:r>
        <w:t> </w:t>
      </w:r>
      <w:r w:rsidR="009915B7">
        <w:t>А., Максимов</w:t>
      </w:r>
      <w:r>
        <w:t> </w:t>
      </w:r>
      <w:r w:rsidR="009915B7">
        <w:t>А.</w:t>
      </w:r>
      <w:r>
        <w:t> </w:t>
      </w:r>
      <w:r w:rsidR="009915B7">
        <w:t xml:space="preserve">М. Свобода целостного человеческого существа в социально-личностном измерении // Вестник Оренбургского </w:t>
      </w:r>
      <w:proofErr w:type="spellStart"/>
      <w:r w:rsidR="009915B7">
        <w:t>гос</w:t>
      </w:r>
      <w:proofErr w:type="spellEnd"/>
      <w:r>
        <w:t xml:space="preserve">. </w:t>
      </w:r>
      <w:r w:rsidR="009915B7">
        <w:t>ун</w:t>
      </w:r>
      <w:r>
        <w:t>-та. 2011. № 11 (130). С. 139–</w:t>
      </w:r>
      <w:r w:rsidR="009915B7">
        <w:t>145.</w:t>
      </w:r>
    </w:p>
    <w:p w:rsidR="009915B7" w:rsidRDefault="001B6E3D" w:rsidP="009915B7">
      <w:r>
        <w:t>3. Черниговская </w:t>
      </w:r>
      <w:r w:rsidR="009915B7">
        <w:t>Т.</w:t>
      </w:r>
      <w:r>
        <w:t xml:space="preserve"> В., </w:t>
      </w:r>
      <w:proofErr w:type="spellStart"/>
      <w:r>
        <w:t>Аллахвердов</w:t>
      </w:r>
      <w:proofErr w:type="spellEnd"/>
      <w:r>
        <w:t> </w:t>
      </w:r>
      <w:r w:rsidR="009915B7">
        <w:t>В.</w:t>
      </w:r>
      <w:r>
        <w:t> М., Коротков </w:t>
      </w:r>
      <w:r w:rsidR="009915B7">
        <w:t>А.</w:t>
      </w:r>
      <w:r>
        <w:t> Д., Гершкович В. А., Киреев </w:t>
      </w:r>
      <w:r w:rsidR="009915B7">
        <w:t>М.</w:t>
      </w:r>
      <w:r>
        <w:t xml:space="preserve"> В., </w:t>
      </w:r>
      <w:proofErr w:type="spellStart"/>
      <w:r>
        <w:t>Прокопеня</w:t>
      </w:r>
      <w:proofErr w:type="spellEnd"/>
      <w:r>
        <w:t> </w:t>
      </w:r>
      <w:r w:rsidR="009915B7">
        <w:t>В.</w:t>
      </w:r>
      <w:r>
        <w:t> </w:t>
      </w:r>
      <w:r w:rsidR="009915B7">
        <w:t>К. Мозг человека и многозначность когнитивной информации: конвергентный подход // Вестник Санкт-Петербургского у</w:t>
      </w:r>
      <w:r>
        <w:t>н-</w:t>
      </w:r>
      <w:r w:rsidR="009915B7">
        <w:t xml:space="preserve">та. Философия и </w:t>
      </w:r>
      <w:proofErr w:type="spellStart"/>
      <w:r w:rsidR="009915B7">
        <w:t>конфликтология</w:t>
      </w:r>
      <w:proofErr w:type="spellEnd"/>
      <w:r w:rsidR="009915B7">
        <w:t>. 2020. Т.</w:t>
      </w:r>
      <w:r>
        <w:t> </w:t>
      </w:r>
      <w:r w:rsidR="009915B7">
        <w:t xml:space="preserve">36. </w:t>
      </w:r>
      <w:proofErr w:type="spellStart"/>
      <w:r w:rsidR="009915B7">
        <w:t>Вып</w:t>
      </w:r>
      <w:proofErr w:type="spellEnd"/>
      <w:r w:rsidR="009915B7">
        <w:t>.</w:t>
      </w:r>
      <w:r>
        <w:t> </w:t>
      </w:r>
      <w:r w:rsidR="009915B7">
        <w:t xml:space="preserve">4. С. 675–686. </w:t>
      </w:r>
      <w:hyperlink r:id="rId5" w:history="1">
        <w:r w:rsidRPr="00106D5A">
          <w:rPr>
            <w:rStyle w:val="a3"/>
          </w:rPr>
          <w:t>https://doi.org/10.21638/spbu17.2020.406</w:t>
        </w:r>
      </w:hyperlink>
      <w:r w:rsidR="009915B7">
        <w:t>.</w:t>
      </w:r>
      <w:r>
        <w:t xml:space="preserve"> </w:t>
      </w:r>
    </w:p>
    <w:sectPr w:rsidR="009915B7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B7"/>
    <w:rsid w:val="001B6E3D"/>
    <w:rsid w:val="0046474A"/>
    <w:rsid w:val="00607039"/>
    <w:rsid w:val="00625931"/>
    <w:rsid w:val="009915B7"/>
    <w:rsid w:val="009A2F30"/>
    <w:rsid w:val="00BF14FD"/>
    <w:rsid w:val="00C07935"/>
    <w:rsid w:val="00EA7B0E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1638/spbu17.2020.406" TargetMode="External"/><Relationship Id="rId4" Type="http://schemas.openxmlformats.org/officeDocument/2006/relationships/hyperlink" Target="mailto:a.grishanin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Malyshev</cp:lastModifiedBy>
  <cp:revision>3</cp:revision>
  <dcterms:created xsi:type="dcterms:W3CDTF">2025-02-10T13:42:00Z</dcterms:created>
  <dcterms:modified xsi:type="dcterms:W3CDTF">2025-02-10T22:13:00Z</dcterms:modified>
</cp:coreProperties>
</file>