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6F2D" w14:textId="77777777" w:rsidR="00EA1CA1" w:rsidRPr="002A30A9" w:rsidRDefault="00EA1CA1" w:rsidP="007F39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0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Елизавета </w:t>
      </w:r>
      <w:r w:rsidR="0099774F" w:rsidRPr="002A30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Сергеевна</w:t>
      </w:r>
      <w:r w:rsidRPr="002A30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Кочергина</w:t>
      </w:r>
    </w:p>
    <w:p w14:paraId="398DDF33" w14:textId="77777777" w:rsidR="00EA1CA1" w:rsidRPr="002A30A9" w:rsidRDefault="00EA1CA1" w:rsidP="007F39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0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Санкт</w:t>
      </w:r>
      <w:r w:rsidR="00D8752C" w:rsidRPr="002A30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-Петербургский государственный университет</w:t>
      </w:r>
    </w:p>
    <w:p w14:paraId="12B876CE" w14:textId="77777777" w:rsidR="002A30A9" w:rsidRPr="00A96848" w:rsidRDefault="002A30A9" w:rsidP="007F39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D23CD9">
          <w:rPr>
            <w:rStyle w:val="a5"/>
            <w:rFonts w:ascii="Times New Roman" w:hAnsi="Times New Roman" w:cs="Times New Roman"/>
            <w:sz w:val="28"/>
            <w:szCs w:val="28"/>
          </w:rPr>
          <w:t>liza.kochergina@bk.ru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B2770E" w14:textId="77777777" w:rsidR="00EA1CA1" w:rsidRDefault="00EA1CA1" w:rsidP="007F394D">
      <w:pPr>
        <w:spacing w:after="0"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8E3318" w14:textId="77777777" w:rsidR="00803809" w:rsidRPr="009E248B" w:rsidRDefault="002A30A9" w:rsidP="007F39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Живое и цифровое: </w:t>
      </w:r>
      <w:r w:rsidR="00803809" w:rsidRPr="0049726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новые форматы театрального искусства и их культурное значение</w:t>
      </w:r>
    </w:p>
    <w:p w14:paraId="104B05D9" w14:textId="77777777" w:rsidR="00803809" w:rsidRPr="00497260" w:rsidRDefault="00803809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2C1F6A" w14:textId="30C6A34D" w:rsidR="00F066B9" w:rsidRDefault="006B41C7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>сследует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феномен цифровой трансформации театрального искусства. На примере инновационных практик БДТ им. Г.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>Товстоногова, в частности фестиваля «НАШЕ ВСЁ. Опыт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>1», анализируются новые форматы театральной репрезентации (онлайн-трансляции, гибридные постановки, цифровые платформы)</w:t>
      </w:r>
      <w:r w:rsidR="00AD7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>выявля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D7CD5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ключевые тенденции цифровизации: расширение доступности, изменение зрительского восприятия, а также перспективы развития иммерсивных технологий (VR</w:t>
      </w:r>
      <w:r w:rsidR="0009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2E75" w:rsidRPr="009E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AR). </w:t>
      </w:r>
    </w:p>
    <w:p w14:paraId="1CBDE739" w14:textId="77777777" w:rsidR="00F066B9" w:rsidRDefault="00F066B9" w:rsidP="007F394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Ключевые слова:</w:t>
      </w:r>
      <w:r w:rsidR="009A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цифровой театр, виртуальная реальность, интерактивность, </w:t>
      </w:r>
      <w:r w:rsidRPr="00F066B9">
        <w:rPr>
          <w:rFonts w:ascii="Times New Roman" w:hAnsi="Times New Roman" w:cs="Times New Roman"/>
          <w:color w:val="000000" w:themeColor="text1"/>
          <w:sz w:val="28"/>
          <w:szCs w:val="28"/>
        </w:rPr>
        <w:t>гибридные форматы</w:t>
      </w:r>
      <w:r>
        <w:rPr>
          <w:rFonts w:ascii="Times New Roman" w:eastAsia="Times New Roman" w:hAnsi="Times New Roman" w:cs="Times New Roman"/>
          <w:sz w:val="28"/>
          <w:szCs w:val="28"/>
        </w:rPr>
        <w:t>, онлайн-форматы</w:t>
      </w:r>
      <w:r w:rsidR="009A48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5C34A6" w14:textId="77777777" w:rsidR="002A30A9" w:rsidRPr="00F066B9" w:rsidRDefault="002A30A9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5C8DF6" w14:textId="02287F87" w:rsidR="009E248B" w:rsidRDefault="00497260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260">
        <w:rPr>
          <w:rFonts w:ascii="Times New Roman" w:hAnsi="Times New Roman" w:cs="Times New Roman"/>
          <w:color w:val="000000" w:themeColor="text1"/>
          <w:sz w:val="28"/>
          <w:szCs w:val="28"/>
        </w:rPr>
        <w:t>В начале XXI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72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97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театральное искусство столкнулось с беспрецедентными изменениями, связанными с развитием цифровых технологий</w:t>
      </w:r>
      <w:r w:rsidR="00DF1AA5" w:rsidRPr="00DF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  <w:r w:rsidRPr="00497260">
        <w:rPr>
          <w:rFonts w:ascii="Times New Roman" w:hAnsi="Times New Roman" w:cs="Times New Roman"/>
          <w:color w:val="000000" w:themeColor="text1"/>
          <w:sz w:val="28"/>
          <w:szCs w:val="28"/>
        </w:rPr>
        <w:t>. Трансляции спектаклей в кинотеатрах, онлайн-платформы и записи стали неотъемлемой частью театральной культуры. Эти форматы не заменяют традиционный театр, а расширяют его границы, создавая новые возможности для зрителей и театральных коллективов</w:t>
      </w:r>
      <w:r w:rsidR="00DF1AA5" w:rsidRPr="00DF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</w:t>
      </w:r>
      <w:r w:rsidRPr="004972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BEDF0C" w14:textId="77777777" w:rsidR="00067454" w:rsidRDefault="00067454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ECA">
        <w:rPr>
          <w:rFonts w:ascii="Times New Roman" w:hAnsi="Times New Roman" w:cs="Times New Roman"/>
          <w:sz w:val="28"/>
          <w:szCs w:val="28"/>
        </w:rPr>
        <w:t>Целью исследования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454">
        <w:rPr>
          <w:rFonts w:ascii="Times New Roman" w:hAnsi="Times New Roman" w:cs="Times New Roman"/>
          <w:sz w:val="28"/>
          <w:szCs w:val="28"/>
        </w:rPr>
        <w:t>выявить ключевые тенденции и последствия цифровизации театрального искусства, проанализировать влияние цифровых форматов (трансляций, онлайн-платформ и гибридных постановок) на зрительскую аудиторию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454">
        <w:rPr>
          <w:rFonts w:ascii="Times New Roman" w:hAnsi="Times New Roman" w:cs="Times New Roman"/>
          <w:sz w:val="28"/>
          <w:szCs w:val="28"/>
        </w:rPr>
        <w:t>и художественные практики, а также определить перспективы развития театра в условиях цифровой трансформации культурного пространства.</w:t>
      </w:r>
    </w:p>
    <w:p w14:paraId="227FB08B" w14:textId="77777777" w:rsidR="00AC4758" w:rsidRDefault="00AC4758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7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Цифровой театр демонстрирует принципиально новые характеристики художественного потребления, обеспечивая доступность для более широкой и социально разнородной аудитории, включая молодежь и экономически уязвимые группы</w:t>
      </w:r>
      <w:r w:rsidR="00DF1AA5" w:rsidRPr="00DF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DF1AA5" w:rsidRPr="000924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1AA5" w:rsidRPr="00DF1AA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C4758">
        <w:rPr>
          <w:rFonts w:ascii="Times New Roman" w:hAnsi="Times New Roman" w:cs="Times New Roman"/>
          <w:color w:val="000000" w:themeColor="text1"/>
          <w:sz w:val="28"/>
          <w:szCs w:val="28"/>
        </w:rPr>
        <w:t>. Эмпирические данные свидетельствуют, что ключевыми факторами привлекательности цифровых форматов становятся экономическая и географическая доступность, временная эффективность, а также усиленная эмоциональная вовлеченность, достигаемая за счет специфики экранной репрезентации (крупные планы, монтаж). Параллельно наблюдается феномен «культурной всеядности», проявляющийся в стирании традиционных иерархий между элитарным и массовым искусством, хотя корреляция между цифровой активностью и посещением «живых» спектаклей требует дополнительного изучения</w:t>
      </w:r>
      <w:r w:rsidR="00DF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AA5" w:rsidRPr="00DF1AA5">
        <w:rPr>
          <w:rFonts w:ascii="Times New Roman" w:hAnsi="Times New Roman" w:cs="Times New Roman"/>
          <w:color w:val="000000" w:themeColor="text1"/>
          <w:sz w:val="28"/>
          <w:szCs w:val="28"/>
        </w:rPr>
        <w:t>[5]</w:t>
      </w:r>
      <w:r w:rsidRPr="00AC4758">
        <w:rPr>
          <w:rFonts w:ascii="Times New Roman" w:hAnsi="Times New Roman" w:cs="Times New Roman"/>
          <w:color w:val="000000" w:themeColor="text1"/>
          <w:sz w:val="28"/>
          <w:szCs w:val="28"/>
        </w:rPr>
        <w:t>. Перспективные векторы развития связаны с внедрением иммерсивных технологий (VR/AR), созданием гибридных форматов и расширением инклюзивности, что актуализирует дискуссию о трансформации традиционной театральности в цифровой среде.</w:t>
      </w:r>
    </w:p>
    <w:p w14:paraId="17A48E87" w14:textId="57186551" w:rsidR="003454DF" w:rsidRDefault="003454DF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В этом контексте особый исследовательский интерес представляет опыт Большого драматического театра имени Г.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Товстоногова, который последовательно реализует стратегию цифровизации театрального производства и репрезентации.</w:t>
      </w:r>
    </w:p>
    <w:p w14:paraId="1EFC9634" w14:textId="31058E76" w:rsidR="00A01366" w:rsidRDefault="003454DF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Экспериментальная деятельность БДТ в цифровом пространстве началась в период пандемийных ограничений, когда театр одним из первых в России осуществил полномасштабный переход на онлайн-форматы. Этот опыт стал фундаментом для дальнейшего развития цифрового направления, что нашло отражение в проекте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НАШЕ ВСЁ. Опыт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(январь 2025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A01366">
        <w:rPr>
          <w:rFonts w:ascii="Times New Roman" w:hAnsi="Times New Roman" w:cs="Times New Roman"/>
          <w:sz w:val="28"/>
          <w:szCs w:val="28"/>
        </w:rPr>
        <w:t xml:space="preserve">Частью фестиваля был </w:t>
      </w:r>
      <w:r w:rsidR="00A01366" w:rsidRPr="003F5B82">
        <w:rPr>
          <w:rFonts w:ascii="Times New Roman" w:hAnsi="Times New Roman" w:cs="Times New Roman"/>
          <w:sz w:val="28"/>
          <w:szCs w:val="28"/>
        </w:rPr>
        <w:t>Telegram-канал</w:t>
      </w:r>
      <w:r w:rsidR="00A01366">
        <w:rPr>
          <w:rFonts w:ascii="Times New Roman" w:hAnsi="Times New Roman" w:cs="Times New Roman"/>
          <w:sz w:val="28"/>
          <w:szCs w:val="28"/>
        </w:rPr>
        <w:t xml:space="preserve"> «Опыт первый». </w:t>
      </w:r>
      <w:r w:rsidR="00A013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1366"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НАШЕ ВСЁ. Опыт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01366"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01366" w:rsidRPr="00243D4E">
        <w:rPr>
          <w:rFonts w:ascii="Times New Roman" w:hAnsi="Times New Roman" w:cs="Times New Roman"/>
          <w:sz w:val="28"/>
          <w:szCs w:val="28"/>
        </w:rPr>
        <w:t>является продолжением проекта «Опыты драматических изучений», в котором молодые режиссеры вступили в диалог с творчеством Александра Пушкина.</w:t>
      </w:r>
      <w:r w:rsidR="00A013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B1577" w14:textId="5AD6A847" w:rsidR="00A01366" w:rsidRDefault="00A01366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Содержательная составляющая фестиваля, посвященная интерпретации творчества А.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Пушкина современными режиссерами, демонстрирует возможность продуктивного синтеза классического наследия и цифровых форматов. Программа мероприятия интегрировала традиционные театральные формы (спектакли, читки) с экспериментальными практиками (перформансы, медиаинсталляции) и образовательными компонентами (лекции, мастер-классы).</w:t>
      </w:r>
    </w:p>
    <w:p w14:paraId="3913687F" w14:textId="65DCBB7E" w:rsidR="00F3005C" w:rsidRDefault="003454DF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функционирования </w:t>
      </w:r>
      <w:r w:rsidR="00A01366" w:rsidRPr="003F5B82">
        <w:rPr>
          <w:rFonts w:ascii="Times New Roman" w:hAnsi="Times New Roman" w:cs="Times New Roman"/>
          <w:sz w:val="28"/>
          <w:szCs w:val="28"/>
        </w:rPr>
        <w:t>Telegram-канал</w:t>
      </w:r>
      <w:r w:rsidR="006F6554">
        <w:rPr>
          <w:rFonts w:ascii="Times New Roman" w:hAnsi="Times New Roman" w:cs="Times New Roman"/>
          <w:sz w:val="28"/>
          <w:szCs w:val="28"/>
        </w:rPr>
        <w:t>а</w:t>
      </w:r>
      <w:r w:rsidR="00A01366">
        <w:rPr>
          <w:rFonts w:ascii="Times New Roman" w:hAnsi="Times New Roman" w:cs="Times New Roman"/>
          <w:sz w:val="28"/>
          <w:szCs w:val="28"/>
        </w:rPr>
        <w:t xml:space="preserve"> 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выделить несколько ключевых аспектов:</w:t>
      </w:r>
      <w:r w:rsidR="00BE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документальный </w:t>
      </w:r>
      <w:r w:rsidR="00BE14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E14B9">
        <w:rPr>
          <w:rFonts w:ascii="Times New Roman" w:hAnsi="Times New Roman" w:cs="Times New Roman"/>
          <w:color w:val="000000" w:themeColor="text1"/>
          <w:sz w:val="28"/>
          <w:szCs w:val="28"/>
        </w:rPr>
        <w:t>канал фиксировал процесс подготовки и проведения фестиваля в режиме реального времени</w:t>
      </w:r>
      <w:r w:rsidR="00BE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BE14B9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коммуникативный</w:t>
      </w:r>
      <w:r w:rsidR="00BE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E14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обеспечивал интерактивное взаимодействие между участниками и зрителями</w:t>
      </w:r>
      <w:r w:rsidR="00BE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BE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репрезентативный </w:t>
      </w:r>
      <w:r w:rsidR="00BE14B9">
        <w:rPr>
          <w:rFonts w:ascii="Times New Roman" w:hAnsi="Times New Roman" w:cs="Times New Roman"/>
          <w:color w:val="000000" w:themeColor="text1"/>
          <w:sz w:val="28"/>
          <w:szCs w:val="28"/>
        </w:rPr>
        <w:t>(с</w:t>
      </w:r>
      <w:r w:rsidRPr="00BE14B9">
        <w:rPr>
          <w:rFonts w:ascii="Times New Roman" w:hAnsi="Times New Roman" w:cs="Times New Roman"/>
          <w:color w:val="000000" w:themeColor="text1"/>
          <w:sz w:val="28"/>
          <w:szCs w:val="28"/>
        </w:rPr>
        <w:t>оздавал новую форму представления театрального контента</w:t>
      </w:r>
      <w:r w:rsidR="00BE14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E1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6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3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 показатели (350 подписчиков за 24 часа, 383 публикации) свидетельствуют о высокой степени вовлеченности цифровой аудитории. Особенно показательным стал завершающий этап проекта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0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интерактивная трансляция, которая реализовала принцип </w:t>
      </w:r>
      <w:r w:rsidR="00A013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01366">
        <w:rPr>
          <w:rFonts w:ascii="Times New Roman" w:hAnsi="Times New Roman" w:cs="Times New Roman"/>
          <w:color w:val="000000" w:themeColor="text1"/>
          <w:sz w:val="28"/>
          <w:szCs w:val="28"/>
        </w:rPr>
        <w:t>соучаствующего наблюдения</w:t>
      </w:r>
      <w:r w:rsidR="00A013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01366">
        <w:rPr>
          <w:rFonts w:ascii="Times New Roman" w:hAnsi="Times New Roman" w:cs="Times New Roman"/>
          <w:color w:val="000000" w:themeColor="text1"/>
          <w:sz w:val="28"/>
          <w:szCs w:val="28"/>
        </w:rPr>
        <w:t>, позволяя зрителям влиять на ход дискуссии через чат-функции.</w:t>
      </w:r>
    </w:p>
    <w:p w14:paraId="389CAA0D" w14:textId="6011ACDC" w:rsidR="00F3005C" w:rsidRDefault="003454DF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Проведенный анализ позволяет сделать вывод о значительном потенциале цифровых технологий для</w:t>
      </w:r>
      <w:r w:rsidR="00F3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расширения границ театрального искусства</w:t>
      </w:r>
      <w:r w:rsidR="00F3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новых форм зрительского участия</w:t>
      </w:r>
      <w:r w:rsidR="00F3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инновационных методов документации театрального процесса</w:t>
      </w:r>
      <w:r w:rsidR="00F30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454D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гибридных моделей театральной коммуникации</w:t>
      </w:r>
    </w:p>
    <w:p w14:paraId="6D348D5C" w14:textId="170CD3DE" w:rsidR="00497260" w:rsidRPr="00497260" w:rsidRDefault="00497260" w:rsidP="007F39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цифровизация театра 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97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сложный и многогранный процесс, который трансформирует не только способы потребления искусства, но и саму природу театрального творчества</w:t>
      </w:r>
      <w:r w:rsidR="00DF1AA5" w:rsidRPr="00DF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Pr="00497260">
        <w:rPr>
          <w:rFonts w:ascii="Times New Roman" w:hAnsi="Times New Roman" w:cs="Times New Roman"/>
          <w:color w:val="000000" w:themeColor="text1"/>
          <w:sz w:val="28"/>
          <w:szCs w:val="28"/>
        </w:rPr>
        <w:t>. Дальнейшие исследования в этой области помогут лучше понять долгосрочное влияние цифровых технологий на театральное искусство и его аудиторию.</w:t>
      </w:r>
    </w:p>
    <w:p w14:paraId="16B40B8C" w14:textId="77777777" w:rsidR="007F394D" w:rsidRDefault="007F394D" w:rsidP="007F39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8540EA" w14:textId="4B5F00F1" w:rsidR="003A09CF" w:rsidRPr="002A30A9" w:rsidRDefault="002A30A9" w:rsidP="007F39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A9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14:paraId="7A180022" w14:textId="5DD06F32" w:rsidR="003A09CF" w:rsidRPr="003A09CF" w:rsidRDefault="003A09CF" w:rsidP="007F394D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Веллингтон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09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A09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 «Театр новых форм»: цифровые технологии в современном театре // Теория и история искусства</w:t>
      </w:r>
      <w:r w:rsidR="00C65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A09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2020. № 3-4. С. 217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3A09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224.</w:t>
      </w:r>
    </w:p>
    <w:p w14:paraId="05CA2239" w14:textId="6FF61C44" w:rsidR="003A09CF" w:rsidRPr="003A09CF" w:rsidRDefault="003A09CF" w:rsidP="007F394D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9CF">
        <w:rPr>
          <w:rFonts w:ascii="Times New Roman" w:hAnsi="Times New Roman" w:cs="Times New Roman"/>
          <w:color w:val="000000" w:themeColor="text1"/>
          <w:sz w:val="28"/>
          <w:szCs w:val="28"/>
        </w:rPr>
        <w:t>Вилисов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09CF">
        <w:rPr>
          <w:rFonts w:ascii="Times New Roman" w:hAnsi="Times New Roman" w:cs="Times New Roman"/>
          <w:color w:val="000000" w:themeColor="text1"/>
          <w:sz w:val="28"/>
          <w:szCs w:val="28"/>
        </w:rPr>
        <w:t>В. Нас всех тошнит. Как театр стал современным, а мы этого не заметили. М.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52A2" w:rsidRPr="00C65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09CF">
        <w:rPr>
          <w:rFonts w:ascii="Times New Roman" w:hAnsi="Times New Roman" w:cs="Times New Roman"/>
          <w:color w:val="000000" w:themeColor="text1"/>
          <w:sz w:val="28"/>
          <w:szCs w:val="28"/>
        </w:rPr>
        <w:t>2020. С. 45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09CF">
        <w:rPr>
          <w:rFonts w:ascii="Times New Roman" w:hAnsi="Times New Roman" w:cs="Times New Roman"/>
          <w:color w:val="000000" w:themeColor="text1"/>
          <w:sz w:val="28"/>
          <w:szCs w:val="28"/>
        </w:rPr>
        <w:t>76.</w:t>
      </w:r>
    </w:p>
    <w:p w14:paraId="368FA093" w14:textId="6A17F70F" w:rsidR="003A09CF" w:rsidRPr="003A09CF" w:rsidRDefault="003A09CF" w:rsidP="007F394D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9CF">
        <w:rPr>
          <w:rFonts w:ascii="Times New Roman" w:eastAsia="Times New Roman" w:hAnsi="Times New Roman" w:cs="Times New Roman"/>
          <w:sz w:val="28"/>
          <w:szCs w:val="28"/>
        </w:rPr>
        <w:t>Данилова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, Ледовская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, Солынин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Э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, Ходырев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52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 xml:space="preserve"> Основные подходы к пониманию цифровизации и цифровых ценностей</w:t>
      </w:r>
      <w:r w:rsidR="007F394D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049">
        <w:rPr>
          <w:rFonts w:ascii="Times New Roman" w:eastAsia="Times New Roman" w:hAnsi="Times New Roman" w:cs="Times New Roman"/>
          <w:sz w:val="28"/>
          <w:szCs w:val="28"/>
        </w:rPr>
        <w:t xml:space="preserve">Вестник Костромского гос. ун-та. Серия: Педагогика. Психология. </w:t>
      </w:r>
      <w:r w:rsidRPr="003A09CF">
        <w:rPr>
          <w:rFonts w:ascii="Times New Roman" w:eastAsia="Times New Roman" w:hAnsi="Times New Roman" w:cs="Times New Roman"/>
          <w:sz w:val="28"/>
          <w:szCs w:val="28"/>
        </w:rPr>
        <w:t>Социокинетика. 2020.</w:t>
      </w:r>
      <w:r w:rsidR="007F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 26. № 2. </w:t>
      </w:r>
      <w:r w:rsidR="00494049">
        <w:rPr>
          <w:rFonts w:ascii="Times New Roman" w:hAnsi="Times New Roman" w:cs="Times New Roman"/>
          <w:sz w:val="28"/>
          <w:szCs w:val="28"/>
        </w:rPr>
        <w:t>С. 5–12.</w:t>
      </w:r>
    </w:p>
    <w:p w14:paraId="3F100643" w14:textId="7670B4A2" w:rsidR="003A09CF" w:rsidRPr="003A09CF" w:rsidRDefault="003A09CF" w:rsidP="007F394D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CF">
        <w:rPr>
          <w:rFonts w:ascii="Times New Roman" w:hAnsi="Times New Roman" w:cs="Times New Roman"/>
          <w:sz w:val="28"/>
          <w:szCs w:val="28"/>
        </w:rPr>
        <w:t>Сердечная</w:t>
      </w:r>
      <w:r w:rsidR="00494049">
        <w:rPr>
          <w:rFonts w:ascii="Times New Roman" w:hAnsi="Times New Roman" w:cs="Times New Roman"/>
          <w:sz w:val="28"/>
          <w:szCs w:val="28"/>
        </w:rPr>
        <w:t> </w:t>
      </w:r>
      <w:r w:rsidRPr="003A09CF">
        <w:rPr>
          <w:rFonts w:ascii="Times New Roman" w:hAnsi="Times New Roman" w:cs="Times New Roman"/>
          <w:sz w:val="28"/>
          <w:szCs w:val="28"/>
        </w:rPr>
        <w:t>В</w:t>
      </w:r>
      <w:r w:rsidR="00C652A2">
        <w:rPr>
          <w:rFonts w:ascii="Times New Roman" w:hAnsi="Times New Roman" w:cs="Times New Roman"/>
          <w:sz w:val="28"/>
          <w:szCs w:val="28"/>
        </w:rPr>
        <w:t>.</w:t>
      </w:r>
      <w:r w:rsidR="00494049">
        <w:rPr>
          <w:rFonts w:ascii="Times New Roman" w:hAnsi="Times New Roman" w:cs="Times New Roman"/>
          <w:sz w:val="28"/>
          <w:szCs w:val="28"/>
        </w:rPr>
        <w:t> </w:t>
      </w:r>
      <w:r w:rsidRPr="003A09CF">
        <w:rPr>
          <w:rFonts w:ascii="Times New Roman" w:hAnsi="Times New Roman" w:cs="Times New Roman"/>
          <w:sz w:val="28"/>
          <w:szCs w:val="28"/>
        </w:rPr>
        <w:t>В</w:t>
      </w:r>
      <w:r w:rsidR="00C652A2">
        <w:rPr>
          <w:rFonts w:ascii="Times New Roman" w:hAnsi="Times New Roman" w:cs="Times New Roman"/>
          <w:sz w:val="28"/>
          <w:szCs w:val="28"/>
        </w:rPr>
        <w:t>.</w:t>
      </w:r>
      <w:r w:rsidRPr="003A09CF">
        <w:rPr>
          <w:rFonts w:ascii="Times New Roman" w:hAnsi="Times New Roman" w:cs="Times New Roman"/>
          <w:sz w:val="28"/>
          <w:szCs w:val="28"/>
        </w:rPr>
        <w:t xml:space="preserve"> «Точка доступа – 2020»: Цифровой театр в условиях пандемии // Практики и интерпретации: журнал филологических, образовательных и культурных исследований. 2021.</w:t>
      </w:r>
      <w:r w:rsidRPr="003A0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 6. </w:t>
      </w:r>
      <w:r w:rsidRPr="003A09CF">
        <w:rPr>
          <w:rFonts w:ascii="Times New Roman" w:hAnsi="Times New Roman" w:cs="Times New Roman"/>
          <w:sz w:val="28"/>
          <w:szCs w:val="28"/>
        </w:rPr>
        <w:t>№</w:t>
      </w:r>
      <w:r w:rsidR="00494049">
        <w:rPr>
          <w:rFonts w:ascii="Times New Roman" w:hAnsi="Times New Roman" w:cs="Times New Roman"/>
          <w:sz w:val="28"/>
          <w:szCs w:val="28"/>
        </w:rPr>
        <w:t> </w:t>
      </w:r>
      <w:r w:rsidRPr="003A09CF">
        <w:rPr>
          <w:rFonts w:ascii="Times New Roman" w:hAnsi="Times New Roman" w:cs="Times New Roman"/>
          <w:sz w:val="28"/>
          <w:szCs w:val="28"/>
        </w:rPr>
        <w:t>4</w:t>
      </w:r>
      <w:r w:rsidR="00494049">
        <w:rPr>
          <w:rFonts w:ascii="Times New Roman" w:hAnsi="Times New Roman" w:cs="Times New Roman"/>
          <w:sz w:val="28"/>
          <w:szCs w:val="28"/>
        </w:rPr>
        <w:t>. С. 83–91.</w:t>
      </w:r>
    </w:p>
    <w:p w14:paraId="2A00033B" w14:textId="7202BF03" w:rsidR="003A09CF" w:rsidRPr="003A09CF" w:rsidRDefault="003A09CF" w:rsidP="00F141C9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>Ушкарёв</w:t>
      </w:r>
      <w:r w:rsidR="00494049"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494049"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>А. Цифровизация театра. Осмысление феномена // Художественная культура. 2023. №</w:t>
      </w:r>
      <w:r w:rsidR="00494049"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2(45). </w:t>
      </w:r>
      <w:r w:rsidR="00494049"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>С. 58</w:t>
      </w:r>
      <w:r w:rsidR="004940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94049" w:rsidRPr="00494049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4940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A09CF" w:rsidRPr="003A09CF" w:rsidSect="00D0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C5B8F"/>
    <w:multiLevelType w:val="hybridMultilevel"/>
    <w:tmpl w:val="36CA42D2"/>
    <w:lvl w:ilvl="0" w:tplc="33C212C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682592A"/>
    <w:multiLevelType w:val="hybridMultilevel"/>
    <w:tmpl w:val="1D2C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F7C95"/>
    <w:multiLevelType w:val="hybridMultilevel"/>
    <w:tmpl w:val="6910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17979">
    <w:abstractNumId w:val="2"/>
  </w:num>
  <w:num w:numId="2" w16cid:durableId="226648871">
    <w:abstractNumId w:val="1"/>
  </w:num>
  <w:num w:numId="3" w16cid:durableId="25162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09"/>
    <w:rsid w:val="00017E71"/>
    <w:rsid w:val="00067454"/>
    <w:rsid w:val="00071150"/>
    <w:rsid w:val="0009240B"/>
    <w:rsid w:val="00272771"/>
    <w:rsid w:val="0028321E"/>
    <w:rsid w:val="002A30A9"/>
    <w:rsid w:val="002D0B3A"/>
    <w:rsid w:val="003454DF"/>
    <w:rsid w:val="003A09CF"/>
    <w:rsid w:val="00466CEB"/>
    <w:rsid w:val="00494049"/>
    <w:rsid w:val="00497260"/>
    <w:rsid w:val="005035C7"/>
    <w:rsid w:val="00590F17"/>
    <w:rsid w:val="006B41C7"/>
    <w:rsid w:val="006F6554"/>
    <w:rsid w:val="006F763A"/>
    <w:rsid w:val="007C3569"/>
    <w:rsid w:val="007F394D"/>
    <w:rsid w:val="00803809"/>
    <w:rsid w:val="00882C8B"/>
    <w:rsid w:val="00882F17"/>
    <w:rsid w:val="00992127"/>
    <w:rsid w:val="0099774F"/>
    <w:rsid w:val="009A48C2"/>
    <w:rsid w:val="009E248B"/>
    <w:rsid w:val="009E2E75"/>
    <w:rsid w:val="009E6258"/>
    <w:rsid w:val="00A01366"/>
    <w:rsid w:val="00A45578"/>
    <w:rsid w:val="00A96848"/>
    <w:rsid w:val="00AC4758"/>
    <w:rsid w:val="00AD7CD5"/>
    <w:rsid w:val="00AF1F84"/>
    <w:rsid w:val="00B640BC"/>
    <w:rsid w:val="00B76BF1"/>
    <w:rsid w:val="00B94F53"/>
    <w:rsid w:val="00BE14B9"/>
    <w:rsid w:val="00C652A2"/>
    <w:rsid w:val="00CA3A9E"/>
    <w:rsid w:val="00D071CB"/>
    <w:rsid w:val="00D1384C"/>
    <w:rsid w:val="00D8752C"/>
    <w:rsid w:val="00DB3046"/>
    <w:rsid w:val="00DF1AA5"/>
    <w:rsid w:val="00E33CCD"/>
    <w:rsid w:val="00E83518"/>
    <w:rsid w:val="00EA1CA1"/>
    <w:rsid w:val="00F066B9"/>
    <w:rsid w:val="00F20EB5"/>
    <w:rsid w:val="00F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2623"/>
  <w15:docId w15:val="{24CFC618-484D-48B5-9228-9B20A7BF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809"/>
    <w:rPr>
      <w:b/>
      <w:bCs/>
    </w:rPr>
  </w:style>
  <w:style w:type="paragraph" w:styleId="a4">
    <w:name w:val="List Paragraph"/>
    <w:basedOn w:val="a"/>
    <w:uiPriority w:val="34"/>
    <w:qFormat/>
    <w:rsid w:val="00A0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1C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a.kocherg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 Елизавета Сергеевна</dc:creator>
  <cp:keywords/>
  <dc:description/>
  <cp:lastModifiedBy>Александр</cp:lastModifiedBy>
  <cp:revision>44</cp:revision>
  <dcterms:created xsi:type="dcterms:W3CDTF">2025-03-27T09:52:00Z</dcterms:created>
  <dcterms:modified xsi:type="dcterms:W3CDTF">2025-04-02T18:38:00Z</dcterms:modified>
</cp:coreProperties>
</file>