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214BC" w14:textId="5A0AC12C" w:rsidR="00171ED7" w:rsidRPr="00BC0130" w:rsidRDefault="00171ED7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 xml:space="preserve">Максим Анатольевич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Сторчевой</w:t>
      </w:r>
      <w:proofErr w:type="spellEnd"/>
    </w:p>
    <w:p w14:paraId="62ADA8FB" w14:textId="46EDABB7" w:rsidR="00171ED7" w:rsidRPr="00BC0130" w:rsidRDefault="00171ED7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>Н</w:t>
      </w:r>
      <w:r w:rsidR="00354067" w:rsidRPr="00BC0130">
        <w:rPr>
          <w:rFonts w:ascii="Times New Roman" w:hAnsi="Times New Roman" w:cs="Times New Roman"/>
          <w:sz w:val="28"/>
          <w:szCs w:val="28"/>
        </w:rPr>
        <w:t>ациональный исследовательский университет</w:t>
      </w:r>
      <w:r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="00354067" w:rsidRPr="00BC0130">
        <w:rPr>
          <w:rFonts w:ascii="Times New Roman" w:hAnsi="Times New Roman" w:cs="Times New Roman"/>
          <w:sz w:val="28"/>
          <w:szCs w:val="28"/>
        </w:rPr>
        <w:t>«Высшая школа экономики»</w:t>
      </w:r>
      <w:r w:rsidRPr="00BC0130">
        <w:rPr>
          <w:rFonts w:ascii="Times New Roman" w:hAnsi="Times New Roman" w:cs="Times New Roman"/>
          <w:sz w:val="28"/>
          <w:szCs w:val="28"/>
        </w:rPr>
        <w:t xml:space="preserve"> (Санкт-Петербург)</w:t>
      </w:r>
    </w:p>
    <w:p w14:paraId="2830DB54" w14:textId="15CA325E" w:rsidR="00171ED7" w:rsidRPr="00BC0130" w:rsidRDefault="00B23576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C0130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mstorchevoy</w:t>
        </w:r>
        <w:r w:rsidRPr="00BC0130">
          <w:rPr>
            <w:rStyle w:val="af2"/>
            <w:rFonts w:ascii="Times New Roman" w:hAnsi="Times New Roman" w:cs="Times New Roman"/>
            <w:sz w:val="28"/>
            <w:szCs w:val="28"/>
          </w:rPr>
          <w:t>@</w:t>
        </w:r>
        <w:r w:rsidRPr="00BC0130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hse</w:t>
        </w:r>
        <w:r w:rsidRPr="00BC0130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BC0130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C0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1FE30" w14:textId="77777777" w:rsidR="00354067" w:rsidRPr="00BC0130" w:rsidRDefault="00354067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85503E8" w14:textId="4FF8A0EA" w:rsidR="003D7316" w:rsidRPr="00BC0130" w:rsidRDefault="009E06CB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0130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3D7316" w:rsidRPr="00BC0130">
        <w:rPr>
          <w:rFonts w:ascii="Times New Roman" w:hAnsi="Times New Roman" w:cs="Times New Roman"/>
          <w:b/>
          <w:sz w:val="28"/>
          <w:szCs w:val="28"/>
        </w:rPr>
        <w:t>модел</w:t>
      </w:r>
      <w:r w:rsidRPr="00BC0130">
        <w:rPr>
          <w:rFonts w:ascii="Times New Roman" w:hAnsi="Times New Roman" w:cs="Times New Roman"/>
          <w:b/>
          <w:sz w:val="28"/>
          <w:szCs w:val="28"/>
        </w:rPr>
        <w:t>ей ИИ</w:t>
      </w:r>
      <w:r w:rsidR="003D7316" w:rsidRPr="00BC0130">
        <w:rPr>
          <w:rFonts w:ascii="Times New Roman" w:hAnsi="Times New Roman" w:cs="Times New Roman"/>
          <w:b/>
          <w:sz w:val="28"/>
          <w:szCs w:val="28"/>
        </w:rPr>
        <w:t xml:space="preserve"> для расчета рейтинга ESG</w:t>
      </w:r>
    </w:p>
    <w:p w14:paraId="70E26F5C" w14:textId="77777777" w:rsidR="00B23576" w:rsidRPr="00BC0130" w:rsidRDefault="00B23576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A927738" w14:textId="0619D5DF" w:rsidR="005D34C1" w:rsidRPr="00BC0130" w:rsidRDefault="003D7316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bCs/>
          <w:sz w:val="28"/>
          <w:szCs w:val="28"/>
        </w:rPr>
        <w:t>Целью исследования</w:t>
      </w:r>
      <w:r w:rsidRPr="00BC0130">
        <w:rPr>
          <w:rFonts w:ascii="Times New Roman" w:hAnsi="Times New Roman" w:cs="Times New Roman"/>
          <w:sz w:val="28"/>
          <w:szCs w:val="28"/>
        </w:rPr>
        <w:t xml:space="preserve"> является разработка </w:t>
      </w:r>
      <w:r w:rsidR="00642A52" w:rsidRPr="00BC0130">
        <w:rPr>
          <w:rFonts w:ascii="Times New Roman" w:hAnsi="Times New Roman" w:cs="Times New Roman"/>
          <w:sz w:val="28"/>
          <w:szCs w:val="28"/>
        </w:rPr>
        <w:t xml:space="preserve">методы машинного обучения 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для обработки </w:t>
      </w:r>
      <w:r w:rsidR="009E06CB" w:rsidRPr="00BC0130"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BC0130">
        <w:rPr>
          <w:rFonts w:ascii="Times New Roman" w:hAnsi="Times New Roman" w:cs="Times New Roman"/>
          <w:sz w:val="28"/>
          <w:szCs w:val="28"/>
        </w:rPr>
        <w:t xml:space="preserve">текстовой информации </w:t>
      </w:r>
      <w:r w:rsidR="002E5230" w:rsidRPr="00BC0130">
        <w:rPr>
          <w:rFonts w:ascii="Times New Roman" w:hAnsi="Times New Roman" w:cs="Times New Roman"/>
          <w:sz w:val="28"/>
          <w:szCs w:val="28"/>
        </w:rPr>
        <w:t>о российских компаниях</w:t>
      </w:r>
      <w:r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="00D343EF" w:rsidRPr="00BC0130">
        <w:rPr>
          <w:rFonts w:ascii="Times New Roman" w:hAnsi="Times New Roman" w:cs="Times New Roman"/>
          <w:sz w:val="28"/>
          <w:szCs w:val="28"/>
        </w:rPr>
        <w:t>и составления</w:t>
      </w:r>
      <w:r w:rsidRPr="00BC0130">
        <w:rPr>
          <w:rFonts w:ascii="Times New Roman" w:hAnsi="Times New Roman" w:cs="Times New Roman"/>
          <w:sz w:val="28"/>
          <w:szCs w:val="28"/>
        </w:rPr>
        <w:t xml:space="preserve"> рейтинга ESG.</w:t>
      </w:r>
      <w:r w:rsidR="00642A52"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Pr="00BC0130">
        <w:rPr>
          <w:rFonts w:ascii="Times New Roman" w:hAnsi="Times New Roman" w:cs="Times New Roman"/>
          <w:sz w:val="28"/>
          <w:szCs w:val="28"/>
        </w:rPr>
        <w:t>Для проведения экспериментов был</w:t>
      </w:r>
      <w:r w:rsidR="00D343EF" w:rsidRPr="00BC0130">
        <w:rPr>
          <w:rFonts w:ascii="Times New Roman" w:hAnsi="Times New Roman" w:cs="Times New Roman"/>
          <w:sz w:val="28"/>
          <w:szCs w:val="28"/>
        </w:rPr>
        <w:t>и</w:t>
      </w:r>
      <w:r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="00D343EF" w:rsidRPr="00BC0130">
        <w:rPr>
          <w:rFonts w:ascii="Times New Roman" w:hAnsi="Times New Roman" w:cs="Times New Roman"/>
          <w:sz w:val="28"/>
          <w:szCs w:val="28"/>
        </w:rPr>
        <w:t>использованы нефинансовые</w:t>
      </w:r>
      <w:r w:rsidRPr="00BC013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ы, новости и веб-сайты </w:t>
      </w:r>
      <w:r w:rsidRPr="00BC0130">
        <w:rPr>
          <w:rFonts w:ascii="Times New Roman" w:hAnsi="Times New Roman" w:cs="Times New Roman"/>
          <w:sz w:val="28"/>
          <w:szCs w:val="28"/>
        </w:rPr>
        <w:t xml:space="preserve">ведущих </w:t>
      </w:r>
      <w:r w:rsidR="00D343EF" w:rsidRPr="00BC0130">
        <w:rPr>
          <w:rFonts w:ascii="Times New Roman" w:hAnsi="Times New Roman" w:cs="Times New Roman"/>
          <w:sz w:val="28"/>
          <w:szCs w:val="28"/>
        </w:rPr>
        <w:t>р</w:t>
      </w:r>
      <w:r w:rsidRPr="00BC0130">
        <w:rPr>
          <w:rFonts w:ascii="Times New Roman" w:hAnsi="Times New Roman" w:cs="Times New Roman"/>
          <w:sz w:val="28"/>
          <w:szCs w:val="28"/>
        </w:rPr>
        <w:t>оссийских компаний за период 2019</w:t>
      </w:r>
      <w:r w:rsidR="00BC0130">
        <w:rPr>
          <w:rFonts w:ascii="Times New Roman" w:hAnsi="Times New Roman" w:cs="Times New Roman"/>
          <w:sz w:val="28"/>
          <w:szCs w:val="28"/>
        </w:rPr>
        <w:t>–</w:t>
      </w:r>
      <w:r w:rsidRPr="00BC0130">
        <w:rPr>
          <w:rFonts w:ascii="Times New Roman" w:hAnsi="Times New Roman" w:cs="Times New Roman"/>
          <w:sz w:val="28"/>
          <w:szCs w:val="28"/>
        </w:rPr>
        <w:t>2022 годы. Разработан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ы два подхода к составлению рейтинга </w:t>
      </w:r>
      <w:r w:rsidR="00D343EF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362705" w:rsidRPr="00BC0130">
        <w:rPr>
          <w:rFonts w:ascii="Times New Roman" w:hAnsi="Times New Roman" w:cs="Times New Roman"/>
          <w:sz w:val="28"/>
          <w:szCs w:val="28"/>
        </w:rPr>
        <w:t xml:space="preserve"> на основе ИИ</w:t>
      </w:r>
      <w:r w:rsidR="00D343EF" w:rsidRPr="00BC0130">
        <w:rPr>
          <w:rFonts w:ascii="Times New Roman" w:hAnsi="Times New Roman" w:cs="Times New Roman"/>
          <w:sz w:val="28"/>
          <w:szCs w:val="28"/>
        </w:rPr>
        <w:t>: 1)</w:t>
      </w:r>
      <w:r w:rsidR="00BC0130">
        <w:rPr>
          <w:rFonts w:ascii="Times New Roman" w:hAnsi="Times New Roman" w:cs="Times New Roman"/>
          <w:sz w:val="28"/>
          <w:szCs w:val="28"/>
        </w:rPr>
        <w:t> 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многокритериальное ранжирование </w:t>
      </w:r>
      <w:r w:rsidR="00D343EF" w:rsidRPr="00BC0130">
        <w:rPr>
          <w:rFonts w:ascii="Times New Roman" w:hAnsi="Times New Roman" w:cs="Times New Roman"/>
          <w:sz w:val="28"/>
          <w:szCs w:val="28"/>
          <w:lang w:val="en-US"/>
        </w:rPr>
        <w:t>TOPSIS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="00D343EF" w:rsidRPr="00BC0130">
        <w:rPr>
          <w:rFonts w:ascii="Times New Roman" w:hAnsi="Times New Roman" w:cs="Times New Roman"/>
          <w:sz w:val="28"/>
          <w:szCs w:val="28"/>
          <w:lang w:val="en-US"/>
        </w:rPr>
        <w:t>tf</w:t>
      </w:r>
      <w:proofErr w:type="spellEnd"/>
      <w:r w:rsidR="00D343EF" w:rsidRPr="00BC01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343EF" w:rsidRPr="00BC0130">
        <w:rPr>
          <w:rFonts w:ascii="Times New Roman" w:hAnsi="Times New Roman" w:cs="Times New Roman"/>
          <w:sz w:val="28"/>
          <w:szCs w:val="28"/>
          <w:lang w:val="en-US"/>
        </w:rPr>
        <w:t>idf</w:t>
      </w:r>
      <w:proofErr w:type="spellEnd"/>
      <w:r w:rsidR="00D343EF" w:rsidRPr="00BC0130">
        <w:rPr>
          <w:rFonts w:ascii="Times New Roman" w:hAnsi="Times New Roman" w:cs="Times New Roman"/>
          <w:sz w:val="28"/>
          <w:szCs w:val="28"/>
        </w:rPr>
        <w:t xml:space="preserve"> для топиков </w:t>
      </w:r>
      <w:r w:rsidR="00D343EF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 в отчетах компаний, 2)</w:t>
      </w:r>
      <w:r w:rsidR="00BC0130">
        <w:rPr>
          <w:rFonts w:ascii="Times New Roman" w:hAnsi="Times New Roman" w:cs="Times New Roman"/>
          <w:sz w:val="28"/>
          <w:szCs w:val="28"/>
        </w:rPr>
        <w:t> 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обучение моделей ИИ </w:t>
      </w:r>
      <w:r w:rsidR="00362705" w:rsidRPr="00BC0130">
        <w:rPr>
          <w:rFonts w:ascii="Times New Roman" w:hAnsi="Times New Roman" w:cs="Times New Roman"/>
          <w:sz w:val="28"/>
          <w:szCs w:val="28"/>
        </w:rPr>
        <w:t>для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 предсказания рейтингов по методике внешних рейтеров </w:t>
      </w:r>
      <w:r w:rsidR="00D343EF" w:rsidRPr="00BC0130">
        <w:rPr>
          <w:rFonts w:ascii="Times New Roman" w:hAnsi="Times New Roman" w:cs="Times New Roman"/>
          <w:sz w:val="28"/>
          <w:szCs w:val="28"/>
          <w:lang w:val="en-US"/>
        </w:rPr>
        <w:t>RAEX</w:t>
      </w:r>
      <w:r w:rsidR="00D343EF" w:rsidRPr="00BC0130">
        <w:rPr>
          <w:rFonts w:ascii="Times New Roman" w:hAnsi="Times New Roman" w:cs="Times New Roman"/>
          <w:sz w:val="28"/>
          <w:szCs w:val="28"/>
        </w:rPr>
        <w:t xml:space="preserve">, РСПП и НКР. </w:t>
      </w:r>
    </w:p>
    <w:p w14:paraId="64FBE301" w14:textId="1886028F" w:rsidR="00171ED7" w:rsidRPr="00BC0130" w:rsidRDefault="00171ED7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BC0130">
        <w:rPr>
          <w:rFonts w:ascii="Times New Roman" w:hAnsi="Times New Roman" w:cs="Times New Roman"/>
          <w:sz w:val="28"/>
          <w:szCs w:val="28"/>
        </w:rPr>
        <w:t>, КСО, этика, рейтинг, ИИ</w:t>
      </w:r>
      <w:r w:rsidR="00BC0130">
        <w:rPr>
          <w:rFonts w:ascii="Times New Roman" w:hAnsi="Times New Roman" w:cs="Times New Roman"/>
          <w:sz w:val="28"/>
          <w:szCs w:val="28"/>
        </w:rPr>
        <w:t>.</w:t>
      </w:r>
    </w:p>
    <w:p w14:paraId="7718F442" w14:textId="77777777" w:rsidR="00354067" w:rsidRPr="00BC0130" w:rsidRDefault="00354067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12243E11" w14:textId="135F742D" w:rsidR="00354067" w:rsidRPr="00BC0130" w:rsidRDefault="00354067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C0130">
        <w:rPr>
          <w:rFonts w:ascii="Times New Roman" w:hAnsi="Times New Roman" w:cs="Times New Roman"/>
          <w:bCs/>
          <w:sz w:val="24"/>
          <w:szCs w:val="24"/>
        </w:rPr>
        <w:t>Исследование выполнено в рамках Программы фундаментальных исследований НИУ ВШЭ</w:t>
      </w:r>
      <w:r w:rsidRPr="00BC01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FE2176" w14:textId="77777777" w:rsidR="009E06CB" w:rsidRPr="00BC0130" w:rsidRDefault="009E06CB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646CBDD" w14:textId="794A8BED" w:rsidR="009E06CB" w:rsidRPr="00BC0130" w:rsidRDefault="009E06CB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>Рейтинг ESG позволяет оценить качество управления компанией в области экологии, социальным обязательствам и принципам корпоративного управления. Идея такой оценки для инвесторов была предложена еще в 2004</w:t>
      </w:r>
      <w:r w:rsidR="00BC0130">
        <w:rPr>
          <w:rFonts w:ascii="Times New Roman" w:hAnsi="Times New Roman" w:cs="Times New Roman"/>
          <w:sz w:val="28"/>
          <w:szCs w:val="28"/>
        </w:rPr>
        <w:t> </w:t>
      </w:r>
      <w:r w:rsidRPr="00BC0130">
        <w:rPr>
          <w:rFonts w:ascii="Times New Roman" w:hAnsi="Times New Roman" w:cs="Times New Roman"/>
          <w:sz w:val="28"/>
          <w:szCs w:val="28"/>
        </w:rPr>
        <w:t xml:space="preserve">г. рабочей группой ООН и </w:t>
      </w:r>
      <w:r w:rsidR="00642A52" w:rsidRPr="00BC0130">
        <w:rPr>
          <w:rFonts w:ascii="Times New Roman" w:hAnsi="Times New Roman" w:cs="Times New Roman"/>
          <w:sz w:val="28"/>
          <w:szCs w:val="28"/>
        </w:rPr>
        <w:t>затем</w:t>
      </w:r>
      <w:r w:rsidRPr="00BC0130">
        <w:rPr>
          <w:rFonts w:ascii="Times New Roman" w:hAnsi="Times New Roman" w:cs="Times New Roman"/>
          <w:sz w:val="28"/>
          <w:szCs w:val="28"/>
        </w:rPr>
        <w:t xml:space="preserve"> реализована множеством независимых рейтинговых агентств: Bloomberg, S&amp;P Dow Jones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Indices</w:t>
      </w:r>
      <w:proofErr w:type="spellEnd"/>
      <w:r w:rsidRPr="00BC0130">
        <w:rPr>
          <w:rFonts w:ascii="Times New Roman" w:hAnsi="Times New Roman" w:cs="Times New Roman"/>
          <w:sz w:val="28"/>
          <w:szCs w:val="28"/>
        </w:rPr>
        <w:t xml:space="preserve">, MSCI ESG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Rating</w:t>
      </w:r>
      <w:proofErr w:type="spellEnd"/>
      <w:r w:rsidRPr="00BC0130">
        <w:rPr>
          <w:rFonts w:ascii="Times New Roman" w:hAnsi="Times New Roman" w:cs="Times New Roman"/>
          <w:sz w:val="28"/>
          <w:szCs w:val="28"/>
        </w:rPr>
        <w:t xml:space="preserve">, CDP,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Sustainalytics</w:t>
      </w:r>
      <w:proofErr w:type="spellEnd"/>
      <w:r w:rsidRPr="00BC01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Refinitiv</w:t>
      </w:r>
      <w:proofErr w:type="spellEnd"/>
      <w:r w:rsidRPr="00BC0130">
        <w:rPr>
          <w:rFonts w:ascii="Times New Roman" w:hAnsi="Times New Roman" w:cs="Times New Roman"/>
          <w:sz w:val="28"/>
          <w:szCs w:val="28"/>
        </w:rPr>
        <w:t xml:space="preserve">, China Securities Index,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Sino</w:t>
      </w:r>
      <w:proofErr w:type="spellEnd"/>
      <w:r w:rsidRPr="00BC0130">
        <w:rPr>
          <w:rFonts w:ascii="Times New Roman" w:hAnsi="Times New Roman" w:cs="Times New Roman"/>
          <w:sz w:val="28"/>
          <w:szCs w:val="28"/>
        </w:rPr>
        <w:t xml:space="preserve"> Securities Index, Risk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Pr="00BC0130">
        <w:rPr>
          <w:rFonts w:ascii="Times New Roman" w:hAnsi="Times New Roman" w:cs="Times New Roman"/>
          <w:sz w:val="28"/>
          <w:szCs w:val="28"/>
        </w:rPr>
        <w:t xml:space="preserve"> и</w:t>
      </w:r>
      <w:r w:rsidR="00BC0130">
        <w:rPr>
          <w:rFonts w:ascii="Times New Roman" w:hAnsi="Times New Roman" w:cs="Times New Roman"/>
          <w:sz w:val="28"/>
          <w:szCs w:val="28"/>
        </w:rPr>
        <w:t> </w:t>
      </w:r>
      <w:r w:rsidRPr="00BC0130">
        <w:rPr>
          <w:rFonts w:ascii="Times New Roman" w:hAnsi="Times New Roman" w:cs="Times New Roman"/>
          <w:sz w:val="28"/>
          <w:szCs w:val="28"/>
        </w:rPr>
        <w:t xml:space="preserve">др. Большинство из них использует экспертную оценку, но некоторые задействуют технологии ИИ (например,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Clarity</w:t>
      </w:r>
      <w:proofErr w:type="spellEnd"/>
      <w:r w:rsidRPr="00BC0130">
        <w:rPr>
          <w:rFonts w:ascii="Times New Roman" w:hAnsi="Times New Roman" w:cs="Times New Roman"/>
          <w:sz w:val="28"/>
          <w:szCs w:val="28"/>
        </w:rPr>
        <w:t xml:space="preserve"> AI, </w:t>
      </w:r>
      <w:proofErr w:type="spellStart"/>
      <w:r w:rsidRPr="00BC0130">
        <w:rPr>
          <w:rFonts w:ascii="Times New Roman" w:hAnsi="Times New Roman" w:cs="Times New Roman"/>
          <w:sz w:val="28"/>
          <w:szCs w:val="28"/>
        </w:rPr>
        <w:t>RiskInsights</w:t>
      </w:r>
      <w:proofErr w:type="spellEnd"/>
      <w:r w:rsidRPr="00BC0130">
        <w:rPr>
          <w:rFonts w:ascii="Times New Roman" w:hAnsi="Times New Roman" w:cs="Times New Roman"/>
          <w:sz w:val="28"/>
          <w:szCs w:val="28"/>
        </w:rPr>
        <w:t xml:space="preserve">). В России существует несколько агентств и общественных организаций, которые </w:t>
      </w:r>
      <w:r w:rsidRPr="00BC0130">
        <w:rPr>
          <w:rFonts w:ascii="Times New Roman" w:hAnsi="Times New Roman" w:cs="Times New Roman"/>
          <w:sz w:val="28"/>
          <w:szCs w:val="28"/>
        </w:rPr>
        <w:lastRenderedPageBreak/>
        <w:t xml:space="preserve">занимаются составлением рейтингов ESG ручным методом: RAEX, РСПП, АКРА, </w:t>
      </w:r>
      <w:r w:rsidR="00342A96" w:rsidRPr="00BC0130">
        <w:rPr>
          <w:rFonts w:ascii="Times New Roman" w:hAnsi="Times New Roman" w:cs="Times New Roman"/>
          <w:sz w:val="28"/>
          <w:szCs w:val="28"/>
        </w:rPr>
        <w:t>НКР и</w:t>
      </w:r>
      <w:r w:rsidR="00BC0130">
        <w:rPr>
          <w:rFonts w:ascii="Times New Roman" w:hAnsi="Times New Roman" w:cs="Times New Roman"/>
          <w:sz w:val="28"/>
          <w:szCs w:val="28"/>
        </w:rPr>
        <w:t> </w:t>
      </w:r>
      <w:r w:rsidR="00342A96" w:rsidRPr="00BC0130">
        <w:rPr>
          <w:rFonts w:ascii="Times New Roman" w:hAnsi="Times New Roman" w:cs="Times New Roman"/>
          <w:sz w:val="28"/>
          <w:szCs w:val="28"/>
        </w:rPr>
        <w:t>др.,</w:t>
      </w:r>
      <w:r w:rsidRPr="00BC0130">
        <w:rPr>
          <w:rFonts w:ascii="Times New Roman" w:hAnsi="Times New Roman" w:cs="Times New Roman"/>
          <w:sz w:val="28"/>
          <w:szCs w:val="28"/>
        </w:rPr>
        <w:t xml:space="preserve"> но технологии искусственного интеллекта пока не использует никто.</w:t>
      </w:r>
    </w:p>
    <w:p w14:paraId="058164F9" w14:textId="731A61ED" w:rsidR="009E06CB" w:rsidRPr="00BC0130" w:rsidRDefault="009E06CB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 xml:space="preserve">Методика расчета рейтинга ESG предполагает разработку структуры различных индикаторов по разделам E (экология), S (социальная политика) и G (корпоративное управление), по которым выставляют баллы. Итоговая оценка по каждой переменной рассчитывается </w:t>
      </w:r>
      <w:r w:rsidR="00D923EC" w:rsidRPr="00BC0130">
        <w:rPr>
          <w:rFonts w:ascii="Times New Roman" w:hAnsi="Times New Roman" w:cs="Times New Roman"/>
          <w:sz w:val="28"/>
          <w:szCs w:val="28"/>
        </w:rPr>
        <w:t>путем усреднения полученных баллов (иногда с использованием весов)</w:t>
      </w:r>
      <w:r w:rsidRPr="00BC0130">
        <w:rPr>
          <w:rFonts w:ascii="Times New Roman" w:hAnsi="Times New Roman" w:cs="Times New Roman"/>
          <w:sz w:val="28"/>
          <w:szCs w:val="28"/>
        </w:rPr>
        <w:t>.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Pr="00BC0130">
        <w:rPr>
          <w:rFonts w:ascii="Times New Roman" w:hAnsi="Times New Roman" w:cs="Times New Roman"/>
          <w:sz w:val="28"/>
          <w:szCs w:val="28"/>
        </w:rPr>
        <w:t>Использование экспертов при выставлении баллов по каждому индикатору позволяет с одной стороны добиться высокой степени надежности оценки, но с другой стороны сильно удорожает процесс оценки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. Разработка компьютерных </w:t>
      </w:r>
      <w:r w:rsidRPr="00BC0130">
        <w:rPr>
          <w:rFonts w:ascii="Times New Roman" w:hAnsi="Times New Roman" w:cs="Times New Roman"/>
          <w:sz w:val="28"/>
          <w:szCs w:val="28"/>
        </w:rPr>
        <w:t>алгоритм</w:t>
      </w:r>
      <w:r w:rsidR="00D923EC" w:rsidRPr="00BC0130">
        <w:rPr>
          <w:rFonts w:ascii="Times New Roman" w:hAnsi="Times New Roman" w:cs="Times New Roman"/>
          <w:sz w:val="28"/>
          <w:szCs w:val="28"/>
        </w:rPr>
        <w:t>ов</w:t>
      </w:r>
      <w:r w:rsidRPr="00BC0130">
        <w:rPr>
          <w:rFonts w:ascii="Times New Roman" w:hAnsi="Times New Roman" w:cs="Times New Roman"/>
          <w:sz w:val="28"/>
          <w:szCs w:val="28"/>
        </w:rPr>
        <w:t>, которы</w:t>
      </w:r>
      <w:r w:rsidR="00D923EC" w:rsidRPr="00BC0130">
        <w:rPr>
          <w:rFonts w:ascii="Times New Roman" w:hAnsi="Times New Roman" w:cs="Times New Roman"/>
          <w:sz w:val="28"/>
          <w:szCs w:val="28"/>
        </w:rPr>
        <w:t>е</w:t>
      </w:r>
      <w:r w:rsidRPr="00BC0130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D923EC" w:rsidRPr="00BC0130">
        <w:rPr>
          <w:rFonts w:ascii="Times New Roman" w:hAnsi="Times New Roman" w:cs="Times New Roman"/>
          <w:sz w:val="28"/>
          <w:szCs w:val="28"/>
        </w:rPr>
        <w:t>я</w:t>
      </w:r>
      <w:r w:rsidRPr="00BC0130">
        <w:rPr>
          <w:rFonts w:ascii="Times New Roman" w:hAnsi="Times New Roman" w:cs="Times New Roman"/>
          <w:sz w:val="28"/>
          <w:szCs w:val="28"/>
        </w:rPr>
        <w:t xml:space="preserve">т рассчитывать ESG-рейтинг для компаний 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на основе лингвистического анализа, </w:t>
      </w:r>
      <w:r w:rsidRPr="00BC0130">
        <w:rPr>
          <w:rFonts w:ascii="Times New Roman" w:hAnsi="Times New Roman" w:cs="Times New Roman"/>
          <w:sz w:val="28"/>
          <w:szCs w:val="28"/>
        </w:rPr>
        <w:t>сни</w:t>
      </w:r>
      <w:r w:rsidR="00D923EC" w:rsidRPr="00BC0130">
        <w:rPr>
          <w:rFonts w:ascii="Times New Roman" w:hAnsi="Times New Roman" w:cs="Times New Roman"/>
          <w:sz w:val="28"/>
          <w:szCs w:val="28"/>
        </w:rPr>
        <w:t>зит</w:t>
      </w:r>
      <w:r w:rsidRPr="00BC0130">
        <w:rPr>
          <w:rFonts w:ascii="Times New Roman" w:hAnsi="Times New Roman" w:cs="Times New Roman"/>
          <w:sz w:val="28"/>
          <w:szCs w:val="28"/>
        </w:rPr>
        <w:t xml:space="preserve"> необходимость привлечения экспертов.</w:t>
      </w:r>
      <w:r w:rsidR="00362705" w:rsidRPr="00BC0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FAB0D6" w14:textId="32B66D3F" w:rsidR="00642A52" w:rsidRPr="00BC0130" w:rsidRDefault="009E06CB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2A52" w:rsidRPr="00BC0130">
        <w:rPr>
          <w:rFonts w:ascii="Times New Roman" w:hAnsi="Times New Roman" w:cs="Times New Roman"/>
          <w:sz w:val="28"/>
          <w:szCs w:val="28"/>
        </w:rPr>
        <w:t>В зарубежной литературы</w:t>
      </w:r>
      <w:proofErr w:type="gramEnd"/>
      <w:r w:rsidR="00642A52" w:rsidRPr="00BC0130">
        <w:rPr>
          <w:rFonts w:ascii="Times New Roman" w:hAnsi="Times New Roman" w:cs="Times New Roman"/>
          <w:sz w:val="28"/>
          <w:szCs w:val="28"/>
        </w:rPr>
        <w:t xml:space="preserve"> уже есть примеры исследований, изучающих</w:t>
      </w:r>
      <w:r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="00642A52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642A52" w:rsidRPr="00BC0130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BC0130">
        <w:rPr>
          <w:rFonts w:ascii="Times New Roman" w:hAnsi="Times New Roman" w:cs="Times New Roman"/>
          <w:sz w:val="28"/>
          <w:szCs w:val="28"/>
        </w:rPr>
        <w:t xml:space="preserve">NLP </w:t>
      </w:r>
      <w:r w:rsidR="00354067" w:rsidRPr="00BC0130">
        <w:rPr>
          <w:rFonts w:ascii="Times New Roman" w:hAnsi="Times New Roman" w:cs="Times New Roman"/>
          <w:sz w:val="28"/>
          <w:szCs w:val="28"/>
        </w:rPr>
        <w:t>[1; 2; 3; 4; 5]</w:t>
      </w:r>
      <w:r w:rsidR="00D923EC" w:rsidRPr="00BC0130">
        <w:rPr>
          <w:rFonts w:ascii="Times New Roman" w:hAnsi="Times New Roman" w:cs="Times New Roman"/>
          <w:sz w:val="28"/>
          <w:szCs w:val="28"/>
        </w:rPr>
        <w:t>.</w:t>
      </w:r>
      <w:r w:rsidR="00642A52" w:rsidRPr="00BC0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3CD13" w14:textId="47913BFD" w:rsidR="00D923EC" w:rsidRPr="00BC0130" w:rsidRDefault="00D923EC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>В нашем исследовании мы использовали следующую последовательность</w:t>
      </w:r>
      <w:r w:rsidR="00642A52" w:rsidRPr="00BC0130">
        <w:rPr>
          <w:rFonts w:ascii="Times New Roman" w:hAnsi="Times New Roman" w:cs="Times New Roman"/>
          <w:sz w:val="28"/>
          <w:szCs w:val="28"/>
        </w:rPr>
        <w:t xml:space="preserve"> шагов для построения рейтинга. </w:t>
      </w:r>
    </w:p>
    <w:p w14:paraId="0322233D" w14:textId="3CD826AB" w:rsidR="00362705" w:rsidRPr="00BC0130" w:rsidRDefault="00642A52" w:rsidP="003540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BC0130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362705" w:rsidRPr="00BC0130">
        <w:rPr>
          <w:rFonts w:ascii="Times New Roman" w:hAnsi="Times New Roman" w:cs="Times New Roman"/>
          <w:bCs/>
          <w:iCs/>
          <w:sz w:val="28"/>
          <w:szCs w:val="28"/>
        </w:rPr>
        <w:t xml:space="preserve">Выделение топиков </w:t>
      </w:r>
      <w:r w:rsidR="00362705" w:rsidRPr="00BC0130">
        <w:rPr>
          <w:rFonts w:ascii="Times New Roman" w:hAnsi="Times New Roman" w:cs="Times New Roman"/>
          <w:bCs/>
          <w:iCs/>
          <w:sz w:val="28"/>
          <w:szCs w:val="28"/>
          <w:lang w:val="en-US"/>
        </w:rPr>
        <w:t>ESG</w:t>
      </w:r>
      <w:r w:rsidR="00D923EC" w:rsidRPr="00BC013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923EC" w:rsidRPr="00BC01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705" w:rsidRPr="00BC0130">
        <w:rPr>
          <w:rFonts w:ascii="Times New Roman" w:hAnsi="Times New Roman" w:cs="Times New Roman"/>
          <w:sz w:val="28"/>
          <w:szCs w:val="28"/>
        </w:rPr>
        <w:t xml:space="preserve">Для разработки структуры топиков </w:t>
      </w:r>
      <w:r w:rsidR="00362705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362705" w:rsidRPr="00BC0130">
        <w:rPr>
          <w:rFonts w:ascii="Times New Roman" w:hAnsi="Times New Roman" w:cs="Times New Roman"/>
          <w:sz w:val="28"/>
          <w:szCs w:val="28"/>
        </w:rPr>
        <w:t xml:space="preserve"> мы вначале воспользовались автоматическим моделированием топиков (например, Top2Vec) </w:t>
      </w:r>
      <w:r w:rsidR="00BC0130">
        <w:rPr>
          <w:rFonts w:ascii="Times New Roman" w:hAnsi="Times New Roman" w:cs="Times New Roman"/>
          <w:sz w:val="28"/>
          <w:szCs w:val="28"/>
        </w:rPr>
        <w:t>–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 было выделено около </w:t>
      </w:r>
      <w:r w:rsidR="00362705" w:rsidRPr="00BC0130">
        <w:rPr>
          <w:rFonts w:ascii="Times New Roman" w:hAnsi="Times New Roman" w:cs="Times New Roman"/>
          <w:sz w:val="28"/>
          <w:szCs w:val="28"/>
        </w:rPr>
        <w:t>3</w:t>
      </w:r>
      <w:r w:rsidR="00D923EC" w:rsidRPr="00BC0130">
        <w:rPr>
          <w:rFonts w:ascii="Times New Roman" w:hAnsi="Times New Roman" w:cs="Times New Roman"/>
          <w:sz w:val="28"/>
          <w:szCs w:val="28"/>
        </w:rPr>
        <w:t>00</w:t>
      </w:r>
      <w:r w:rsidR="00362705" w:rsidRPr="00BC0130">
        <w:rPr>
          <w:rFonts w:ascii="Times New Roman" w:hAnsi="Times New Roman" w:cs="Times New Roman"/>
          <w:sz w:val="28"/>
          <w:szCs w:val="28"/>
        </w:rPr>
        <w:t xml:space="preserve"> топиков, 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из которых экспертным образом мы оставили только 45 </w:t>
      </w:r>
      <w:r w:rsidR="00362705" w:rsidRPr="00BC0130">
        <w:rPr>
          <w:rFonts w:ascii="Times New Roman" w:hAnsi="Times New Roman" w:cs="Times New Roman"/>
          <w:sz w:val="28"/>
          <w:szCs w:val="28"/>
        </w:rPr>
        <w:t xml:space="preserve">топиков, которые хорошо покрывали все области </w:t>
      </w:r>
      <w:r w:rsidR="00362705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362705" w:rsidRPr="00BC0130">
        <w:rPr>
          <w:rFonts w:ascii="Times New Roman" w:hAnsi="Times New Roman" w:cs="Times New Roman"/>
          <w:sz w:val="28"/>
          <w:szCs w:val="28"/>
        </w:rPr>
        <w:t>, которые можно обнаружить в отчетах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 (см. рис. 1). </w:t>
      </w:r>
    </w:p>
    <w:p w14:paraId="7A96209E" w14:textId="46BC6070" w:rsidR="00362705" w:rsidRPr="00BC0130" w:rsidRDefault="00E23C1C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3CC745D" wp14:editId="61EC9415">
            <wp:extent cx="5273669" cy="2690648"/>
            <wp:effectExtent l="0" t="0" r="3810" b="0"/>
            <wp:docPr id="878793589" name="Рисунок 1" descr="Изображение выглядит как текст, снимок экрана, меню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793589" name="Рисунок 1" descr="Изображение выглядит как текст, снимок экрана, меню, Шриф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1397" cy="27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C53EE" w14:textId="022EB28D" w:rsidR="00E23C1C" w:rsidRPr="00BC0130" w:rsidRDefault="00E23C1C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0130">
        <w:rPr>
          <w:rFonts w:ascii="Times New Roman" w:hAnsi="Times New Roman" w:cs="Times New Roman"/>
          <w:sz w:val="24"/>
          <w:szCs w:val="24"/>
        </w:rPr>
        <w:t xml:space="preserve">Рис. 1. Топики </w:t>
      </w:r>
      <w:r w:rsidRPr="00BC0130">
        <w:rPr>
          <w:rFonts w:ascii="Times New Roman" w:hAnsi="Times New Roman" w:cs="Times New Roman"/>
          <w:sz w:val="24"/>
          <w:szCs w:val="24"/>
          <w:lang w:val="en-US"/>
        </w:rPr>
        <w:t>ESG</w:t>
      </w:r>
      <w:r w:rsidR="00BC0130">
        <w:rPr>
          <w:rFonts w:ascii="Times New Roman" w:hAnsi="Times New Roman" w:cs="Times New Roman"/>
          <w:sz w:val="24"/>
          <w:szCs w:val="24"/>
        </w:rPr>
        <w:t>.</w:t>
      </w:r>
    </w:p>
    <w:p w14:paraId="7B92B877" w14:textId="77777777" w:rsidR="00BC0130" w:rsidRDefault="00BC0130" w:rsidP="003540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D92CAE7" w14:textId="25C3320F" w:rsidR="00362705" w:rsidRPr="00BC0130" w:rsidRDefault="00642A52" w:rsidP="003540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>2.</w:t>
      </w:r>
      <w:r w:rsidR="00BC0130">
        <w:rPr>
          <w:rFonts w:ascii="Times New Roman" w:hAnsi="Times New Roman" w:cs="Times New Roman"/>
          <w:sz w:val="28"/>
          <w:szCs w:val="28"/>
        </w:rPr>
        <w:t> </w:t>
      </w:r>
      <w:r w:rsidRPr="00BC0130">
        <w:rPr>
          <w:rFonts w:ascii="Times New Roman" w:hAnsi="Times New Roman" w:cs="Times New Roman"/>
          <w:sz w:val="28"/>
          <w:szCs w:val="28"/>
        </w:rPr>
        <w:t xml:space="preserve">Матрица признаков. </w:t>
      </w:r>
      <w:r w:rsidR="00E23C1C" w:rsidRPr="00BC0130">
        <w:rPr>
          <w:rFonts w:ascii="Times New Roman" w:hAnsi="Times New Roman" w:cs="Times New Roman"/>
          <w:sz w:val="28"/>
          <w:szCs w:val="28"/>
        </w:rPr>
        <w:t xml:space="preserve">Далее методами машинного обучения была подготовлена матрица признаков, которая определила коэффициенты для каждого слова, показывающие вероятность его попадания в том или ином топике (см. рис. 2). 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С помощью данной матрицы признаков мы можем с уверенностью приписывать топики </w:t>
      </w:r>
      <w:r w:rsidR="00D923EC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 различным фрагментам текста из нефинансовых отчетов, новостей или веб-сайтов.</w:t>
      </w:r>
    </w:p>
    <w:p w14:paraId="1944F515" w14:textId="5E8CE0F6" w:rsidR="00E23C1C" w:rsidRPr="00BC0130" w:rsidRDefault="00E23C1C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9F284A" wp14:editId="69AA2DAE">
            <wp:extent cx="4856135" cy="1828800"/>
            <wp:effectExtent l="0" t="0" r="1905" b="0"/>
            <wp:docPr id="600254757" name="Рисунок 1" descr="Изображение выглядит как текст, снимок экрана, число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54757" name="Рисунок 1" descr="Изображение выглядит как текст, снимок экрана, число, Шрифт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8605" cy="184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1B02D" w14:textId="7F406280" w:rsidR="00E23C1C" w:rsidRPr="00BC0130" w:rsidRDefault="00E23C1C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0130">
        <w:rPr>
          <w:rFonts w:ascii="Times New Roman" w:hAnsi="Times New Roman" w:cs="Times New Roman"/>
          <w:sz w:val="24"/>
          <w:szCs w:val="24"/>
        </w:rPr>
        <w:t>Рис. 2. Матрица признаков.</w:t>
      </w:r>
    </w:p>
    <w:p w14:paraId="614D20E4" w14:textId="77777777" w:rsidR="00BC0130" w:rsidRDefault="00BC0130" w:rsidP="003540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E137FB" w14:textId="247C31AA" w:rsidR="00362705" w:rsidRPr="00BC0130" w:rsidRDefault="00642A52" w:rsidP="003540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>3.</w:t>
      </w:r>
      <w:r w:rsidR="00BC0130" w:rsidRPr="00BC0130">
        <w:rPr>
          <w:rFonts w:ascii="Times New Roman" w:hAnsi="Times New Roman" w:cs="Times New Roman"/>
          <w:sz w:val="28"/>
          <w:szCs w:val="28"/>
        </w:rPr>
        <w:t> </w:t>
      </w:r>
      <w:r w:rsidRPr="00BC0130">
        <w:rPr>
          <w:rFonts w:ascii="Times New Roman" w:hAnsi="Times New Roman" w:cs="Times New Roman"/>
          <w:sz w:val="28"/>
          <w:szCs w:val="28"/>
        </w:rPr>
        <w:t xml:space="preserve">Рейтинг через ранжирование 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TOPSIS</w:t>
      </w:r>
      <w:r w:rsidRPr="00BC0130">
        <w:rPr>
          <w:rFonts w:ascii="Times New Roman" w:hAnsi="Times New Roman" w:cs="Times New Roman"/>
          <w:sz w:val="28"/>
          <w:szCs w:val="28"/>
        </w:rPr>
        <w:t>. Затем</w:t>
      </w:r>
      <w:r w:rsidR="00E23C1C"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="00D923EC" w:rsidRPr="00BC0130">
        <w:rPr>
          <w:rFonts w:ascii="Times New Roman" w:hAnsi="Times New Roman" w:cs="Times New Roman"/>
          <w:sz w:val="28"/>
          <w:szCs w:val="28"/>
        </w:rPr>
        <w:t>мы попробовали ранжировать отчеты по</w:t>
      </w:r>
      <w:r w:rsidR="0039576C" w:rsidRPr="00BC0130">
        <w:rPr>
          <w:rFonts w:ascii="Times New Roman" w:hAnsi="Times New Roman" w:cs="Times New Roman"/>
          <w:sz w:val="28"/>
          <w:szCs w:val="28"/>
        </w:rPr>
        <w:t xml:space="preserve"> степени, в которой они более полно описывают свою деятельность в области </w:t>
      </w:r>
      <w:r w:rsidR="0039576C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39576C" w:rsidRPr="00BC0130">
        <w:rPr>
          <w:rFonts w:ascii="Times New Roman" w:hAnsi="Times New Roman" w:cs="Times New Roman"/>
          <w:sz w:val="28"/>
          <w:szCs w:val="28"/>
        </w:rPr>
        <w:t>, т.</w:t>
      </w:r>
      <w:r w:rsidR="002E5230"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="0039576C" w:rsidRPr="00BC0130">
        <w:rPr>
          <w:rFonts w:ascii="Times New Roman" w:hAnsi="Times New Roman" w:cs="Times New Roman"/>
          <w:sz w:val="28"/>
          <w:szCs w:val="28"/>
        </w:rPr>
        <w:t xml:space="preserve">е. насколько все топики полно представлены в ее отчете. Для этого мы рассчитываем метрику </w:t>
      </w:r>
      <w:r w:rsidR="0039576C" w:rsidRPr="00BC0130">
        <w:rPr>
          <w:rFonts w:ascii="Times New Roman" w:hAnsi="Times New Roman" w:cs="Times New Roman"/>
          <w:sz w:val="28"/>
          <w:szCs w:val="28"/>
          <w:lang w:val="en-US"/>
        </w:rPr>
        <w:t>TF</w:t>
      </w:r>
      <w:r w:rsidR="0039576C" w:rsidRPr="00BC0130">
        <w:rPr>
          <w:rFonts w:ascii="Times New Roman" w:hAnsi="Times New Roman" w:cs="Times New Roman"/>
          <w:sz w:val="28"/>
          <w:szCs w:val="28"/>
        </w:rPr>
        <w:t>-</w:t>
      </w:r>
      <w:r w:rsidR="0039576C" w:rsidRPr="00BC0130">
        <w:rPr>
          <w:rFonts w:ascii="Times New Roman" w:hAnsi="Times New Roman" w:cs="Times New Roman"/>
          <w:sz w:val="28"/>
          <w:szCs w:val="28"/>
          <w:lang w:val="en-US"/>
        </w:rPr>
        <w:t>IDF</w:t>
      </w:r>
      <w:r w:rsidR="0039576C" w:rsidRPr="00BC0130">
        <w:rPr>
          <w:rFonts w:ascii="Times New Roman" w:hAnsi="Times New Roman" w:cs="Times New Roman"/>
          <w:sz w:val="28"/>
          <w:szCs w:val="28"/>
        </w:rPr>
        <w:t xml:space="preserve"> для отдельного топика, </w:t>
      </w:r>
      <w:r w:rsidR="0039576C" w:rsidRPr="00BC0130">
        <w:rPr>
          <w:rFonts w:ascii="Times New Roman" w:hAnsi="Times New Roman" w:cs="Times New Roman"/>
          <w:sz w:val="28"/>
          <w:szCs w:val="28"/>
        </w:rPr>
        <w:lastRenderedPageBreak/>
        <w:t>подсчитывая его относительную редкость для всей базы отчетов и частоту вхождения в отчет отдельной компании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, и далее применяем </w:t>
      </w:r>
      <w:r w:rsidR="0039576C" w:rsidRPr="00BC0130">
        <w:rPr>
          <w:rFonts w:ascii="Times New Roman" w:hAnsi="Times New Roman" w:cs="Times New Roman"/>
          <w:sz w:val="28"/>
          <w:szCs w:val="28"/>
        </w:rPr>
        <w:t xml:space="preserve">многокритериальное ранжирование </w:t>
      </w:r>
      <w:r w:rsidR="00D923EC" w:rsidRPr="00BC0130">
        <w:rPr>
          <w:rFonts w:ascii="Times New Roman" w:hAnsi="Times New Roman" w:cs="Times New Roman"/>
          <w:sz w:val="28"/>
          <w:szCs w:val="28"/>
          <w:lang w:val="en-US"/>
        </w:rPr>
        <w:t>TOPSIS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 </w:t>
      </w:r>
      <w:r w:rsidR="0039576C" w:rsidRPr="00BC0130">
        <w:rPr>
          <w:rFonts w:ascii="Times New Roman" w:hAnsi="Times New Roman" w:cs="Times New Roman"/>
          <w:sz w:val="28"/>
          <w:szCs w:val="28"/>
        </w:rPr>
        <w:t xml:space="preserve">для упорядочения компаний по данным 45 метрикам. </w:t>
      </w:r>
      <w:r w:rsidR="00290EF0" w:rsidRPr="00BC0130">
        <w:rPr>
          <w:rFonts w:ascii="Times New Roman" w:hAnsi="Times New Roman" w:cs="Times New Roman"/>
          <w:sz w:val="28"/>
          <w:szCs w:val="28"/>
        </w:rPr>
        <w:t>В результате мы сфо</w:t>
      </w:r>
      <w:r w:rsidR="002E5230" w:rsidRPr="00BC0130">
        <w:rPr>
          <w:rFonts w:ascii="Times New Roman" w:hAnsi="Times New Roman" w:cs="Times New Roman"/>
          <w:sz w:val="28"/>
          <w:szCs w:val="28"/>
        </w:rPr>
        <w:t>р</w:t>
      </w:r>
      <w:r w:rsidR="00290EF0" w:rsidRPr="00BC0130">
        <w:rPr>
          <w:rFonts w:ascii="Times New Roman" w:hAnsi="Times New Roman" w:cs="Times New Roman"/>
          <w:sz w:val="28"/>
          <w:szCs w:val="28"/>
        </w:rPr>
        <w:t xml:space="preserve">мировали новый рейтинг </w:t>
      </w:r>
      <w:r w:rsidR="00290EF0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290EF0" w:rsidRPr="00BC0130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при сравнении с другими рейтингами </w:t>
      </w:r>
      <w:r w:rsidR="00D923EC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 показывает похожую динамику (см. рис. 3).</w:t>
      </w:r>
      <w:r w:rsidR="00BC0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A2A07" w14:textId="1DA25D7E" w:rsidR="00362705" w:rsidRPr="00BC0130" w:rsidRDefault="00290EF0" w:rsidP="00BC0130">
      <w:pPr>
        <w:spacing w:after="0" w:line="360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E976AC" wp14:editId="402729E3">
            <wp:extent cx="5942965" cy="2644140"/>
            <wp:effectExtent l="0" t="0" r="635" b="3810"/>
            <wp:docPr id="1325546338" name="Рисунок 1" descr="Изображение выглядит как текст, диаграмма, линия, Графи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46338" name="Рисунок 1" descr="Изображение выглядит как текст, диаграмма, линия, График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959D" w14:textId="3161F3C2" w:rsidR="00362705" w:rsidRPr="00BC0130" w:rsidRDefault="00E52834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0130">
        <w:rPr>
          <w:rFonts w:ascii="Times New Roman" w:hAnsi="Times New Roman" w:cs="Times New Roman"/>
          <w:sz w:val="24"/>
          <w:szCs w:val="24"/>
        </w:rPr>
        <w:t>Рис.</w:t>
      </w:r>
      <w:r w:rsidR="00BC0130" w:rsidRPr="00BC0130">
        <w:rPr>
          <w:rFonts w:ascii="Times New Roman" w:hAnsi="Times New Roman" w:cs="Times New Roman"/>
          <w:sz w:val="24"/>
          <w:szCs w:val="24"/>
        </w:rPr>
        <w:t> </w:t>
      </w:r>
      <w:r w:rsidRPr="00BC0130">
        <w:rPr>
          <w:rFonts w:ascii="Times New Roman" w:hAnsi="Times New Roman" w:cs="Times New Roman"/>
          <w:sz w:val="24"/>
          <w:szCs w:val="24"/>
        </w:rPr>
        <w:t xml:space="preserve">3. Сравнение динамики рейтинга </w:t>
      </w:r>
      <w:r w:rsidRPr="00BC0130">
        <w:rPr>
          <w:rFonts w:ascii="Times New Roman" w:hAnsi="Times New Roman" w:cs="Times New Roman"/>
          <w:sz w:val="24"/>
          <w:szCs w:val="24"/>
          <w:lang w:val="en-US"/>
        </w:rPr>
        <w:t>RAEX</w:t>
      </w:r>
      <w:r w:rsidRPr="00BC0130">
        <w:rPr>
          <w:rFonts w:ascii="Times New Roman" w:hAnsi="Times New Roman" w:cs="Times New Roman"/>
          <w:sz w:val="24"/>
          <w:szCs w:val="24"/>
        </w:rPr>
        <w:t xml:space="preserve"> и рейтинга на основе </w:t>
      </w:r>
      <w:r w:rsidRPr="00BC0130">
        <w:rPr>
          <w:rFonts w:ascii="Times New Roman" w:hAnsi="Times New Roman" w:cs="Times New Roman"/>
          <w:sz w:val="24"/>
          <w:szCs w:val="24"/>
          <w:lang w:val="en-US"/>
        </w:rPr>
        <w:t>TOPSIS</w:t>
      </w:r>
      <w:r w:rsidRPr="00BC0130">
        <w:rPr>
          <w:rFonts w:ascii="Times New Roman" w:hAnsi="Times New Roman" w:cs="Times New Roman"/>
          <w:sz w:val="24"/>
          <w:szCs w:val="24"/>
        </w:rPr>
        <w:t>.</w:t>
      </w:r>
    </w:p>
    <w:p w14:paraId="089C329A" w14:textId="77777777" w:rsidR="00BC0130" w:rsidRDefault="00BC0130" w:rsidP="003540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8AE0C7" w14:textId="4907C8FA" w:rsidR="00E52834" w:rsidRPr="00BC0130" w:rsidRDefault="00642A52" w:rsidP="003540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>4.</w:t>
      </w:r>
      <w:r w:rsidR="00BC0130">
        <w:rPr>
          <w:rFonts w:ascii="Times New Roman" w:hAnsi="Times New Roman" w:cs="Times New Roman"/>
          <w:sz w:val="28"/>
          <w:szCs w:val="28"/>
        </w:rPr>
        <w:t> </w:t>
      </w:r>
      <w:r w:rsidRPr="00BC0130">
        <w:rPr>
          <w:rFonts w:ascii="Times New Roman" w:hAnsi="Times New Roman" w:cs="Times New Roman"/>
          <w:sz w:val="28"/>
          <w:szCs w:val="28"/>
        </w:rPr>
        <w:t xml:space="preserve">Предсказание эталонных рейтингов. </w:t>
      </w:r>
      <w:r w:rsidR="00D923EC" w:rsidRPr="00BC0130">
        <w:rPr>
          <w:rFonts w:ascii="Times New Roman" w:hAnsi="Times New Roman" w:cs="Times New Roman"/>
          <w:sz w:val="28"/>
          <w:szCs w:val="28"/>
        </w:rPr>
        <w:t xml:space="preserve">Мы также попробовали </w:t>
      </w:r>
      <w:r w:rsidRPr="00BC0130">
        <w:rPr>
          <w:rFonts w:ascii="Times New Roman" w:hAnsi="Times New Roman" w:cs="Times New Roman"/>
          <w:sz w:val="28"/>
          <w:szCs w:val="28"/>
        </w:rPr>
        <w:t xml:space="preserve">обучить модели ИИ предсказывать </w:t>
      </w:r>
      <w:r w:rsidR="00F034C1" w:rsidRPr="00BC0130">
        <w:rPr>
          <w:rFonts w:ascii="Times New Roman" w:hAnsi="Times New Roman" w:cs="Times New Roman"/>
          <w:sz w:val="28"/>
          <w:szCs w:val="28"/>
        </w:rPr>
        <w:t xml:space="preserve">рейтинги </w:t>
      </w:r>
      <w:r w:rsidR="00F034C1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F034C1" w:rsidRPr="00BC0130">
        <w:rPr>
          <w:rFonts w:ascii="Times New Roman" w:hAnsi="Times New Roman" w:cs="Times New Roman"/>
          <w:sz w:val="28"/>
          <w:szCs w:val="28"/>
        </w:rPr>
        <w:t xml:space="preserve"> от </w:t>
      </w:r>
      <w:r w:rsidR="00F034C1" w:rsidRPr="00BC0130">
        <w:rPr>
          <w:rFonts w:ascii="Times New Roman" w:hAnsi="Times New Roman" w:cs="Times New Roman"/>
          <w:sz w:val="28"/>
          <w:szCs w:val="28"/>
          <w:lang w:val="en-US"/>
        </w:rPr>
        <w:t>RAEX</w:t>
      </w:r>
      <w:r w:rsidR="00F034C1" w:rsidRPr="00BC0130">
        <w:rPr>
          <w:rFonts w:ascii="Times New Roman" w:hAnsi="Times New Roman" w:cs="Times New Roman"/>
          <w:sz w:val="28"/>
          <w:szCs w:val="28"/>
        </w:rPr>
        <w:t>, НКР и РСПП</w:t>
      </w:r>
      <w:r w:rsidRPr="00BC0130">
        <w:rPr>
          <w:rFonts w:ascii="Times New Roman" w:hAnsi="Times New Roman" w:cs="Times New Roman"/>
          <w:sz w:val="28"/>
          <w:szCs w:val="28"/>
        </w:rPr>
        <w:t xml:space="preserve"> на основе анализа отчетов, веб-сайтов и новостей. По данным текстам для каждой компании также вначале выделяются топики 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BC0130">
        <w:rPr>
          <w:rFonts w:ascii="Times New Roman" w:hAnsi="Times New Roman" w:cs="Times New Roman"/>
          <w:sz w:val="28"/>
          <w:szCs w:val="28"/>
        </w:rPr>
        <w:t xml:space="preserve"> и затем модель учится </w:t>
      </w:r>
      <w:r w:rsidR="00E52834" w:rsidRPr="00BC0130">
        <w:rPr>
          <w:rFonts w:ascii="Times New Roman" w:hAnsi="Times New Roman" w:cs="Times New Roman"/>
          <w:sz w:val="28"/>
          <w:szCs w:val="28"/>
        </w:rPr>
        <w:t xml:space="preserve">предсказывать эталонные рейтинги </w:t>
      </w:r>
      <w:r w:rsidR="00E52834"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="00E52834" w:rsidRPr="00BC0130">
        <w:rPr>
          <w:rFonts w:ascii="Times New Roman" w:hAnsi="Times New Roman" w:cs="Times New Roman"/>
          <w:sz w:val="28"/>
          <w:szCs w:val="28"/>
        </w:rPr>
        <w:t xml:space="preserve"> на основе получен</w:t>
      </w:r>
      <w:r w:rsidR="002E5230" w:rsidRPr="00BC0130">
        <w:rPr>
          <w:rFonts w:ascii="Times New Roman" w:hAnsi="Times New Roman" w:cs="Times New Roman"/>
          <w:sz w:val="28"/>
          <w:szCs w:val="28"/>
        </w:rPr>
        <w:t>н</w:t>
      </w:r>
      <w:r w:rsidR="00E52834" w:rsidRPr="00BC0130">
        <w:rPr>
          <w:rFonts w:ascii="Times New Roman" w:hAnsi="Times New Roman" w:cs="Times New Roman"/>
          <w:sz w:val="28"/>
          <w:szCs w:val="28"/>
        </w:rPr>
        <w:t xml:space="preserve">ых датасетов. В результате у нас получились следующие показатели метрики </w:t>
      </w:r>
      <w:r w:rsidR="00E52834" w:rsidRPr="00BC0130">
        <w:rPr>
          <w:rFonts w:ascii="Times New Roman" w:hAnsi="Times New Roman" w:cs="Times New Roman"/>
          <w:sz w:val="28"/>
          <w:szCs w:val="28"/>
          <w:lang w:val="en-US"/>
        </w:rPr>
        <w:t>ROC</w:t>
      </w:r>
      <w:r w:rsidR="00E52834" w:rsidRPr="00BC0130">
        <w:rPr>
          <w:rFonts w:ascii="Times New Roman" w:hAnsi="Times New Roman" w:cs="Times New Roman"/>
          <w:sz w:val="28"/>
          <w:szCs w:val="28"/>
        </w:rPr>
        <w:t>-</w:t>
      </w:r>
      <w:r w:rsidR="00E52834" w:rsidRPr="00BC0130">
        <w:rPr>
          <w:rFonts w:ascii="Times New Roman" w:hAnsi="Times New Roman" w:cs="Times New Roman"/>
          <w:sz w:val="28"/>
          <w:szCs w:val="28"/>
          <w:lang w:val="en-US"/>
        </w:rPr>
        <w:t>AUC</w:t>
      </w:r>
      <w:r w:rsidR="00E52834" w:rsidRPr="00BC0130">
        <w:rPr>
          <w:rFonts w:ascii="Times New Roman" w:hAnsi="Times New Roman" w:cs="Times New Roman"/>
          <w:sz w:val="28"/>
          <w:szCs w:val="28"/>
        </w:rPr>
        <w:t xml:space="preserve"> по каждому источнику данных и по каждому рейтеру (см. рис. 4).</w:t>
      </w:r>
    </w:p>
    <w:p w14:paraId="354E2B03" w14:textId="4A26014F" w:rsidR="00E52834" w:rsidRPr="00BC0130" w:rsidRDefault="00E52834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0D1B07" wp14:editId="48DCA1A9">
            <wp:extent cx="5035389" cy="1737825"/>
            <wp:effectExtent l="0" t="0" r="0" b="0"/>
            <wp:docPr id="672089306" name="Рисунок 1" descr="Изображение выглядит как текст, число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089306" name="Рисунок 1" descr="Изображение выглядит как текст, число, снимок экрана, Шрифт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8156" cy="174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D2C9" w14:textId="512559C9" w:rsidR="00F034C1" w:rsidRPr="00BC0130" w:rsidRDefault="00E52834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C0130">
        <w:rPr>
          <w:rFonts w:ascii="Times New Roman" w:hAnsi="Times New Roman" w:cs="Times New Roman"/>
          <w:sz w:val="24"/>
          <w:szCs w:val="24"/>
        </w:rPr>
        <w:lastRenderedPageBreak/>
        <w:t xml:space="preserve">Рис. 4. Точность </w:t>
      </w:r>
      <w:r w:rsidRPr="00BC0130">
        <w:rPr>
          <w:rFonts w:ascii="Times New Roman" w:hAnsi="Times New Roman" w:cs="Times New Roman"/>
          <w:sz w:val="24"/>
          <w:szCs w:val="24"/>
          <w:lang w:val="en-US"/>
        </w:rPr>
        <w:t>ROU</w:t>
      </w:r>
      <w:r w:rsidRPr="00BC0130">
        <w:rPr>
          <w:rFonts w:ascii="Times New Roman" w:hAnsi="Times New Roman" w:cs="Times New Roman"/>
          <w:sz w:val="24"/>
          <w:szCs w:val="24"/>
        </w:rPr>
        <w:t>-</w:t>
      </w:r>
      <w:r w:rsidRPr="00BC0130">
        <w:rPr>
          <w:rFonts w:ascii="Times New Roman" w:hAnsi="Times New Roman" w:cs="Times New Roman"/>
          <w:sz w:val="24"/>
          <w:szCs w:val="24"/>
          <w:lang w:val="en-US"/>
        </w:rPr>
        <w:t>AUC</w:t>
      </w:r>
      <w:r w:rsidRPr="00BC0130">
        <w:rPr>
          <w:rFonts w:ascii="Times New Roman" w:hAnsi="Times New Roman" w:cs="Times New Roman"/>
          <w:sz w:val="24"/>
          <w:szCs w:val="24"/>
        </w:rPr>
        <w:t xml:space="preserve"> для различных типов данных и рейтеров.</w:t>
      </w:r>
    </w:p>
    <w:p w14:paraId="43560E74" w14:textId="77777777" w:rsidR="00BC0130" w:rsidRDefault="00BC0130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9B60D34" w14:textId="4AB60120" w:rsidR="00E52834" w:rsidRPr="00BC0130" w:rsidRDefault="00E52834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</w:rPr>
        <w:t>Результатом данно</w:t>
      </w:r>
      <w:r w:rsidR="00F930A1" w:rsidRPr="00BC0130">
        <w:rPr>
          <w:rFonts w:ascii="Times New Roman" w:hAnsi="Times New Roman" w:cs="Times New Roman"/>
          <w:sz w:val="28"/>
          <w:szCs w:val="28"/>
        </w:rPr>
        <w:t xml:space="preserve">й методики </w:t>
      </w:r>
      <w:r w:rsidRPr="00BC0130">
        <w:rPr>
          <w:rFonts w:ascii="Times New Roman" w:hAnsi="Times New Roman" w:cs="Times New Roman"/>
          <w:sz w:val="28"/>
          <w:szCs w:val="28"/>
        </w:rPr>
        <w:t xml:space="preserve">будет новый рейтинг 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ESG</w:t>
      </w:r>
      <w:r w:rsidRPr="00BC0130">
        <w:rPr>
          <w:rFonts w:ascii="Times New Roman" w:hAnsi="Times New Roman" w:cs="Times New Roman"/>
          <w:sz w:val="28"/>
          <w:szCs w:val="28"/>
        </w:rPr>
        <w:t xml:space="preserve"> на основе искусственного интеллекта, который обобщает методы оценки разных российских рейтеров.</w:t>
      </w:r>
    </w:p>
    <w:p w14:paraId="3D3B84CF" w14:textId="77777777" w:rsidR="00642A52" w:rsidRPr="00BC0130" w:rsidRDefault="00642A52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91CAAC9" w14:textId="2F62C747" w:rsidR="00DB4D23" w:rsidRPr="00BC0130" w:rsidRDefault="00DB4D23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C0130">
        <w:rPr>
          <w:rFonts w:ascii="Times New Roman" w:hAnsi="Times New Roman" w:cs="Times New Roman"/>
          <w:sz w:val="28"/>
          <w:szCs w:val="28"/>
        </w:rPr>
        <w:t>Литература</w:t>
      </w:r>
      <w:r w:rsidRPr="00BC013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04A4555" w14:textId="4AD7EBFF" w:rsidR="00DB4D23" w:rsidRPr="00BC0130" w:rsidRDefault="00BC0130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C0130">
        <w:rPr>
          <w:rFonts w:ascii="Times New Roman" w:hAnsi="Times New Roman" w:cs="Times New Roman"/>
          <w:sz w:val="28"/>
          <w:szCs w:val="28"/>
          <w:lang w:val="en-US"/>
        </w:rPr>
        <w:t>1. </w:t>
      </w:r>
      <w:proofErr w:type="spellStart"/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Aiba</w:t>
      </w:r>
      <w:proofErr w:type="spellEnd"/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Y., Ito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T., Ibe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 xml:space="preserve">Y. Network Structure in ESG Ratings Suggests New Corporate Strategies: Evolving AI Technology to Quantify Qualitative Data. Security Analysts Journal. 2020.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ol. 16. pp. 3–15.</w:t>
      </w:r>
    </w:p>
    <w:p w14:paraId="7C52A804" w14:textId="77F91DBD" w:rsidR="00DB4D23" w:rsidRPr="00BC0130" w:rsidRDefault="00BC0130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C0130">
        <w:rPr>
          <w:rFonts w:ascii="Times New Roman" w:hAnsi="Times New Roman" w:cs="Times New Roman"/>
          <w:sz w:val="28"/>
          <w:szCs w:val="28"/>
          <w:lang w:val="en-US"/>
        </w:rPr>
        <w:t>2. 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Cheng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T.–T., Tsai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Y.–H., Lai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Ch., Hwang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S.–Y. Mining Impacts of CSR Disclosure on Firm Performance. PACIS 2023 Proceedings. 2023. pp. 188.</w:t>
      </w:r>
    </w:p>
    <w:p w14:paraId="0A04A601" w14:textId="045F569C" w:rsidR="00DB4D23" w:rsidRPr="00BC0130" w:rsidRDefault="00BC0130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C0130">
        <w:rPr>
          <w:rFonts w:ascii="Times New Roman" w:hAnsi="Times New Roman" w:cs="Times New Roman"/>
          <w:sz w:val="28"/>
          <w:szCs w:val="28"/>
          <w:lang w:val="en-US"/>
        </w:rPr>
        <w:t>3. 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Marcelo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G.–B., Espinosa-Leal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L. Natural Language Processing Methods for Scoring Sustainability Reports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A Study of Nordic Listed Companies. Sustainability. 2022. vol. 14, no. 15. pp. 9165.</w:t>
      </w:r>
    </w:p>
    <w:p w14:paraId="6F613446" w14:textId="05EAA60A" w:rsidR="00DB4D23" w:rsidRPr="00BC0130" w:rsidRDefault="00BC0130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BC0130">
        <w:rPr>
          <w:rFonts w:ascii="Times New Roman" w:hAnsi="Times New Roman" w:cs="Times New Roman"/>
          <w:sz w:val="28"/>
          <w:szCs w:val="28"/>
          <w:lang w:val="en-US"/>
        </w:rPr>
        <w:t>4. 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Takuya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K., Nozaki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 xml:space="preserve">M. A Text Mining Model to Evaluate Firms’ ESG Activities: An Application for Japanese Firms. Asia-Pacific Financial Markets. 2020. vol. 27, no. 4. pp. 621–632. </w:t>
      </w:r>
    </w:p>
    <w:p w14:paraId="7F1F5F4E" w14:textId="0D5B3F15" w:rsidR="00DB4D23" w:rsidRPr="00BC0130" w:rsidRDefault="00BC0130" w:rsidP="0035406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0130">
        <w:rPr>
          <w:rFonts w:ascii="Times New Roman" w:hAnsi="Times New Roman" w:cs="Times New Roman"/>
          <w:sz w:val="28"/>
          <w:szCs w:val="28"/>
          <w:lang w:val="en-US"/>
        </w:rPr>
        <w:t>5. 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Tremblay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M.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Ch., Parra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C., Castellanos</w:t>
      </w:r>
      <w:r w:rsidRPr="00BC0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A. Analyzing Corporate Social Responsibility Reports Using Unsupervised and Supervised Text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4D23" w:rsidRPr="00BC0130">
        <w:rPr>
          <w:rFonts w:ascii="Times New Roman" w:hAnsi="Times New Roman" w:cs="Times New Roman"/>
          <w:sz w:val="28"/>
          <w:szCs w:val="28"/>
          <w:lang w:val="en-US"/>
        </w:rPr>
        <w:t>Data Mining. Lecture Notes in Computer Science. 2015. vol. 9073. pp. 439–46.</w:t>
      </w:r>
    </w:p>
    <w:sectPr w:rsidR="00DB4D23" w:rsidRPr="00BC0130" w:rsidSect="00362705">
      <w:footerReference w:type="default" r:id="rId12"/>
      <w:pgSz w:w="11910" w:h="16840"/>
      <w:pgMar w:top="1134" w:right="850" w:bottom="1276" w:left="1701" w:header="1474" w:footer="8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8191" w14:textId="77777777" w:rsidR="00892ED4" w:rsidRDefault="00892ED4" w:rsidP="00342A96">
      <w:r>
        <w:separator/>
      </w:r>
    </w:p>
  </w:endnote>
  <w:endnote w:type="continuationSeparator" w:id="0">
    <w:p w14:paraId="5265A6AE" w14:textId="77777777" w:rsidR="00892ED4" w:rsidRDefault="00892ED4" w:rsidP="0034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0DE75" w14:textId="35B3B5A3" w:rsidR="00362705" w:rsidRDefault="00362705" w:rsidP="00362705">
    <w:pPr>
      <w:pStyle w:val="ae"/>
      <w:ind w:firstLine="0"/>
      <w:jc w:val="center"/>
    </w:pPr>
  </w:p>
  <w:p w14:paraId="67809EDE" w14:textId="77777777" w:rsidR="00362705" w:rsidRDefault="003627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3853A" w14:textId="77777777" w:rsidR="00892ED4" w:rsidRDefault="00892ED4" w:rsidP="00342A96">
      <w:r>
        <w:separator/>
      </w:r>
    </w:p>
  </w:footnote>
  <w:footnote w:type="continuationSeparator" w:id="0">
    <w:p w14:paraId="78991575" w14:textId="77777777" w:rsidR="00892ED4" w:rsidRDefault="00892ED4" w:rsidP="0034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D7D"/>
    <w:multiLevelType w:val="hybridMultilevel"/>
    <w:tmpl w:val="E2A6AACA"/>
    <w:lvl w:ilvl="0" w:tplc="BC74340C">
      <w:start w:val="1"/>
      <w:numFmt w:val="decimal"/>
      <w:lvlText w:val="%1)"/>
      <w:lvlJc w:val="left"/>
      <w:pPr>
        <w:ind w:left="1163" w:hanging="280"/>
      </w:pPr>
      <w:rPr>
        <w:rFonts w:ascii="Book Antiqua" w:eastAsia="Book Antiqua" w:hAnsi="Book Antiqua" w:cs="Book Antiqua" w:hint="default"/>
        <w:w w:val="105"/>
        <w:sz w:val="22"/>
        <w:szCs w:val="22"/>
      </w:rPr>
    </w:lvl>
    <w:lvl w:ilvl="1" w:tplc="085895AE">
      <w:numFmt w:val="bullet"/>
      <w:lvlText w:val="•"/>
      <w:lvlJc w:val="left"/>
      <w:pPr>
        <w:ind w:left="1966" w:hanging="280"/>
      </w:pPr>
      <w:rPr>
        <w:rFonts w:hint="default"/>
      </w:rPr>
    </w:lvl>
    <w:lvl w:ilvl="2" w:tplc="9920E07E">
      <w:numFmt w:val="bullet"/>
      <w:lvlText w:val="•"/>
      <w:lvlJc w:val="left"/>
      <w:pPr>
        <w:ind w:left="2773" w:hanging="280"/>
      </w:pPr>
      <w:rPr>
        <w:rFonts w:hint="default"/>
      </w:rPr>
    </w:lvl>
    <w:lvl w:ilvl="3" w:tplc="0128A8C8">
      <w:numFmt w:val="bullet"/>
      <w:lvlText w:val="•"/>
      <w:lvlJc w:val="left"/>
      <w:pPr>
        <w:ind w:left="3579" w:hanging="280"/>
      </w:pPr>
      <w:rPr>
        <w:rFonts w:hint="default"/>
      </w:rPr>
    </w:lvl>
    <w:lvl w:ilvl="4" w:tplc="B58AE940">
      <w:numFmt w:val="bullet"/>
      <w:lvlText w:val="•"/>
      <w:lvlJc w:val="left"/>
      <w:pPr>
        <w:ind w:left="4386" w:hanging="280"/>
      </w:pPr>
      <w:rPr>
        <w:rFonts w:hint="default"/>
      </w:rPr>
    </w:lvl>
    <w:lvl w:ilvl="5" w:tplc="E94CA232">
      <w:numFmt w:val="bullet"/>
      <w:lvlText w:val="•"/>
      <w:lvlJc w:val="left"/>
      <w:pPr>
        <w:ind w:left="5192" w:hanging="280"/>
      </w:pPr>
      <w:rPr>
        <w:rFonts w:hint="default"/>
      </w:rPr>
    </w:lvl>
    <w:lvl w:ilvl="6" w:tplc="E2601E20">
      <w:numFmt w:val="bullet"/>
      <w:lvlText w:val="•"/>
      <w:lvlJc w:val="left"/>
      <w:pPr>
        <w:ind w:left="5999" w:hanging="280"/>
      </w:pPr>
      <w:rPr>
        <w:rFonts w:hint="default"/>
      </w:rPr>
    </w:lvl>
    <w:lvl w:ilvl="7" w:tplc="F23A1C14">
      <w:numFmt w:val="bullet"/>
      <w:lvlText w:val="•"/>
      <w:lvlJc w:val="left"/>
      <w:pPr>
        <w:ind w:left="6805" w:hanging="280"/>
      </w:pPr>
      <w:rPr>
        <w:rFonts w:hint="default"/>
      </w:rPr>
    </w:lvl>
    <w:lvl w:ilvl="8" w:tplc="964E9A7A">
      <w:numFmt w:val="bullet"/>
      <w:lvlText w:val="•"/>
      <w:lvlJc w:val="left"/>
      <w:pPr>
        <w:ind w:left="7612" w:hanging="280"/>
      </w:pPr>
      <w:rPr>
        <w:rFonts w:hint="default"/>
      </w:rPr>
    </w:lvl>
  </w:abstractNum>
  <w:abstractNum w:abstractNumId="1" w15:restartNumberingAfterBreak="0">
    <w:nsid w:val="3C195AFA"/>
    <w:multiLevelType w:val="hybridMultilevel"/>
    <w:tmpl w:val="B87E519C"/>
    <w:lvl w:ilvl="0" w:tplc="7668E0A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324BC4"/>
    <w:multiLevelType w:val="hybridMultilevel"/>
    <w:tmpl w:val="D28A95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7873B6"/>
    <w:multiLevelType w:val="hybridMultilevel"/>
    <w:tmpl w:val="C31EDB90"/>
    <w:lvl w:ilvl="0" w:tplc="7668E0A4">
      <w:start w:val="1"/>
      <w:numFmt w:val="decimal"/>
      <w:lvlText w:val="%1)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4E3407"/>
    <w:multiLevelType w:val="hybridMultilevel"/>
    <w:tmpl w:val="4030CFC2"/>
    <w:lvl w:ilvl="0" w:tplc="64F0C46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7E00CC"/>
    <w:multiLevelType w:val="hybridMultilevel"/>
    <w:tmpl w:val="843C9210"/>
    <w:lvl w:ilvl="0" w:tplc="2EF03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DF41FF"/>
    <w:multiLevelType w:val="hybridMultilevel"/>
    <w:tmpl w:val="9342C976"/>
    <w:lvl w:ilvl="0" w:tplc="9E06F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7D0322"/>
    <w:multiLevelType w:val="hybridMultilevel"/>
    <w:tmpl w:val="96E43DDC"/>
    <w:lvl w:ilvl="0" w:tplc="7E448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47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AE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EE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4C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E3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46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C0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06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FB20E1"/>
    <w:multiLevelType w:val="hybridMultilevel"/>
    <w:tmpl w:val="D4C2C438"/>
    <w:lvl w:ilvl="0" w:tplc="4D589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7971779">
    <w:abstractNumId w:val="0"/>
  </w:num>
  <w:num w:numId="2" w16cid:durableId="1424184857">
    <w:abstractNumId w:val="2"/>
  </w:num>
  <w:num w:numId="3" w16cid:durableId="1563716468">
    <w:abstractNumId w:val="1"/>
  </w:num>
  <w:num w:numId="4" w16cid:durableId="893467700">
    <w:abstractNumId w:val="3"/>
  </w:num>
  <w:num w:numId="5" w16cid:durableId="93208839">
    <w:abstractNumId w:val="7"/>
  </w:num>
  <w:num w:numId="6" w16cid:durableId="1963339854">
    <w:abstractNumId w:val="5"/>
  </w:num>
  <w:num w:numId="7" w16cid:durableId="291597068">
    <w:abstractNumId w:val="8"/>
  </w:num>
  <w:num w:numId="8" w16cid:durableId="1110735768">
    <w:abstractNumId w:val="6"/>
  </w:num>
  <w:num w:numId="9" w16cid:durableId="27764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16"/>
    <w:rsid w:val="00132CDE"/>
    <w:rsid w:val="00171ED7"/>
    <w:rsid w:val="00290EF0"/>
    <w:rsid w:val="002E5230"/>
    <w:rsid w:val="00342A96"/>
    <w:rsid w:val="00354067"/>
    <w:rsid w:val="00362705"/>
    <w:rsid w:val="0039576C"/>
    <w:rsid w:val="003A3B34"/>
    <w:rsid w:val="003A6893"/>
    <w:rsid w:val="003D7316"/>
    <w:rsid w:val="003E25D0"/>
    <w:rsid w:val="00555C4D"/>
    <w:rsid w:val="005C0A09"/>
    <w:rsid w:val="005D34C1"/>
    <w:rsid w:val="00642A52"/>
    <w:rsid w:val="00696CEE"/>
    <w:rsid w:val="00747A47"/>
    <w:rsid w:val="00892ED4"/>
    <w:rsid w:val="00985937"/>
    <w:rsid w:val="00987FF8"/>
    <w:rsid w:val="009A41D1"/>
    <w:rsid w:val="009B170A"/>
    <w:rsid w:val="009E06CB"/>
    <w:rsid w:val="00AC49D1"/>
    <w:rsid w:val="00B23576"/>
    <w:rsid w:val="00BC0130"/>
    <w:rsid w:val="00C02127"/>
    <w:rsid w:val="00D343EF"/>
    <w:rsid w:val="00D62D63"/>
    <w:rsid w:val="00D923EC"/>
    <w:rsid w:val="00DB4D23"/>
    <w:rsid w:val="00E23C1C"/>
    <w:rsid w:val="00E263B4"/>
    <w:rsid w:val="00E353F7"/>
    <w:rsid w:val="00E52834"/>
    <w:rsid w:val="00F034C1"/>
    <w:rsid w:val="00F930A1"/>
    <w:rsid w:val="00FF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85901"/>
  <w15:chartTrackingRefBased/>
  <w15:docId w15:val="{B481F227-6D96-44C1-9D1B-366AB1D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6"/>
    <w:pPr>
      <w:ind w:firstLine="567"/>
      <w:jc w:val="both"/>
    </w:pPr>
    <w:rPr>
      <w:rFonts w:ascii="Garamond" w:hAnsi="Garamond"/>
    </w:rPr>
  </w:style>
  <w:style w:type="paragraph" w:styleId="1">
    <w:name w:val="heading 1"/>
    <w:basedOn w:val="a"/>
    <w:next w:val="a"/>
    <w:link w:val="10"/>
    <w:uiPriority w:val="9"/>
    <w:qFormat/>
    <w:rsid w:val="003D7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3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D73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D731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D731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D7316"/>
    <w:rPr>
      <w:rFonts w:eastAsiaTheme="majorEastAsia" w:cstheme="majorBidi"/>
      <w:color w:val="0F4761" w:themeColor="accent1" w:themeShade="B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3D731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D7316"/>
    <w:rPr>
      <w:rFonts w:eastAsiaTheme="majorEastAsia" w:cstheme="majorBidi"/>
      <w:color w:val="595959" w:themeColor="text1" w:themeTint="A6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D731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D7316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3D7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731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3D7316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731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3D7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7316"/>
    <w:rPr>
      <w:i/>
      <w:iCs/>
      <w:color w:val="404040" w:themeColor="text1" w:themeTint="BF"/>
      <w:lang w:val="en-US"/>
    </w:rPr>
  </w:style>
  <w:style w:type="paragraph" w:styleId="a7">
    <w:name w:val="List Paragraph"/>
    <w:basedOn w:val="a"/>
    <w:uiPriority w:val="1"/>
    <w:qFormat/>
    <w:rsid w:val="003D73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73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7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7316"/>
    <w:rPr>
      <w:i/>
      <w:iCs/>
      <w:color w:val="0F4761" w:themeColor="accent1" w:themeShade="BF"/>
      <w:lang w:val="en-US"/>
    </w:rPr>
  </w:style>
  <w:style w:type="character" w:styleId="ab">
    <w:name w:val="Intense Reference"/>
    <w:basedOn w:val="a0"/>
    <w:uiPriority w:val="32"/>
    <w:qFormat/>
    <w:rsid w:val="003D7316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E06CB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kern w:val="0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9E06CB"/>
    <w:rPr>
      <w:rFonts w:ascii="Book Antiqua" w:eastAsia="Book Antiqua" w:hAnsi="Book Antiqua" w:cs="Book Antiqua"/>
      <w:kern w:val="0"/>
      <w:lang w:val="en-US"/>
      <w14:ligatures w14:val="none"/>
    </w:rPr>
  </w:style>
  <w:style w:type="paragraph" w:styleId="ae">
    <w:name w:val="footer"/>
    <w:basedOn w:val="a"/>
    <w:link w:val="af"/>
    <w:uiPriority w:val="99"/>
    <w:unhideWhenUsed/>
    <w:rsid w:val="009E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6CB"/>
    <w:rPr>
      <w:lang w:val="en-US"/>
    </w:rPr>
  </w:style>
  <w:style w:type="paragraph" w:styleId="af0">
    <w:name w:val="header"/>
    <w:basedOn w:val="a"/>
    <w:link w:val="af1"/>
    <w:uiPriority w:val="99"/>
    <w:unhideWhenUsed/>
    <w:rsid w:val="009E0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06CB"/>
    <w:rPr>
      <w:lang w:val="en-US"/>
    </w:rPr>
  </w:style>
  <w:style w:type="character" w:styleId="af2">
    <w:name w:val="Hyperlink"/>
    <w:basedOn w:val="a0"/>
    <w:uiPriority w:val="99"/>
    <w:unhideWhenUsed/>
    <w:rsid w:val="00B23576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23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481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90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68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427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56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75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451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80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orchevoy@hs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Сторчевой Максим Анатольевич</dc:creator>
  <cp:keywords/>
  <dc:description/>
  <cp:lastModifiedBy>Александр</cp:lastModifiedBy>
  <cp:revision>8</cp:revision>
  <dcterms:created xsi:type="dcterms:W3CDTF">2025-02-20T07:59:00Z</dcterms:created>
  <dcterms:modified xsi:type="dcterms:W3CDTF">2025-04-05T21:30:00Z</dcterms:modified>
</cp:coreProperties>
</file>