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224E42" w:rsidRPr="00E97D4F" w:rsidRDefault="00000000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Сергей Александрович Вартанов</w:t>
      </w:r>
    </w:p>
    <w:p w14:paraId="7D330E27" w14:textId="1B123667" w:rsidR="00E97D4F" w:rsidRPr="00E97D4F" w:rsidRDefault="00E97D4F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Национальный исследовательский университет «Высшая школа экономики»</w:t>
      </w:r>
      <w:r w:rsidRPr="00E97D4F">
        <w:rPr>
          <w:color w:val="auto"/>
          <w:sz w:val="28"/>
        </w:rPr>
        <w:t xml:space="preserve"> (Москва)</w:t>
      </w:r>
    </w:p>
    <w:p w14:paraId="03000000" w14:textId="75DBC5A8" w:rsidR="00224E42" w:rsidRPr="00E97D4F" w:rsidRDefault="00E97D4F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hyperlink r:id="rId5" w:history="1">
        <w:r w:rsidRPr="00AD5EF5">
          <w:rPr>
            <w:rStyle w:val="a6"/>
            <w:sz w:val="28"/>
          </w:rPr>
          <w:t>svartanov@hse.ru</w:t>
        </w:r>
      </w:hyperlink>
      <w:r>
        <w:rPr>
          <w:color w:val="auto"/>
          <w:sz w:val="28"/>
        </w:rPr>
        <w:t xml:space="preserve"> </w:t>
      </w:r>
    </w:p>
    <w:p w14:paraId="04000000" w14:textId="77777777" w:rsidR="00224E42" w:rsidRPr="00E97D4F" w:rsidRDefault="00224E42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14:paraId="05000000" w14:textId="77777777" w:rsidR="00224E42" w:rsidRPr="00E97D4F" w:rsidRDefault="00000000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Сергей Игоревич Нефедов</w:t>
      </w:r>
    </w:p>
    <w:p w14:paraId="24B39904" w14:textId="77777777" w:rsidR="00E97D4F" w:rsidRPr="00E97D4F" w:rsidRDefault="00E97D4F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Национальный исследовательский университет «Высшая школа экономики» (Москва)</w:t>
      </w:r>
    </w:p>
    <w:p w14:paraId="07000000" w14:textId="73FFD15E" w:rsidR="00224E42" w:rsidRPr="00E97D4F" w:rsidRDefault="00E97D4F" w:rsidP="00E97D4F">
      <w:pPr>
        <w:spacing w:after="0" w:line="360" w:lineRule="auto"/>
        <w:ind w:firstLine="709"/>
        <w:jc w:val="both"/>
        <w:rPr>
          <w:color w:val="auto"/>
          <w:sz w:val="28"/>
        </w:rPr>
      </w:pPr>
      <w:hyperlink r:id="rId6" w:history="1">
        <w:r w:rsidRPr="00AD5EF5">
          <w:rPr>
            <w:rStyle w:val="a6"/>
            <w:sz w:val="28"/>
          </w:rPr>
          <w:t>snefedov@hse.ru</w:t>
        </w:r>
      </w:hyperlink>
      <w:r>
        <w:rPr>
          <w:rStyle w:val="a6"/>
          <w:color w:val="auto"/>
          <w:sz w:val="28"/>
        </w:rPr>
        <w:t xml:space="preserve"> </w:t>
      </w:r>
    </w:p>
    <w:p w14:paraId="08000000" w14:textId="77777777" w:rsidR="00224E42" w:rsidRPr="00E97D4F" w:rsidRDefault="00224E42" w:rsidP="00E97D4F">
      <w:pPr>
        <w:pStyle w:val="a7"/>
        <w:spacing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</w:p>
    <w:p w14:paraId="09000000" w14:textId="77777777" w:rsidR="00224E42" w:rsidRPr="00E97D4F" w:rsidRDefault="00000000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Андрей Константинович Рожин</w:t>
      </w:r>
    </w:p>
    <w:p w14:paraId="19020200" w14:textId="77777777" w:rsidR="00E97D4F" w:rsidRPr="00E97D4F" w:rsidRDefault="00E97D4F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Национальный исследовательский университет «Высшая школа экономики» (Москва)</w:t>
      </w:r>
    </w:p>
    <w:p w14:paraId="0B000000" w14:textId="643F4D07" w:rsidR="00224E42" w:rsidRPr="00E97D4F" w:rsidRDefault="00E97D4F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hyperlink r:id="rId7" w:history="1">
        <w:r w:rsidRPr="00AD5EF5">
          <w:rPr>
            <w:rStyle w:val="a6"/>
            <w:sz w:val="28"/>
          </w:rPr>
          <w:t>akrozhin@edu.hse.ru</w:t>
        </w:r>
      </w:hyperlink>
      <w:r>
        <w:rPr>
          <w:color w:val="auto"/>
          <w:sz w:val="28"/>
        </w:rPr>
        <w:t xml:space="preserve"> </w:t>
      </w:r>
    </w:p>
    <w:p w14:paraId="0C000000" w14:textId="77777777" w:rsidR="00224E42" w:rsidRPr="00E97D4F" w:rsidRDefault="00224E42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14:paraId="0D000000" w14:textId="77777777" w:rsidR="00224E42" w:rsidRPr="00E97D4F" w:rsidRDefault="00000000" w:rsidP="00E97D4F">
      <w:pPr>
        <w:pStyle w:val="a7"/>
        <w:spacing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  <w:r w:rsidRPr="00E97D4F">
        <w:rPr>
          <w:b/>
          <w:color w:val="auto"/>
          <w:sz w:val="28"/>
        </w:rPr>
        <w:t xml:space="preserve">Подходы к синтезу инженерных моделей в задачах анализа </w:t>
      </w:r>
      <w:proofErr w:type="spellStart"/>
      <w:r w:rsidRPr="00E97D4F">
        <w:rPr>
          <w:b/>
          <w:color w:val="auto"/>
          <w:sz w:val="28"/>
        </w:rPr>
        <w:t>медиарепрезентации</w:t>
      </w:r>
      <w:proofErr w:type="spellEnd"/>
      <w:r w:rsidRPr="00E97D4F">
        <w:rPr>
          <w:b/>
          <w:color w:val="auto"/>
          <w:sz w:val="28"/>
        </w:rPr>
        <w:t xml:space="preserve"> социальных конфликтов</w:t>
      </w:r>
    </w:p>
    <w:p w14:paraId="0E000000" w14:textId="77777777" w:rsidR="00224E42" w:rsidRPr="00E97D4F" w:rsidRDefault="00224E42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14:paraId="0F000000" w14:textId="77777777" w:rsidR="00224E42" w:rsidRPr="00E97D4F" w:rsidRDefault="00000000" w:rsidP="00E97D4F">
      <w:pPr>
        <w:spacing w:after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В докладе рассматриваются особенности применения инженерных методов обработки языковой информации при репрезентации социального конфликта. Проводится обзор современного уровня развития технологий искусственного интеллекта. Делаются выводы о возможностях развития технологий математического моделирования при исследовании социального конфликта.</w:t>
      </w:r>
    </w:p>
    <w:p w14:paraId="10000000" w14:textId="77777777" w:rsidR="00224E42" w:rsidRPr="00E97D4F" w:rsidRDefault="00000000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3765E0">
        <w:rPr>
          <w:bCs/>
          <w:color w:val="auto"/>
          <w:sz w:val="28"/>
        </w:rPr>
        <w:t>Ключевые слова:</w:t>
      </w:r>
      <w:r w:rsidRPr="00E97D4F">
        <w:rPr>
          <w:color w:val="auto"/>
          <w:sz w:val="28"/>
        </w:rPr>
        <w:t xml:space="preserve"> социальный конфликт, медиакоммуникации, </w:t>
      </w:r>
      <w:proofErr w:type="spellStart"/>
      <w:r w:rsidRPr="00E97D4F">
        <w:rPr>
          <w:color w:val="auto"/>
          <w:sz w:val="28"/>
        </w:rPr>
        <w:t>медиаинженерия</w:t>
      </w:r>
      <w:proofErr w:type="spellEnd"/>
      <w:r w:rsidRPr="00E97D4F">
        <w:rPr>
          <w:color w:val="auto"/>
          <w:sz w:val="28"/>
        </w:rPr>
        <w:t>, искусственный интеллект</w:t>
      </w:r>
    </w:p>
    <w:p w14:paraId="11000000" w14:textId="77777777" w:rsidR="00224E42" w:rsidRPr="00E97D4F" w:rsidRDefault="00224E42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14:paraId="12000000" w14:textId="022DC6C3" w:rsidR="00224E42" w:rsidRPr="00E97D4F" w:rsidRDefault="00000000" w:rsidP="00E97D4F">
      <w:pPr>
        <w:spacing w:after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 xml:space="preserve">Одной из ключевых особенностей сегодняшнего этапа развития индустриального аспекта современных медиа является существование </w:t>
      </w:r>
      <w:proofErr w:type="spellStart"/>
      <w:r w:rsidRPr="003765E0">
        <w:rPr>
          <w:iCs/>
          <w:color w:val="auto"/>
          <w:sz w:val="28"/>
        </w:rPr>
        <w:t>медиакоммуникационной</w:t>
      </w:r>
      <w:proofErr w:type="spellEnd"/>
      <w:r w:rsidRPr="003765E0">
        <w:rPr>
          <w:iCs/>
          <w:color w:val="auto"/>
          <w:sz w:val="28"/>
        </w:rPr>
        <w:t xml:space="preserve"> индустрии</w:t>
      </w:r>
      <w:r w:rsidRPr="00E97D4F">
        <w:rPr>
          <w:color w:val="auto"/>
          <w:sz w:val="28"/>
        </w:rPr>
        <w:t xml:space="preserve"> как отдельной социально-</w:t>
      </w:r>
      <w:r w:rsidRPr="00E97D4F">
        <w:rPr>
          <w:color w:val="auto"/>
          <w:sz w:val="28"/>
        </w:rPr>
        <w:lastRenderedPageBreak/>
        <w:t xml:space="preserve">экономической категории, играющей структурирующую роль в современном обществе цифровой медиакультуры. </w:t>
      </w:r>
      <w:proofErr w:type="spellStart"/>
      <w:r w:rsidRPr="00E97D4F">
        <w:rPr>
          <w:color w:val="auto"/>
          <w:sz w:val="28"/>
        </w:rPr>
        <w:t>Медиакоммуникационная</w:t>
      </w:r>
      <w:proofErr w:type="spellEnd"/>
      <w:r w:rsidRPr="00E97D4F">
        <w:rPr>
          <w:color w:val="auto"/>
          <w:sz w:val="28"/>
        </w:rPr>
        <w:t xml:space="preserve"> индустрия (МКИ, </w:t>
      </w:r>
      <w:proofErr w:type="spellStart"/>
      <w:r w:rsidRPr="00E97D4F">
        <w:rPr>
          <w:color w:val="auto"/>
          <w:sz w:val="28"/>
        </w:rPr>
        <w:t>медиаком</w:t>
      </w:r>
      <w:proofErr w:type="spellEnd"/>
      <w:r w:rsidRPr="00E97D4F">
        <w:rPr>
          <w:color w:val="auto"/>
          <w:sz w:val="28"/>
        </w:rPr>
        <w:t xml:space="preserve">-индустрия, </w:t>
      </w:r>
      <w:proofErr w:type="spellStart"/>
      <w:r w:rsidRPr="00E97D4F">
        <w:rPr>
          <w:color w:val="auto"/>
          <w:sz w:val="28"/>
        </w:rPr>
        <w:t>медиаком</w:t>
      </w:r>
      <w:proofErr w:type="spellEnd"/>
      <w:r w:rsidRPr="00E97D4F">
        <w:rPr>
          <w:color w:val="auto"/>
          <w:sz w:val="28"/>
        </w:rPr>
        <w:t xml:space="preserve">) представляет собой </w:t>
      </w:r>
      <w:r w:rsidR="003765E0">
        <w:rPr>
          <w:color w:val="auto"/>
          <w:sz w:val="28"/>
        </w:rPr>
        <w:t>«</w:t>
      </w:r>
      <w:r w:rsidRPr="00E97D4F">
        <w:rPr>
          <w:color w:val="auto"/>
          <w:sz w:val="28"/>
        </w:rPr>
        <w:t>социально-экономическую систему, объединяющую технические средства представления, передачи, хранения и обработки цифровой информации и взаимодействующих посредством этих технических средств субъектов – производителей и потребителей информации, обеспечивающую социальные взаимодействия членов общества, производство и распространение смыслов, конвертацию и трансформацию связанных с ними материальных и нематериальных капиталов</w:t>
      </w:r>
      <w:r w:rsidR="003765E0">
        <w:rPr>
          <w:color w:val="auto"/>
          <w:sz w:val="28"/>
        </w:rPr>
        <w:t>»</w:t>
      </w:r>
      <w:r w:rsidRPr="00E97D4F">
        <w:rPr>
          <w:color w:val="auto"/>
          <w:sz w:val="28"/>
        </w:rPr>
        <w:t xml:space="preserve"> [1]. </w:t>
      </w:r>
    </w:p>
    <w:p w14:paraId="13000000" w14:textId="42EA8752" w:rsidR="00224E42" w:rsidRPr="00E97D4F" w:rsidRDefault="00000000" w:rsidP="00E97D4F">
      <w:pPr>
        <w:spacing w:after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 xml:space="preserve">Технологический стек МКИ, являющейся результатом индустриальной конвергенции и формирования описанной де </w:t>
      </w:r>
      <w:proofErr w:type="spellStart"/>
      <w:r w:rsidRPr="00E97D4F">
        <w:rPr>
          <w:color w:val="auto"/>
          <w:sz w:val="28"/>
        </w:rPr>
        <w:t>Прато</w:t>
      </w:r>
      <w:proofErr w:type="spellEnd"/>
      <w:r w:rsidRPr="00E97D4F">
        <w:rPr>
          <w:color w:val="auto"/>
          <w:sz w:val="28"/>
        </w:rPr>
        <w:t xml:space="preserve"> и соавторами трёхсторонней экосистемы «ИТ – телекоммуникации – медиа» [</w:t>
      </w:r>
      <w:r w:rsidR="003765E0">
        <w:rPr>
          <w:color w:val="auto"/>
          <w:sz w:val="28"/>
        </w:rPr>
        <w:t>4</w:t>
      </w:r>
      <w:r w:rsidRPr="00E97D4F">
        <w:rPr>
          <w:color w:val="auto"/>
          <w:sz w:val="28"/>
        </w:rPr>
        <w:t>], представляет собой сплав инженерной и гуманитарной компонент. С одной стороны, это инструменты и технологии генерации и распространения информации (основанные на компьютерных науках, электронной инженерии, микроэлектронике и</w:t>
      </w:r>
      <w:r w:rsidR="003765E0">
        <w:rPr>
          <w:color w:val="auto"/>
          <w:sz w:val="28"/>
        </w:rPr>
        <w:t> </w:t>
      </w:r>
      <w:r w:rsidRPr="00E97D4F">
        <w:rPr>
          <w:color w:val="auto"/>
          <w:sz w:val="28"/>
        </w:rPr>
        <w:t>т.д.), с другой – инструменты и технологии анализа и генерации смыслов (в основе которых лежат социология и психология коммуникаций, в том числе массовых, лингвистика и философия текста и т.д.). В связи с этим для исследования свойств МКИ могут оказаться успешными не только традиционные подходы гуманитарного знания и наук об обществе, но и инженерные методы и, в частности, математическое моделирование в сочетании с технологиями искусственного интеллекта. Будучи одним из наиболее эффективных инструментов для решения задач интеллектуальной обработки текстов и прогнозирования общественной реакции на эти тексты, ИИ-инструменты также оказываются эффективны для задач анализа и моделирования различных аспектов медийной репрезентации социальных конфликтов и её динамики [</w:t>
      </w:r>
      <w:r w:rsidR="003765E0">
        <w:rPr>
          <w:color w:val="auto"/>
          <w:sz w:val="28"/>
        </w:rPr>
        <w:t>2</w:t>
      </w:r>
      <w:r w:rsidRPr="00E97D4F">
        <w:rPr>
          <w:color w:val="auto"/>
          <w:sz w:val="28"/>
        </w:rPr>
        <w:t>].</w:t>
      </w:r>
    </w:p>
    <w:p w14:paraId="14000000" w14:textId="6CA98CDB" w:rsidR="00224E42" w:rsidRPr="00E97D4F" w:rsidRDefault="00000000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 xml:space="preserve">В предлагаемом докладе дается обзор исследовательских работ в </w:t>
      </w:r>
      <w:proofErr w:type="spellStart"/>
      <w:r w:rsidRPr="00E97D4F">
        <w:rPr>
          <w:color w:val="auto"/>
          <w:sz w:val="28"/>
        </w:rPr>
        <w:t>медиакоммуникационной</w:t>
      </w:r>
      <w:proofErr w:type="spellEnd"/>
      <w:r w:rsidRPr="00E97D4F">
        <w:rPr>
          <w:color w:val="auto"/>
          <w:sz w:val="28"/>
        </w:rPr>
        <w:t xml:space="preserve"> сфере и определяется роль и место инженерных </w:t>
      </w:r>
      <w:r w:rsidRPr="00E97D4F">
        <w:rPr>
          <w:color w:val="auto"/>
          <w:sz w:val="28"/>
        </w:rPr>
        <w:lastRenderedPageBreak/>
        <w:t xml:space="preserve">технологий в этой отрасли знания. Проводится обзор технологий искусственного интеллекта (ИИ) как средства их возможного применения для приложений </w:t>
      </w:r>
      <w:proofErr w:type="spellStart"/>
      <w:r w:rsidRPr="00E97D4F">
        <w:rPr>
          <w:color w:val="auto"/>
          <w:sz w:val="28"/>
        </w:rPr>
        <w:t>медиакома</w:t>
      </w:r>
      <w:proofErr w:type="spellEnd"/>
      <w:r w:rsidRPr="00E97D4F">
        <w:rPr>
          <w:color w:val="auto"/>
          <w:sz w:val="28"/>
        </w:rPr>
        <w:t>. Анализируется широкий класс моделей ИИ, включая большие языковые модели и генеративный искусственный интеллект.</w:t>
      </w:r>
    </w:p>
    <w:p w14:paraId="15000000" w14:textId="52A37EFF" w:rsidR="00224E42" w:rsidRPr="00E97D4F" w:rsidRDefault="00000000" w:rsidP="00E97D4F">
      <w:pPr>
        <w:spacing w:after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В качестве демонстрации возможностей современных моделей генеративного ИИ рассматривается разработанная авторами модель</w:t>
      </w:r>
      <w:r w:rsidR="003765E0">
        <w:rPr>
          <w:color w:val="auto"/>
          <w:sz w:val="28"/>
        </w:rPr>
        <w:t>,</w:t>
      </w:r>
      <w:r w:rsidRPr="00E97D4F">
        <w:rPr>
          <w:color w:val="auto"/>
          <w:sz w:val="28"/>
        </w:rPr>
        <w:t xml:space="preserve"> выявляющая тексты, содержащие конфликтный контент. В качестве базы для создания модели была взята </w:t>
      </w:r>
      <w:proofErr w:type="spellStart"/>
      <w:r w:rsidRPr="00E97D4F">
        <w:rPr>
          <w:color w:val="auto"/>
          <w:sz w:val="28"/>
        </w:rPr>
        <w:t>предобученная</w:t>
      </w:r>
      <w:proofErr w:type="spellEnd"/>
      <w:r w:rsidRPr="00E97D4F">
        <w:rPr>
          <w:color w:val="auto"/>
          <w:sz w:val="28"/>
        </w:rPr>
        <w:t xml:space="preserve"> командой </w:t>
      </w:r>
      <w:proofErr w:type="spellStart"/>
      <w:r w:rsidRPr="00E97D4F">
        <w:rPr>
          <w:color w:val="auto"/>
          <w:sz w:val="28"/>
        </w:rPr>
        <w:t>SberDevice</w:t>
      </w:r>
      <w:proofErr w:type="spellEnd"/>
      <w:r w:rsidRPr="00E97D4F">
        <w:rPr>
          <w:color w:val="auto"/>
          <w:sz w:val="28"/>
        </w:rPr>
        <w:t xml:space="preserve"> большая языковая модель архитектуры BERT, </w:t>
      </w:r>
      <w:proofErr w:type="spellStart"/>
      <w:r w:rsidRPr="00E97D4F">
        <w:rPr>
          <w:color w:val="auto"/>
          <w:sz w:val="28"/>
        </w:rPr>
        <w:t>дообученная</w:t>
      </w:r>
      <w:proofErr w:type="spellEnd"/>
      <w:r w:rsidRPr="00E97D4F">
        <w:rPr>
          <w:color w:val="auto"/>
          <w:sz w:val="28"/>
        </w:rPr>
        <w:t xml:space="preserve"> авторами на выборке комментариев об Израильско-Палестинском конфликте, размещенных в крупнейших открытых </w:t>
      </w:r>
      <w:r w:rsidR="003765E0">
        <w:rPr>
          <w:color w:val="auto"/>
          <w:sz w:val="28"/>
          <w:lang w:val="en-US"/>
        </w:rPr>
        <w:t>T</w:t>
      </w:r>
      <w:proofErr w:type="spellStart"/>
      <w:r w:rsidRPr="00E97D4F">
        <w:rPr>
          <w:color w:val="auto"/>
          <w:sz w:val="28"/>
        </w:rPr>
        <w:t>elegram</w:t>
      </w:r>
      <w:proofErr w:type="spellEnd"/>
      <w:r w:rsidRPr="00E97D4F">
        <w:rPr>
          <w:color w:val="auto"/>
          <w:sz w:val="28"/>
        </w:rPr>
        <w:t>-каналах различной тематики [</w:t>
      </w:r>
      <w:r w:rsidR="003765E0">
        <w:rPr>
          <w:color w:val="auto"/>
          <w:sz w:val="28"/>
        </w:rPr>
        <w:t>3</w:t>
      </w:r>
      <w:r w:rsidRPr="00E97D4F">
        <w:rPr>
          <w:color w:val="auto"/>
          <w:sz w:val="28"/>
        </w:rPr>
        <w:t>].</w:t>
      </w:r>
    </w:p>
    <w:p w14:paraId="16000000" w14:textId="77777777" w:rsidR="00224E42" w:rsidRPr="00E97D4F" w:rsidRDefault="00000000" w:rsidP="00E97D4F">
      <w:pPr>
        <w:spacing w:after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 xml:space="preserve">Проведенные испытания разработанной модели показали ее безусловную применимость как инструмента исследования текстов на </w:t>
      </w:r>
      <w:proofErr w:type="spellStart"/>
      <w:r w:rsidRPr="00E97D4F">
        <w:rPr>
          <w:color w:val="auto"/>
          <w:sz w:val="28"/>
        </w:rPr>
        <w:t>конфликтогенность</w:t>
      </w:r>
      <w:proofErr w:type="spellEnd"/>
      <w:r w:rsidRPr="00E97D4F">
        <w:rPr>
          <w:color w:val="auto"/>
          <w:sz w:val="28"/>
        </w:rPr>
        <w:t>. Вместе с тем, был выявлен и ряд недостатков, которые, впрочем, могут быть устранены в дальнейшем с помощью более сложных технологий дообучения рассмотренной нейросетевой модели.</w:t>
      </w:r>
    </w:p>
    <w:p w14:paraId="17000000" w14:textId="77777777" w:rsidR="00224E42" w:rsidRPr="00E97D4F" w:rsidRDefault="00224E42" w:rsidP="00E97D4F">
      <w:pPr>
        <w:pStyle w:val="a7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14:paraId="18000000" w14:textId="77777777" w:rsidR="00224E42" w:rsidRPr="00E97D4F" w:rsidRDefault="00000000" w:rsidP="00E97D4F">
      <w:pPr>
        <w:pStyle w:val="a7"/>
        <w:spacing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  <w:r w:rsidRPr="003765E0">
        <w:rPr>
          <w:bCs/>
          <w:color w:val="auto"/>
          <w:sz w:val="28"/>
        </w:rPr>
        <w:t>Литература</w:t>
      </w:r>
    </w:p>
    <w:p w14:paraId="19000000" w14:textId="0AF6CEE4" w:rsidR="00224E42" w:rsidRPr="003765E0" w:rsidRDefault="00000000" w:rsidP="00E97D4F">
      <w:pPr>
        <w:pStyle w:val="a7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</w:rPr>
      </w:pPr>
      <w:r w:rsidRPr="003765E0">
        <w:rPr>
          <w:iCs/>
          <w:color w:val="auto"/>
          <w:sz w:val="28"/>
        </w:rPr>
        <w:t>Вартанов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С.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А. Ме</w:t>
      </w:r>
      <w:proofErr w:type="spellStart"/>
      <w:r w:rsidRPr="003765E0">
        <w:rPr>
          <w:iCs/>
          <w:color w:val="auto"/>
          <w:sz w:val="28"/>
        </w:rPr>
        <w:t>диакоммуникационная</w:t>
      </w:r>
      <w:proofErr w:type="spellEnd"/>
      <w:r w:rsidRPr="003765E0">
        <w:rPr>
          <w:iCs/>
          <w:color w:val="auto"/>
          <w:sz w:val="28"/>
        </w:rPr>
        <w:t xml:space="preserve"> индустрия: к теоретическому обоснованию категории // Вестн</w:t>
      </w:r>
      <w:r w:rsidR="003765E0">
        <w:rPr>
          <w:iCs/>
          <w:color w:val="auto"/>
          <w:sz w:val="28"/>
        </w:rPr>
        <w:t>ик</w:t>
      </w:r>
      <w:r w:rsidRPr="003765E0">
        <w:rPr>
          <w:iCs/>
          <w:color w:val="auto"/>
          <w:sz w:val="28"/>
        </w:rPr>
        <w:t xml:space="preserve"> Моск</w:t>
      </w:r>
      <w:r w:rsidR="003765E0">
        <w:rPr>
          <w:iCs/>
          <w:color w:val="auto"/>
          <w:sz w:val="28"/>
        </w:rPr>
        <w:t>овского</w:t>
      </w:r>
      <w:r w:rsidRPr="003765E0">
        <w:rPr>
          <w:iCs/>
          <w:color w:val="auto"/>
          <w:sz w:val="28"/>
        </w:rPr>
        <w:t xml:space="preserve"> ун-та. Сер.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 xml:space="preserve">10: Журналистика. 2023. </w:t>
      </w:r>
      <w:r w:rsidR="003765E0">
        <w:rPr>
          <w:iCs/>
          <w:color w:val="auto"/>
          <w:sz w:val="28"/>
        </w:rPr>
        <w:t>№ </w:t>
      </w:r>
      <w:r w:rsidRPr="003765E0">
        <w:rPr>
          <w:iCs/>
          <w:color w:val="auto"/>
          <w:sz w:val="28"/>
        </w:rPr>
        <w:t>6. С.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3–36.</w:t>
      </w:r>
    </w:p>
    <w:p w14:paraId="1B000000" w14:textId="6FFA9330" w:rsidR="00224E42" w:rsidRPr="003765E0" w:rsidRDefault="00000000" w:rsidP="00E97D4F">
      <w:pPr>
        <w:pStyle w:val="a7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</w:rPr>
      </w:pPr>
      <w:r w:rsidRPr="003765E0">
        <w:rPr>
          <w:iCs/>
          <w:color w:val="auto"/>
          <w:sz w:val="28"/>
        </w:rPr>
        <w:t>Нефедова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Ю.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С., Вартанова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Е.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Л., Аникина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М.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 xml:space="preserve">Е. Математическая модель репрезентации социального конфликта: создание и апробация на корпусе текстов // </w:t>
      </w:r>
      <w:proofErr w:type="spellStart"/>
      <w:r w:rsidRPr="003765E0">
        <w:rPr>
          <w:iCs/>
          <w:color w:val="auto"/>
          <w:sz w:val="28"/>
        </w:rPr>
        <w:t>Медиаскоп</w:t>
      </w:r>
      <w:proofErr w:type="spellEnd"/>
      <w:r w:rsidRPr="003765E0">
        <w:rPr>
          <w:iCs/>
          <w:color w:val="auto"/>
          <w:sz w:val="28"/>
        </w:rPr>
        <w:t xml:space="preserve">. 2024 </w:t>
      </w:r>
      <w:proofErr w:type="spellStart"/>
      <w:r w:rsidRPr="003765E0">
        <w:rPr>
          <w:iCs/>
          <w:color w:val="auto"/>
          <w:sz w:val="28"/>
        </w:rPr>
        <w:t>Вып</w:t>
      </w:r>
      <w:proofErr w:type="spellEnd"/>
      <w:r w:rsidRPr="003765E0">
        <w:rPr>
          <w:iCs/>
          <w:color w:val="auto"/>
          <w:sz w:val="28"/>
        </w:rPr>
        <w:t>.</w:t>
      </w:r>
      <w:r w:rsidR="003765E0">
        <w:rPr>
          <w:iCs/>
          <w:color w:val="auto"/>
          <w:sz w:val="28"/>
        </w:rPr>
        <w:t> </w:t>
      </w:r>
      <w:r w:rsidRPr="003765E0">
        <w:rPr>
          <w:iCs/>
          <w:color w:val="auto"/>
          <w:sz w:val="28"/>
        </w:rPr>
        <w:t>3</w:t>
      </w:r>
      <w:r w:rsidR="003765E0">
        <w:rPr>
          <w:iCs/>
          <w:color w:val="auto"/>
          <w:sz w:val="28"/>
        </w:rPr>
        <w:t>.</w:t>
      </w:r>
      <w:r w:rsidRPr="003765E0">
        <w:rPr>
          <w:iCs/>
          <w:color w:val="auto"/>
          <w:sz w:val="28"/>
        </w:rPr>
        <w:t xml:space="preserve"> </w:t>
      </w:r>
      <w:r w:rsidR="003765E0">
        <w:rPr>
          <w:iCs/>
          <w:color w:val="auto"/>
          <w:sz w:val="28"/>
          <w:lang w:val="en-US"/>
        </w:rPr>
        <w:t>URL</w:t>
      </w:r>
      <w:r w:rsidRPr="003765E0">
        <w:rPr>
          <w:iCs/>
          <w:color w:val="auto"/>
          <w:sz w:val="28"/>
        </w:rPr>
        <w:t>: </w:t>
      </w:r>
      <w:hyperlink r:id="rId8" w:history="1">
        <w:r w:rsidR="003765E0" w:rsidRPr="00AD5EF5">
          <w:rPr>
            <w:rStyle w:val="a6"/>
            <w:iCs/>
            <w:sz w:val="28"/>
          </w:rPr>
          <w:t>http://www.mediascope.ru/2870</w:t>
        </w:r>
      </w:hyperlink>
      <w:r w:rsidR="003765E0" w:rsidRPr="003765E0">
        <w:rPr>
          <w:iCs/>
          <w:color w:val="auto"/>
          <w:sz w:val="28"/>
        </w:rPr>
        <w:t>.</w:t>
      </w:r>
      <w:r w:rsidR="003765E0">
        <w:rPr>
          <w:iCs/>
          <w:color w:val="auto"/>
          <w:sz w:val="28"/>
          <w:lang w:val="en-US"/>
        </w:rPr>
        <w:t xml:space="preserve"> </w:t>
      </w:r>
    </w:p>
    <w:p w14:paraId="6FDF3FC7" w14:textId="34CB27A7" w:rsidR="003765E0" w:rsidRPr="003765E0" w:rsidRDefault="003765E0" w:rsidP="003765E0">
      <w:pPr>
        <w:pStyle w:val="a7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</w:rPr>
      </w:pPr>
      <w:r w:rsidRPr="003765E0">
        <w:rPr>
          <w:iCs/>
          <w:color w:val="auto"/>
          <w:sz w:val="28"/>
        </w:rPr>
        <w:t>Нефедов</w:t>
      </w:r>
      <w:r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</w:rPr>
        <w:t>С.</w:t>
      </w:r>
      <w:r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</w:rPr>
        <w:t>И., Вартанов</w:t>
      </w:r>
      <w:r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</w:rPr>
        <w:t>С.</w:t>
      </w:r>
      <w:r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</w:rPr>
        <w:t>А, Рожин</w:t>
      </w:r>
      <w:r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</w:rPr>
        <w:t>А.</w:t>
      </w:r>
      <w:r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</w:rPr>
        <w:t xml:space="preserve">К. Инженерная реализация математической модели репрезентации социального конфликта // </w:t>
      </w:r>
      <w:proofErr w:type="spellStart"/>
      <w:r w:rsidRPr="003765E0">
        <w:rPr>
          <w:iCs/>
          <w:color w:val="auto"/>
          <w:sz w:val="28"/>
        </w:rPr>
        <w:t>Медиаскоп</w:t>
      </w:r>
      <w:proofErr w:type="spellEnd"/>
      <w:r w:rsidRPr="003765E0">
        <w:rPr>
          <w:iCs/>
          <w:color w:val="auto"/>
          <w:sz w:val="28"/>
        </w:rPr>
        <w:t>. 2024</w:t>
      </w:r>
      <w:r>
        <w:rPr>
          <w:iCs/>
          <w:color w:val="auto"/>
          <w:sz w:val="28"/>
          <w:lang w:val="en-US"/>
        </w:rPr>
        <w:t>.</w:t>
      </w:r>
      <w:r w:rsidRPr="003765E0">
        <w:rPr>
          <w:iCs/>
          <w:color w:val="auto"/>
          <w:sz w:val="28"/>
        </w:rPr>
        <w:t xml:space="preserve"> Вып.</w:t>
      </w:r>
      <w:r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</w:rPr>
        <w:t>3</w:t>
      </w:r>
      <w:r>
        <w:rPr>
          <w:iCs/>
          <w:color w:val="auto"/>
          <w:sz w:val="28"/>
          <w:lang w:val="en-US"/>
        </w:rPr>
        <w:t>.</w:t>
      </w:r>
      <w:r w:rsidRPr="003765E0">
        <w:rPr>
          <w:iCs/>
          <w:color w:val="auto"/>
          <w:sz w:val="28"/>
        </w:rPr>
        <w:t xml:space="preserve"> </w:t>
      </w:r>
      <w:r>
        <w:rPr>
          <w:iCs/>
          <w:color w:val="auto"/>
          <w:sz w:val="28"/>
          <w:lang w:val="en-US"/>
        </w:rPr>
        <w:t>URL</w:t>
      </w:r>
      <w:r w:rsidRPr="003765E0">
        <w:rPr>
          <w:iCs/>
          <w:color w:val="auto"/>
          <w:sz w:val="28"/>
        </w:rPr>
        <w:t>: </w:t>
      </w:r>
      <w:hyperlink r:id="rId9" w:history="1">
        <w:r w:rsidRPr="00AD5EF5">
          <w:rPr>
            <w:rStyle w:val="a6"/>
            <w:iCs/>
            <w:sz w:val="28"/>
          </w:rPr>
          <w:t>http://www.mediascope.ru/2869</w:t>
        </w:r>
      </w:hyperlink>
      <w:r w:rsidRPr="003765E0">
        <w:rPr>
          <w:iCs/>
          <w:color w:val="auto"/>
          <w:sz w:val="28"/>
        </w:rPr>
        <w:t>.</w:t>
      </w:r>
      <w:r>
        <w:rPr>
          <w:iCs/>
          <w:color w:val="auto"/>
          <w:sz w:val="28"/>
          <w:lang w:val="en-US"/>
        </w:rPr>
        <w:t xml:space="preserve"> </w:t>
      </w:r>
    </w:p>
    <w:p w14:paraId="1758CBE5" w14:textId="60A3C6FE" w:rsidR="003765E0" w:rsidRPr="003765E0" w:rsidRDefault="003765E0" w:rsidP="003765E0">
      <w:pPr>
        <w:pStyle w:val="a7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</w:rPr>
      </w:pPr>
      <w:r w:rsidRPr="003765E0">
        <w:rPr>
          <w:iCs/>
          <w:color w:val="auto"/>
          <w:sz w:val="28"/>
          <w:lang w:val="en-US"/>
        </w:rPr>
        <w:t>De</w:t>
      </w:r>
      <w:r w:rsidRPr="003765E0"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  <w:lang w:val="en-US"/>
        </w:rPr>
        <w:t>Prato</w:t>
      </w:r>
      <w:r w:rsidRPr="003765E0"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  <w:lang w:val="en-US"/>
        </w:rPr>
        <w:t>G., Sanz</w:t>
      </w:r>
      <w:r w:rsidRPr="003765E0"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  <w:lang w:val="en-US"/>
        </w:rPr>
        <w:t>E., Simon</w:t>
      </w:r>
      <w:r w:rsidRPr="003765E0"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  <w:lang w:val="en-US"/>
        </w:rPr>
        <w:t>J.</w:t>
      </w:r>
      <w:r w:rsidRPr="003765E0">
        <w:rPr>
          <w:iCs/>
          <w:color w:val="auto"/>
          <w:sz w:val="28"/>
          <w:lang w:val="en-US"/>
        </w:rPr>
        <w:t> </w:t>
      </w:r>
      <w:r w:rsidRPr="003765E0">
        <w:rPr>
          <w:iCs/>
          <w:color w:val="auto"/>
          <w:sz w:val="28"/>
          <w:lang w:val="en-US"/>
        </w:rPr>
        <w:t xml:space="preserve">P. (2014) Digital Media Worlds: The New Economy of Media. London: Palgrave MacMillan. </w:t>
      </w:r>
    </w:p>
    <w:sectPr w:rsidR="003765E0" w:rsidRPr="003765E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03B72"/>
    <w:multiLevelType w:val="multilevel"/>
    <w:tmpl w:val="59BE5C7C"/>
    <w:lvl w:ilvl="0">
      <w:start w:val="1"/>
      <w:numFmt w:val="decimal"/>
      <w:suff w:val="space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202705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42"/>
    <w:rsid w:val="00224E42"/>
    <w:rsid w:val="00322326"/>
    <w:rsid w:val="003765E0"/>
    <w:rsid w:val="00E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42F7"/>
  <w15:docId w15:val="{3B2269B1-EF29-4792-86E4-732E9775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a4"/>
  </w:style>
  <w:style w:type="paragraph" w:styleId="a4">
    <w:name w:val="List Paragraph"/>
    <w:basedOn w:val="a"/>
    <w:link w:val="a5"/>
    <w:pPr>
      <w:spacing w:after="160" w:line="264" w:lineRule="auto"/>
      <w:ind w:left="720"/>
      <w:contextualSpacing/>
    </w:pPr>
    <w:rPr>
      <w:rFonts w:asciiTheme="minorHAnsi" w:hAnsiTheme="minorHAnsi"/>
    </w:rPr>
  </w:style>
  <w:style w:type="character" w:customStyle="1" w:styleId="a5">
    <w:name w:val="Абзац списка Знак"/>
    <w:basedOn w:val="1"/>
    <w:link w:val="a4"/>
    <w:rPr>
      <w:rFonts w:asciiTheme="minorHAnsi" w:hAnsiTheme="minorHAns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sz w:val="24"/>
    </w:rPr>
  </w:style>
  <w:style w:type="character" w:customStyle="1" w:styleId="a8">
    <w:name w:val="Обычный (Интернет) Знак"/>
    <w:basedOn w:val="1"/>
    <w:link w:val="a7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scope.ru/287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rozhin@edu.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fedov@hs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artanov@h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ascope.ru/2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2025-03-05T16:58:00Z</dcterms:created>
  <dcterms:modified xsi:type="dcterms:W3CDTF">2025-04-16T21:07:00Z</dcterms:modified>
</cp:coreProperties>
</file>