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8372954" w:rsidR="007605B0" w:rsidRDefault="006B3B4C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Алексей Юрьевич Быков </w:t>
      </w:r>
    </w:p>
    <w:p w14:paraId="00000002" w14:textId="77777777" w:rsidR="007605B0" w:rsidRDefault="0000000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00000003" w14:textId="309CD5A2" w:rsidR="007605B0" w:rsidRDefault="006B3B4C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206F6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a.y.bykov@spbu.ru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4" w14:textId="77777777" w:rsidR="007605B0" w:rsidRDefault="007605B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7605B0" w:rsidRDefault="0000000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Государственная политика как фактор формирования ценностных ориентиров в аудиовизуальной журналистике</w:t>
      </w:r>
    </w:p>
    <w:p w14:paraId="00000006" w14:textId="77777777" w:rsidR="007605B0" w:rsidRDefault="007605B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7605B0" w:rsidRDefault="0000000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Рассматриваются ценностные ориентиры аудиовизуальных медиа в контексте основных направлений государственной политики, связанных со сферой культурного развития, духовно-нравственного воспитания, утверждения национальных ценностей. С учетом опыта России и Китая выделяются особенности влияния государства на ценностные приоритеты в медийной сфере.</w:t>
      </w:r>
    </w:p>
    <w:p w14:paraId="00000008" w14:textId="46496A9D" w:rsidR="007605B0" w:rsidRDefault="0000000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Ключевые слова: государственная политика, ценности, аудиовизуальная журналистика, Россия, Китай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77777777" w:rsidR="007605B0" w:rsidRDefault="007605B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3ADD9782" w:rsidR="007605B0" w:rsidRDefault="0000000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Усиление роли государства в регулировании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массмедийной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и, в частности, аудиовизуальной сферы – одна из заметных тенденций последнего времени. Государственные чиновники в разных странах уделяют пристальное внимание уточнению принципов государственной политики в сфере массмедиа. Под государственной политикой традиционно понимаются основные принципы, нормы и деятельность по осуществлению государственной власти. Если обратиться к более детальным характеристикам государственной политики, можно указать, что это – «линия, курс, определение целей и задач и сама деятельность, направленная на их достижение и проводимая данным государством и его органами в центре и на местах, в стране и за рубежом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[1]. Среди политических приоритетов многих стран – поддержание национальных ценностей и традиционных устоев общественного развития. Основные положения государственной политики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данной сфере закрепляются в законах и существенно влияют на деятельность СМИ.</w:t>
      </w:r>
    </w:p>
    <w:p w14:paraId="0000000B" w14:textId="3ADA59BF" w:rsidR="007605B0" w:rsidRDefault="0000000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Российской Федерации понятие традиционных ценностей закреплено в Основах государственной политики по сохранению и укреплению традиционных российских духовно-нравственных ценностей (утверждены Указом Президента России от 9 ноября 2022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№ 809). Среди нравственных ориентиров, формирующих мировоззрение граждан России, являющихся основой общероссийской гражданской идентичности и единого культурного пространства, в документе выделяются «жизнь,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России» [3].</w:t>
      </w:r>
    </w:p>
    <w:p w14:paraId="0000000C" w14:textId="23C0409C" w:rsidR="007605B0" w:rsidRDefault="0000000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Китае основными законами, где сформулирована политика государства в сфере ценностных ориентиров общества, являются Конституция КНР и Гражданский кодекс Китайской Народной Республики. </w:t>
      </w:r>
      <w:r>
        <w:rPr>
          <w:rFonts w:ascii="Times New Roman" w:eastAsia="Times New Roman" w:hAnsi="Times New Roman" w:cs="Times New Roman"/>
          <w:color w:val="22222A"/>
          <w:sz w:val="28"/>
          <w:szCs w:val="28"/>
        </w:rPr>
        <w:t>Согласно данным документам, государство выступает за ключевые ценности социализма и общественную мораль, для которой характерна любовь к Родине, народу, труду, науке, социализму, проводит в народе воспитание патриотизма, коллективизма и интернационализма, коммунизма, воспитание на основе диалектического и исторического материализма, ведет борьбу против буржуазной, феодальной и иной тлетворной идеологии. (Конституция КНР</w:t>
      </w:r>
      <w:r w:rsidR="00305B87">
        <w:rPr>
          <w:rFonts w:ascii="Times New Roman" w:eastAsia="Times New Roman" w:hAnsi="Times New Roman" w:cs="Times New Roman"/>
          <w:color w:val="22222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222A"/>
          <w:sz w:val="28"/>
          <w:szCs w:val="28"/>
        </w:rPr>
        <w:t xml:space="preserve"> Ст. 24, п.</w:t>
      </w:r>
      <w:r w:rsidR="00305B87">
        <w:rPr>
          <w:rFonts w:ascii="Times New Roman" w:eastAsia="Times New Roman" w:hAnsi="Times New Roman" w:cs="Times New Roman"/>
          <w:color w:val="22222A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2222A"/>
          <w:sz w:val="28"/>
          <w:szCs w:val="28"/>
        </w:rPr>
        <w:t xml:space="preserve">2.). Одна из задач Гражданского кодекса КНР – продвижение основных социалистических ценностей. В нем особо указывается на необходимость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внедрения основных социалистических ценностей в построение правового государства </w:t>
      </w:r>
      <w:r>
        <w:rPr>
          <w:rFonts w:ascii="Times New Roman" w:eastAsia="Times New Roman" w:hAnsi="Times New Roman" w:cs="Times New Roman"/>
          <w:color w:val="22222A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Гражданский кодекс Китайской Народной Республики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Гл. I, 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1).</w:t>
      </w:r>
    </w:p>
    <w:p w14:paraId="0000000D" w14:textId="2D26D923" w:rsidR="007605B0" w:rsidRDefault="0000000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Государственная политика в сфере ценностных ориентиров общества приносит свои результаты: к этим вопросам усиливается внимание работников СМИ, меняются содержательные акценты в программах телевизионных каналов. Согласно данным исследователей, на российском телевидении в «2002 и 2008 годах соотношение позитивных ценностей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антиценностей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почти одинаковым – 58 и 42%, то в 2013 году уже 63 и 37%, а в 2018 году 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73 и 26% и в 2023 – 84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16%, то есть отчетливо видна позитивная динамика» [2: 213].</w:t>
      </w:r>
    </w:p>
    <w:p w14:paraId="0000000E" w14:textId="4D261951" w:rsidR="007605B0" w:rsidRDefault="0000000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исследовательском поле Китая сформировалась позиция, согласно которой телевидение должно пропагандировать возвышенные социальные ценности и призывать людей заботиться о физическом и психическом здоровье уязвимых групп общества, а не использоваться для решения негативных задач [4]. Данный подход последовательно реализуется на практике. Как отмечается, в китайских медиа</w:t>
      </w:r>
      <w:r w:rsidR="00305B87" w:rsidRPr="00305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неизбежно проявляется определённая ценностная направленность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и на промежуточных этапах передачи информации, таких как сбор данных журналистами, редакционная проверка и влияние ценностных ориентаций медиакомпаний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[5]. Очевидно, что сложившаяся ситуация является следствием соответствующей государственной политики.</w:t>
      </w:r>
    </w:p>
    <w:p w14:paraId="0000000F" w14:textId="77777777" w:rsidR="007605B0" w:rsidRDefault="007605B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6C4320BE" w:rsidR="007605B0" w:rsidRDefault="006B3B4C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00000011" w14:textId="5DF9AC16" w:rsidR="007605B0" w:rsidRDefault="0000000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Власть. Политика. Государственная служба: Словарь / В.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Ф.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Халипов, Е.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Халипова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М.,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1996. </w:t>
      </w:r>
      <w:r w:rsidRPr="00305B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hyperlink r:id="rId6" w:history="1">
        <w:r w:rsidR="00305B87" w:rsidRPr="00305B8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http://niv.ru/doc/dictionary/power-policy/fc/slovar-195.htm#zag-291</w:t>
        </w:r>
      </w:hyperlink>
      <w:r w:rsidR="00305B87" w:rsidRPr="00305B8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(дата обращения: 05.03.2025)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2" w14:textId="660AFDFB" w:rsidR="007605B0" w:rsidRDefault="0000000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Свитич</w:t>
      </w:r>
      <w:proofErr w:type="spellEnd"/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Традиционные российские ценности на телеэкране в динамике (2002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гг.) // Вестник Волжского ун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та им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Татищева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. 2023.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 xml:space="preserve">Т. 2.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С. 200–214.</w:t>
      </w:r>
    </w:p>
    <w:p w14:paraId="00000013" w14:textId="1DBC5AF2" w:rsidR="007605B0" w:rsidRDefault="0000000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от 09.11.2022 г. №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809 «Об утверждении Основ государственной политики по сохранению и укреплению традиционных российских духовно-нравственных ценностей». URL: </w:t>
      </w:r>
      <w:hyperlink r:id="rId7" w:history="1">
        <w:r w:rsidR="00305B87" w:rsidRPr="00774B8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http://www.kremlin.ru/acts/bank/48502?erid=LjN8K8S48</w:t>
        </w:r>
      </w:hyperlink>
      <w:r w:rsidR="00305B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(дата обращения: 20.03.2025)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6505773D" w:rsidR="007605B0" w:rsidRDefault="0000000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Цзячжэнь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Лю. Анализ распространения социальных ценностей в новостных программах местного телевидения // Современное телевидение. 2015. Т.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10. С.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110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111. DOI: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10.16531/j.cnki.1000-8977.2015.10.045. (На китайском: </w:t>
      </w:r>
      <w:r>
        <w:rPr>
          <w:rFonts w:ascii="MS Gothic" w:eastAsia="MS Gothic" w:hAnsi="MS Gothic" w:cs="MS Gothic"/>
          <w:sz w:val="28"/>
          <w:szCs w:val="28"/>
        </w:rPr>
        <w:t>刘嘉任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MS Gothic" w:eastAsia="MS Gothic" w:hAnsi="MS Gothic" w:cs="MS Gothic"/>
          <w:sz w:val="28"/>
          <w:szCs w:val="28"/>
        </w:rPr>
        <w:t>探析地方</w:t>
      </w:r>
      <w:r>
        <w:rPr>
          <w:rFonts w:ascii="Microsoft JhengHei" w:eastAsia="Microsoft JhengHei" w:hAnsi="Microsoft JhengHei" w:cs="Microsoft JhengHei"/>
          <w:sz w:val="28"/>
          <w:szCs w:val="28"/>
        </w:rPr>
        <w:t>电视新闻节目的社会价值观传播</w:t>
      </w:r>
      <w:r>
        <w:rPr>
          <w:rFonts w:ascii="Times New Roman" w:eastAsia="Times New Roman" w:hAnsi="Times New Roman" w:cs="Times New Roman"/>
          <w:sz w:val="28"/>
          <w:szCs w:val="28"/>
        </w:rPr>
        <w:t>[J].</w:t>
      </w:r>
      <w:proofErr w:type="spellStart"/>
      <w:r>
        <w:rPr>
          <w:rFonts w:ascii="MS Gothic" w:eastAsia="MS Gothic" w:hAnsi="MS Gothic" w:cs="MS Gothic"/>
          <w:sz w:val="28"/>
          <w:szCs w:val="28"/>
        </w:rPr>
        <w:t>当代</w:t>
      </w:r>
      <w:r>
        <w:rPr>
          <w:rFonts w:ascii="Microsoft JhengHei" w:eastAsia="Microsoft JhengHei" w:hAnsi="Microsoft JhengHei" w:cs="Microsoft JhengHei"/>
          <w:sz w:val="28"/>
          <w:szCs w:val="28"/>
        </w:rPr>
        <w:t>电视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2015(10):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110-111.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DOI: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10.16531/j.cnki.1000-8977.2015.10.045)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5" w14:textId="2613EA05" w:rsidR="007605B0" w:rsidRDefault="00000000" w:rsidP="006B3B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voboxnhvr4ti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Чжан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Ж. Тенденции развития СМИ в контексте современной китайской политической идеологии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Litera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2024. №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 С.69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79. DOI: 10.25136/2409-8698.2024.12.72672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URL: </w:t>
      </w:r>
      <w:hyperlink r:id="rId8" w:history="1">
        <w:r w:rsidR="00305B87" w:rsidRPr="00774B8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https://nbpublish.com/library_read_article.php?id=72672</w:t>
        </w:r>
      </w:hyperlink>
      <w:r w:rsidR="00305B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(дата обращения: 20.02.2025)</w:t>
      </w:r>
      <w:r w:rsidR="00305B87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605B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B0"/>
    <w:rsid w:val="000F1E9A"/>
    <w:rsid w:val="00305B87"/>
    <w:rsid w:val="006B3B4C"/>
    <w:rsid w:val="007605B0"/>
    <w:rsid w:val="00D0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6490"/>
  <w15:docId w15:val="{581F09FF-6E77-489C-B251-8EAFB295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681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6810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78300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810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10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-author">
    <w:name w:val="post-author"/>
    <w:basedOn w:val="a0"/>
    <w:rsid w:val="006810F2"/>
  </w:style>
  <w:style w:type="character" w:customStyle="1" w:styleId="fn">
    <w:name w:val="fn"/>
    <w:basedOn w:val="a0"/>
    <w:rsid w:val="006810F2"/>
  </w:style>
  <w:style w:type="character" w:customStyle="1" w:styleId="post-timestamp">
    <w:name w:val="post-timestamp"/>
    <w:basedOn w:val="a0"/>
    <w:rsid w:val="006810F2"/>
  </w:style>
  <w:style w:type="character" w:customStyle="1" w:styleId="share-button-link-text">
    <w:name w:val="share-button-link-text"/>
    <w:basedOn w:val="a0"/>
    <w:rsid w:val="006810F2"/>
  </w:style>
  <w:style w:type="character" w:styleId="a5">
    <w:name w:val="FollowedHyperlink"/>
    <w:basedOn w:val="a0"/>
    <w:uiPriority w:val="99"/>
    <w:semiHidden/>
    <w:unhideWhenUsed/>
    <w:rsid w:val="00EA26A8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unhideWhenUsed/>
    <w:rsid w:val="00FC226D"/>
    <w:pPr>
      <w:widowControl w:val="0"/>
      <w:snapToGrid w:val="0"/>
      <w:spacing w:after="0" w:line="240" w:lineRule="auto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a7">
    <w:name w:val="Текст сноски Знак"/>
    <w:basedOn w:val="a0"/>
    <w:link w:val="a6"/>
    <w:uiPriority w:val="99"/>
    <w:rsid w:val="00FC226D"/>
    <w:rPr>
      <w:rFonts w:eastAsiaTheme="minorEastAsia"/>
      <w:kern w:val="2"/>
      <w:sz w:val="18"/>
      <w:szCs w:val="18"/>
      <w:lang w:val="en-US" w:eastAsia="zh-CN"/>
    </w:rPr>
  </w:style>
  <w:style w:type="character" w:styleId="a8">
    <w:name w:val="footnote reference"/>
    <w:basedOn w:val="a0"/>
    <w:uiPriority w:val="99"/>
    <w:semiHidden/>
    <w:unhideWhenUsed/>
    <w:rsid w:val="00FC226D"/>
    <w:rPr>
      <w:vertAlign w:val="superscript"/>
    </w:rPr>
  </w:style>
  <w:style w:type="paragraph" w:styleId="a9">
    <w:name w:val="List Paragraph"/>
    <w:basedOn w:val="a"/>
    <w:uiPriority w:val="34"/>
    <w:qFormat/>
    <w:rsid w:val="00FC226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C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C226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22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69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15B8"/>
  </w:style>
  <w:style w:type="paragraph" w:styleId="ae">
    <w:name w:val="footer"/>
    <w:basedOn w:val="a"/>
    <w:link w:val="af"/>
    <w:uiPriority w:val="99"/>
    <w:unhideWhenUsed/>
    <w:rsid w:val="0069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15B8"/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1">
    <w:name w:val="Unresolved Mention"/>
    <w:basedOn w:val="a0"/>
    <w:uiPriority w:val="99"/>
    <w:semiHidden/>
    <w:unhideWhenUsed/>
    <w:rsid w:val="006B3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bpublish.com/library_read_article.php?id=726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.ru/acts/bank/48502?erid=LjN8K8S4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iv.ru/doc/dictionary/power-policy/fc/slovar-195.htm#zag-291" TargetMode="External"/><Relationship Id="rId5" Type="http://schemas.openxmlformats.org/officeDocument/2006/relationships/hyperlink" Target="mailto:a.y.bykov@spb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NN/KITEeTZmYRtOjpYJ6KBs5fQ==">CgMxLjAyDmgudm9ib3huaHZyNHRpOAByITFlQ1pTUjBIMlVBLXpnUWhNX2ZjNHA3ZVNjUlk5U0VJNQ==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Александр</cp:lastModifiedBy>
  <cp:revision>3</cp:revision>
  <dcterms:created xsi:type="dcterms:W3CDTF">2023-10-04T18:47:00Z</dcterms:created>
  <dcterms:modified xsi:type="dcterms:W3CDTF">2025-04-16T23:19:00Z</dcterms:modified>
</cp:coreProperties>
</file>