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5B" w:rsidRPr="00176564" w:rsidRDefault="00176564" w:rsidP="0017656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6564">
        <w:rPr>
          <w:rFonts w:eastAsia="Times New Roman" w:cs="Times New Roman"/>
          <w:sz w:val="28"/>
          <w:szCs w:val="28"/>
          <w:lang w:eastAsia="ru-RU"/>
        </w:rPr>
        <w:t xml:space="preserve">Елена Сергеевна </w:t>
      </w:r>
      <w:r w:rsidR="00435F5B" w:rsidRPr="00176564">
        <w:rPr>
          <w:rFonts w:eastAsia="Times New Roman" w:cs="Times New Roman"/>
          <w:sz w:val="28"/>
          <w:szCs w:val="28"/>
          <w:lang w:eastAsia="ru-RU"/>
        </w:rPr>
        <w:t xml:space="preserve">Сонина </w:t>
      </w:r>
    </w:p>
    <w:p w:rsidR="00107FCD" w:rsidRPr="00176564" w:rsidRDefault="00435F5B" w:rsidP="0017656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76564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176564" w:rsidRDefault="00BB521D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435F5B" w:rsidRPr="00176564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sonina</w:t>
        </w:r>
        <w:r w:rsidR="00435F5B" w:rsidRPr="00176564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435F5B" w:rsidRPr="00176564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435F5B" w:rsidRPr="00176564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435F5B" w:rsidRPr="00176564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435F5B" w:rsidRPr="00176564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E6158" w:rsidRPr="00176564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76564">
        <w:rPr>
          <w:rFonts w:eastAsia="Calibri"/>
          <w:b/>
          <w:sz w:val="28"/>
          <w:szCs w:val="28"/>
          <w:lang w:eastAsia="en-US"/>
        </w:rPr>
        <w:t>Газетно-журнальная карикатура как источник открытий</w:t>
      </w:r>
    </w:p>
    <w:p w:rsidR="006D3740" w:rsidRPr="00176564" w:rsidRDefault="006D3740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5F5B" w:rsidRPr="00176564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64">
        <w:rPr>
          <w:sz w:val="28"/>
          <w:szCs w:val="28"/>
        </w:rPr>
        <w:t>Опровергается устоявшееся мнение о карикатуре как о низком жанре, не заслуживающем внимания ученых; дается краткая историография</w:t>
      </w:r>
      <w:r w:rsidR="00176564">
        <w:rPr>
          <w:sz w:val="28"/>
          <w:szCs w:val="28"/>
        </w:rPr>
        <w:t xml:space="preserve"> изучения карикатуры</w:t>
      </w:r>
      <w:r w:rsidRPr="00176564">
        <w:rPr>
          <w:sz w:val="28"/>
          <w:szCs w:val="28"/>
        </w:rPr>
        <w:t xml:space="preserve">. Утверждается, что сатирическая графика способна привести исследователя к научным открытиям. Приводятся примеры обнаружения неизвестных ранее портретов, раскрытия тайн литературного окружения, забытых деталей прошлого. </w:t>
      </w:r>
    </w:p>
    <w:p w:rsidR="00F45A03" w:rsidRPr="00176564" w:rsidRDefault="00F45A03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64">
        <w:rPr>
          <w:bCs/>
          <w:sz w:val="28"/>
          <w:szCs w:val="28"/>
        </w:rPr>
        <w:t>Ключевые слова:</w:t>
      </w:r>
      <w:r w:rsidR="00512FBF" w:rsidRPr="00176564">
        <w:rPr>
          <w:bCs/>
          <w:sz w:val="28"/>
          <w:szCs w:val="28"/>
        </w:rPr>
        <w:t xml:space="preserve"> </w:t>
      </w:r>
      <w:r w:rsidR="00435F5B" w:rsidRPr="00176564">
        <w:rPr>
          <w:bCs/>
          <w:sz w:val="28"/>
          <w:szCs w:val="28"/>
        </w:rPr>
        <w:t>карикатура, шарж, журналистика, научные открытия.</w:t>
      </w:r>
    </w:p>
    <w:p w:rsidR="007E6158" w:rsidRPr="00176564" w:rsidRDefault="007E6158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5F5B" w:rsidRPr="00176564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64">
        <w:rPr>
          <w:sz w:val="28"/>
          <w:szCs w:val="28"/>
        </w:rPr>
        <w:t>Общепринятое представление о журнальной карикатуре как о низком искусстве сформировалось давно; широко распространено пренебрежительное отношение к визуальному наполнению юмористической и сатирической периодики. Подобное отношение имеет се</w:t>
      </w:r>
      <w:r w:rsidR="00176564">
        <w:rPr>
          <w:sz w:val="28"/>
          <w:szCs w:val="28"/>
        </w:rPr>
        <w:t xml:space="preserve">рьезную аргументацию, </w:t>
      </w:r>
      <w:proofErr w:type="gramStart"/>
      <w:r w:rsidR="00176564">
        <w:rPr>
          <w:sz w:val="28"/>
          <w:szCs w:val="28"/>
        </w:rPr>
        <w:t>связанную</w:t>
      </w:r>
      <w:proofErr w:type="gramEnd"/>
      <w:r w:rsidR="00176564">
        <w:rPr>
          <w:sz w:val="28"/>
          <w:szCs w:val="28"/>
        </w:rPr>
        <w:t xml:space="preserve"> прежде всего</w:t>
      </w:r>
      <w:r w:rsidRPr="00176564">
        <w:rPr>
          <w:sz w:val="28"/>
          <w:szCs w:val="28"/>
        </w:rPr>
        <w:t xml:space="preserve"> с частой низкопробностью таких изданий. Но карикатура, как и подобная печать, бывает разной. Кроме того, существенным представляется ее сконцентрированный взгляд на социальные проблемы, доступные пониманию широких масс.</w:t>
      </w:r>
    </w:p>
    <w:p w:rsidR="00435F5B" w:rsidRPr="00176564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64">
        <w:rPr>
          <w:sz w:val="28"/>
          <w:szCs w:val="28"/>
        </w:rPr>
        <w:t>Карикатуру давно изучали в контексте истории ее становления (А. В. </w:t>
      </w:r>
      <w:proofErr w:type="spellStart"/>
      <w:r w:rsidRPr="00176564">
        <w:rPr>
          <w:sz w:val="28"/>
          <w:szCs w:val="28"/>
        </w:rPr>
        <w:t>Швыров</w:t>
      </w:r>
      <w:proofErr w:type="spellEnd"/>
      <w:r w:rsidRPr="00176564">
        <w:rPr>
          <w:sz w:val="28"/>
          <w:szCs w:val="28"/>
        </w:rPr>
        <w:t>, 1903; Г. Ю. </w:t>
      </w:r>
      <w:proofErr w:type="spellStart"/>
      <w:r w:rsidRPr="00176564">
        <w:rPr>
          <w:sz w:val="28"/>
          <w:szCs w:val="28"/>
        </w:rPr>
        <w:t>Стернин</w:t>
      </w:r>
      <w:proofErr w:type="spellEnd"/>
      <w:r w:rsidRPr="00176564">
        <w:rPr>
          <w:sz w:val="28"/>
          <w:szCs w:val="28"/>
        </w:rPr>
        <w:t>, 1964), отдельных периодов и представителей (В. А. Верещагин, 1911–1913), влияния на расцвет русской журналистики (С. И. Исаков, 1928), связи со сферой бессознательного (Э. </w:t>
      </w:r>
      <w:proofErr w:type="spellStart"/>
      <w:r w:rsidRPr="00176564">
        <w:rPr>
          <w:sz w:val="28"/>
          <w:szCs w:val="28"/>
        </w:rPr>
        <w:t>Гомбрих</w:t>
      </w:r>
      <w:proofErr w:type="spellEnd"/>
      <w:r w:rsidRPr="00176564">
        <w:rPr>
          <w:sz w:val="28"/>
          <w:szCs w:val="28"/>
        </w:rPr>
        <w:t>, Э. </w:t>
      </w:r>
      <w:proofErr w:type="spellStart"/>
      <w:r w:rsidRPr="00176564">
        <w:rPr>
          <w:sz w:val="28"/>
          <w:szCs w:val="28"/>
        </w:rPr>
        <w:t>Крис</w:t>
      </w:r>
      <w:proofErr w:type="spellEnd"/>
      <w:r w:rsidRPr="00176564">
        <w:rPr>
          <w:sz w:val="28"/>
          <w:szCs w:val="28"/>
        </w:rPr>
        <w:t>, 1938). Крупными исследователями немецкой сатирической графики были Э. Н. </w:t>
      </w:r>
      <w:proofErr w:type="spellStart"/>
      <w:r w:rsidRPr="00176564">
        <w:rPr>
          <w:sz w:val="28"/>
          <w:szCs w:val="28"/>
        </w:rPr>
        <w:t>Ацаркина</w:t>
      </w:r>
      <w:proofErr w:type="spellEnd"/>
      <w:r w:rsidRPr="00176564">
        <w:rPr>
          <w:sz w:val="28"/>
          <w:szCs w:val="28"/>
        </w:rPr>
        <w:t xml:space="preserve"> (1931), французской – Н. Н. Калитина (1955), английской – В. П. Шестаков (2004), А. А. Россомахин, В. М. Успенский и Д. Г. Хрусталев (2014–2016); польской </w:t>
      </w:r>
      <w:r w:rsidRPr="00176564">
        <w:rPr>
          <w:sz w:val="28"/>
          <w:szCs w:val="28"/>
        </w:rPr>
        <w:lastRenderedPageBreak/>
        <w:t>– О. В. Рябов и А. де Лазари (2007–2008); финской – Е. Н. Арзамасцева (2014); американской – Т. В. Алентьева (2020). Международную тематику в р</w:t>
      </w:r>
      <w:r w:rsidR="00176564">
        <w:rPr>
          <w:sz w:val="28"/>
          <w:szCs w:val="28"/>
        </w:rPr>
        <w:t>оссий</w:t>
      </w:r>
      <w:r w:rsidRPr="00176564">
        <w:rPr>
          <w:sz w:val="28"/>
          <w:szCs w:val="28"/>
        </w:rPr>
        <w:t>ской карикатуре исследовали Т. А. Филиппова (2012–2023), И. С. </w:t>
      </w:r>
      <w:proofErr w:type="spellStart"/>
      <w:r w:rsidRPr="00176564">
        <w:rPr>
          <w:sz w:val="28"/>
          <w:szCs w:val="28"/>
        </w:rPr>
        <w:t>Рыбаченок</w:t>
      </w:r>
      <w:proofErr w:type="spellEnd"/>
      <w:r w:rsidRPr="00176564">
        <w:rPr>
          <w:sz w:val="28"/>
          <w:szCs w:val="28"/>
        </w:rPr>
        <w:t xml:space="preserve"> (2010–2012). Методологией изучения карикатуры занимались Б. Е. Ефимов (1961), А. Г. Голиков (2011–2014); типом карикатур – Е. А. Артемова (2002), А. С. </w:t>
      </w:r>
      <w:proofErr w:type="spellStart"/>
      <w:r w:rsidRPr="00176564">
        <w:rPr>
          <w:sz w:val="28"/>
          <w:szCs w:val="28"/>
        </w:rPr>
        <w:t>Айнутдинов</w:t>
      </w:r>
      <w:proofErr w:type="spellEnd"/>
      <w:r w:rsidRPr="00176564">
        <w:rPr>
          <w:sz w:val="28"/>
          <w:szCs w:val="28"/>
        </w:rPr>
        <w:t xml:space="preserve"> (2008), С. С. Мельников (2017). Карикатуру разных тематических областей изучали Е. М. </w:t>
      </w:r>
      <w:proofErr w:type="spellStart"/>
      <w:r w:rsidRPr="00176564">
        <w:rPr>
          <w:sz w:val="28"/>
          <w:szCs w:val="28"/>
        </w:rPr>
        <w:t>Биневич</w:t>
      </w:r>
      <w:proofErr w:type="spellEnd"/>
      <w:r w:rsidRPr="00176564">
        <w:rPr>
          <w:sz w:val="28"/>
          <w:szCs w:val="28"/>
        </w:rPr>
        <w:t xml:space="preserve"> (театральная, 2011), О. В. и С. А. </w:t>
      </w:r>
      <w:proofErr w:type="spellStart"/>
      <w:r w:rsidRPr="00176564">
        <w:rPr>
          <w:sz w:val="28"/>
          <w:szCs w:val="28"/>
        </w:rPr>
        <w:t>Кочуковы</w:t>
      </w:r>
      <w:proofErr w:type="spellEnd"/>
      <w:r w:rsidRPr="00176564">
        <w:rPr>
          <w:sz w:val="28"/>
          <w:szCs w:val="28"/>
        </w:rPr>
        <w:t xml:space="preserve"> (на военную тему, 2022); творчество избранных карикатуристов либо сатиру на отдельные персоны рассматривали О. Н. </w:t>
      </w:r>
      <w:proofErr w:type="spellStart"/>
      <w:r w:rsidRPr="00176564">
        <w:rPr>
          <w:sz w:val="28"/>
          <w:szCs w:val="28"/>
        </w:rPr>
        <w:t>Ансберг</w:t>
      </w:r>
      <w:proofErr w:type="spellEnd"/>
      <w:r w:rsidRPr="00176564">
        <w:rPr>
          <w:sz w:val="28"/>
          <w:szCs w:val="28"/>
        </w:rPr>
        <w:t xml:space="preserve"> (2017), Э. О. </w:t>
      </w:r>
      <w:proofErr w:type="spellStart"/>
      <w:r w:rsidRPr="00176564">
        <w:rPr>
          <w:sz w:val="28"/>
          <w:szCs w:val="28"/>
        </w:rPr>
        <w:t>Сагинадзе</w:t>
      </w:r>
      <w:proofErr w:type="spellEnd"/>
      <w:r w:rsidRPr="00176564">
        <w:rPr>
          <w:sz w:val="28"/>
          <w:szCs w:val="28"/>
        </w:rPr>
        <w:t xml:space="preserve"> (2020), Л. Д. Мельничук (2021), А. Г. Журавлева (2021) и мн.др.</w:t>
      </w:r>
    </w:p>
    <w:p w:rsidR="00435F5B" w:rsidRPr="00176564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64">
        <w:rPr>
          <w:sz w:val="28"/>
          <w:szCs w:val="28"/>
        </w:rPr>
        <w:t>Во многих названных и неназванных исследованиях встречается мысль, что карикатура может выступать источником недоступных ранее знаний. Опираясь на знакомство с массивом иллюстрированной периодики России XIX – начала XX</w:t>
      </w:r>
      <w:r w:rsidR="00176564">
        <w:rPr>
          <w:sz w:val="28"/>
          <w:szCs w:val="28"/>
        </w:rPr>
        <w:t> </w:t>
      </w:r>
      <w:r w:rsidRPr="00176564">
        <w:rPr>
          <w:sz w:val="28"/>
          <w:szCs w:val="28"/>
        </w:rPr>
        <w:t>в</w:t>
      </w:r>
      <w:r w:rsidR="00176564">
        <w:rPr>
          <w:sz w:val="28"/>
          <w:szCs w:val="28"/>
        </w:rPr>
        <w:t>в.</w:t>
      </w:r>
      <w:r w:rsidRPr="00176564">
        <w:rPr>
          <w:sz w:val="28"/>
          <w:szCs w:val="28"/>
        </w:rPr>
        <w:t xml:space="preserve">, также </w:t>
      </w:r>
      <w:r w:rsidR="00176564">
        <w:rPr>
          <w:sz w:val="28"/>
          <w:szCs w:val="28"/>
        </w:rPr>
        <w:t xml:space="preserve">можно </w:t>
      </w:r>
      <w:r w:rsidRPr="00176564">
        <w:rPr>
          <w:sz w:val="28"/>
          <w:szCs w:val="28"/>
        </w:rPr>
        <w:t>утверждать, что сквозь гротескный взгляд художника порой просвечивает настоящий исторический контекст. Приведу несколько примеров. С помощью карикатур и шаржей историки журналистики часто знакомятся с изображениями людей, чьи портреты были до сих пор нам неизвестны. Именно так удалось взглянуть на короля петербургского репортажа Ю. О. Шрейера («Маляр», 1876) или на карикатуриста С. И. </w:t>
      </w:r>
      <w:proofErr w:type="spellStart"/>
      <w:r w:rsidRPr="00176564">
        <w:rPr>
          <w:sz w:val="28"/>
          <w:szCs w:val="28"/>
        </w:rPr>
        <w:t>Эрбера</w:t>
      </w:r>
      <w:proofErr w:type="spellEnd"/>
      <w:r w:rsidRPr="00176564">
        <w:rPr>
          <w:sz w:val="28"/>
          <w:szCs w:val="28"/>
        </w:rPr>
        <w:t xml:space="preserve"> («Осколки», 1885).</w:t>
      </w:r>
    </w:p>
    <w:p w:rsidR="00435F5B" w:rsidRPr="00176564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64">
        <w:rPr>
          <w:sz w:val="28"/>
          <w:szCs w:val="28"/>
        </w:rPr>
        <w:t xml:space="preserve">Коллективные карикатуры помогают познакомиться с литературным окружением известных писателей, особенно это характерно для их раннего творчества. Так, </w:t>
      </w:r>
      <w:proofErr w:type="spellStart"/>
      <w:r w:rsidRPr="00176564">
        <w:rPr>
          <w:sz w:val="28"/>
          <w:szCs w:val="28"/>
        </w:rPr>
        <w:t>достоевсковеды</w:t>
      </w:r>
      <w:proofErr w:type="spellEnd"/>
      <w:r w:rsidRPr="00176564">
        <w:rPr>
          <w:sz w:val="28"/>
          <w:szCs w:val="28"/>
        </w:rPr>
        <w:t xml:space="preserve"> изучают карикатуру Н. А. Степанова, опубликованную в «Искре» 1860</w:t>
      </w:r>
      <w:r w:rsidR="00166E46">
        <w:rPr>
          <w:sz w:val="28"/>
          <w:szCs w:val="28"/>
        </w:rPr>
        <w:t> </w:t>
      </w:r>
      <w:r w:rsidRPr="00176564">
        <w:rPr>
          <w:sz w:val="28"/>
          <w:szCs w:val="28"/>
        </w:rPr>
        <w:t>г. и посвященную литературной постановке «Ревизора», где Ф. М. Достоевский играл почтмейстера. Ждут своих исследователей многофигурные карикатуры «Базар ХХ века» П. Е. </w:t>
      </w:r>
      <w:proofErr w:type="spellStart"/>
      <w:r w:rsidRPr="00176564">
        <w:rPr>
          <w:sz w:val="28"/>
          <w:szCs w:val="28"/>
        </w:rPr>
        <w:t>Щербова</w:t>
      </w:r>
      <w:proofErr w:type="spellEnd"/>
      <w:r w:rsidRPr="00176564">
        <w:rPr>
          <w:sz w:val="28"/>
          <w:szCs w:val="28"/>
        </w:rPr>
        <w:t xml:space="preserve"> (1908) и «Салон ее светлости русской литературы» Н. В. Ремизова (1914).</w:t>
      </w:r>
    </w:p>
    <w:p w:rsidR="00435F5B" w:rsidRPr="00166E46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6564">
        <w:rPr>
          <w:sz w:val="28"/>
          <w:szCs w:val="28"/>
        </w:rPr>
        <w:t xml:space="preserve">Иногда сатирическая графика раскрывает детали, недоступные современному исследователю. Из карикатур следует, что А. А. Шкляревский </w:t>
      </w:r>
      <w:r w:rsidRPr="00166E46">
        <w:rPr>
          <w:sz w:val="28"/>
          <w:szCs w:val="28"/>
        </w:rPr>
        <w:lastRenderedPageBreak/>
        <w:t xml:space="preserve">продавал одни и те же рассказы в разные издания («Маляр», 1875); в Берлине подвергли жесткому </w:t>
      </w:r>
      <w:proofErr w:type="spellStart"/>
      <w:r w:rsidRPr="00166E46">
        <w:rPr>
          <w:sz w:val="28"/>
          <w:szCs w:val="28"/>
        </w:rPr>
        <w:t>цензурованию</w:t>
      </w:r>
      <w:proofErr w:type="spellEnd"/>
      <w:r w:rsidRPr="00166E46">
        <w:rPr>
          <w:sz w:val="28"/>
          <w:szCs w:val="28"/>
        </w:rPr>
        <w:t xml:space="preserve"> речь Л. Н. Толстого («Ранее утро», 1909); среди друзей А. И. Куприна был «литератор-собака» («Новое </w:t>
      </w:r>
      <w:r w:rsidR="00166E46">
        <w:rPr>
          <w:sz w:val="28"/>
          <w:szCs w:val="28"/>
        </w:rPr>
        <w:t>время», 1911) и </w:t>
      </w:r>
      <w:r w:rsidRPr="00166E46">
        <w:rPr>
          <w:sz w:val="28"/>
          <w:szCs w:val="28"/>
        </w:rPr>
        <w:t>пр.</w:t>
      </w:r>
    </w:p>
    <w:p w:rsidR="00435F5B" w:rsidRPr="00166E46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E46">
        <w:rPr>
          <w:sz w:val="28"/>
          <w:szCs w:val="28"/>
        </w:rPr>
        <w:t>Только по насмешливому обозрению передвижных художественных выставок «Стрекозой» и «Шутом» 1879</w:t>
      </w:r>
      <w:r w:rsidR="00166E46">
        <w:rPr>
          <w:sz w:val="28"/>
          <w:szCs w:val="28"/>
        </w:rPr>
        <w:t> </w:t>
      </w:r>
      <w:r w:rsidRPr="00166E46">
        <w:rPr>
          <w:sz w:val="28"/>
          <w:szCs w:val="28"/>
        </w:rPr>
        <w:t>г., а также «Осколкам» 1883</w:t>
      </w:r>
      <w:r w:rsidR="00166E46">
        <w:rPr>
          <w:sz w:val="28"/>
          <w:szCs w:val="28"/>
        </w:rPr>
        <w:t> </w:t>
      </w:r>
      <w:r w:rsidRPr="00166E46">
        <w:rPr>
          <w:sz w:val="28"/>
          <w:szCs w:val="28"/>
        </w:rPr>
        <w:t xml:space="preserve">г. удалось выяснить, что существовал портрет издателя А. А. Краевского кисти И. А. Тюрина. В </w:t>
      </w:r>
      <w:proofErr w:type="spellStart"/>
      <w:r w:rsidRPr="00166E46">
        <w:rPr>
          <w:sz w:val="28"/>
          <w:szCs w:val="28"/>
        </w:rPr>
        <w:t>Госкаталоге</w:t>
      </w:r>
      <w:proofErr w:type="spellEnd"/>
      <w:r w:rsidRPr="00166E46">
        <w:rPr>
          <w:sz w:val="28"/>
          <w:szCs w:val="28"/>
        </w:rPr>
        <w:t xml:space="preserve"> музейного фонда такого портрета нет; следовательно, официальные коллекции этого портрета не имеют.</w:t>
      </w:r>
    </w:p>
    <w:p w:rsidR="00B75E0A" w:rsidRPr="00166E46" w:rsidRDefault="00435F5B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E46">
        <w:rPr>
          <w:sz w:val="28"/>
          <w:szCs w:val="28"/>
        </w:rPr>
        <w:t>Карикатура, как и любой визуальный жанр, является документом породившей ее эпохи, и главная задача исследователя – смочь расшифровать этот документ. Печатная карикатура, при успешном ее прочтении, многое расскажет про друзей и врагов изображенного деятеля, про его привычки и повседневные занятия, поведает об отношении к личности со стороны редакции, допустившей рисунок. И в этом и заключается сила сатирической графики, несмотря на внешне несерьезный облик.</w:t>
      </w:r>
    </w:p>
    <w:p w:rsidR="00760F54" w:rsidRPr="00166E46" w:rsidRDefault="00760F54" w:rsidP="001765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760F54" w:rsidRPr="00166E46" w:rsidSect="0096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66E46"/>
    <w:rsid w:val="00176564"/>
    <w:rsid w:val="00184A17"/>
    <w:rsid w:val="00190BDE"/>
    <w:rsid w:val="001A616D"/>
    <w:rsid w:val="002D09A5"/>
    <w:rsid w:val="003D1E9F"/>
    <w:rsid w:val="00435F5B"/>
    <w:rsid w:val="004664F7"/>
    <w:rsid w:val="00512FBF"/>
    <w:rsid w:val="006D3740"/>
    <w:rsid w:val="007248D1"/>
    <w:rsid w:val="00760F54"/>
    <w:rsid w:val="007B77B4"/>
    <w:rsid w:val="007E6158"/>
    <w:rsid w:val="007F6D16"/>
    <w:rsid w:val="0096121D"/>
    <w:rsid w:val="009B29AF"/>
    <w:rsid w:val="00A66FC6"/>
    <w:rsid w:val="00B60CE7"/>
    <w:rsid w:val="00B75E0A"/>
    <w:rsid w:val="00B96CCC"/>
    <w:rsid w:val="00BB521D"/>
    <w:rsid w:val="00BD7F67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F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2024-02-21T00:18:00Z</dcterms:created>
  <dcterms:modified xsi:type="dcterms:W3CDTF">2024-02-21T06:32:00Z</dcterms:modified>
</cp:coreProperties>
</file>