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861" w:rsidRPr="006D487A" w:rsidRDefault="00C73861" w:rsidP="006D487A">
      <w:pPr>
        <w:spacing w:after="0" w:line="36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6D487A">
        <w:rPr>
          <w:rFonts w:eastAsia="Times New Roman" w:cs="Times New Roman"/>
          <w:sz w:val="28"/>
          <w:szCs w:val="28"/>
          <w:lang w:eastAsia="ru-RU"/>
        </w:rPr>
        <w:t xml:space="preserve">Антон Николаевич Фортунатов </w:t>
      </w: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</w:pPr>
      <w:r w:rsidRPr="006D487A">
        <w:rPr>
          <w:rFonts w:eastAsiaTheme="minorHAnsi" w:cstheme="minorBidi"/>
          <w:sz w:val="28"/>
          <w:szCs w:val="28"/>
          <w:lang w:eastAsia="en-US"/>
        </w:rPr>
        <w:t>Нижегородский государственный университет им. Н.</w:t>
      </w:r>
      <w:r w:rsidR="006D487A">
        <w:rPr>
          <w:rFonts w:eastAsiaTheme="minorHAnsi" w:cstheme="minorBidi"/>
          <w:sz w:val="28"/>
          <w:szCs w:val="28"/>
          <w:lang w:eastAsia="en-US"/>
        </w:rPr>
        <w:t> </w:t>
      </w:r>
      <w:r w:rsidRPr="006D487A">
        <w:rPr>
          <w:rFonts w:eastAsiaTheme="minorHAnsi" w:cstheme="minorBidi"/>
          <w:sz w:val="28"/>
          <w:szCs w:val="28"/>
          <w:lang w:eastAsia="en-US"/>
        </w:rPr>
        <w:t>И.</w:t>
      </w:r>
      <w:r w:rsidR="006D487A">
        <w:rPr>
          <w:rFonts w:eastAsiaTheme="minorHAnsi" w:cstheme="minorBidi"/>
          <w:sz w:val="28"/>
          <w:szCs w:val="28"/>
          <w:lang w:eastAsia="en-US"/>
        </w:rPr>
        <w:t> </w:t>
      </w:r>
      <w:r w:rsidRPr="006D487A">
        <w:rPr>
          <w:rFonts w:eastAsiaTheme="minorHAnsi" w:cstheme="minorBidi"/>
          <w:sz w:val="28"/>
          <w:szCs w:val="28"/>
          <w:lang w:eastAsia="en-US"/>
        </w:rPr>
        <w:t>Лобачевского</w:t>
      </w:r>
    </w:p>
    <w:p w:rsidR="00C73861" w:rsidRDefault="006C7BE3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</w:pPr>
      <w:hyperlink r:id="rId4" w:history="1">
        <w:r w:rsidR="00C73861" w:rsidRPr="006D487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anfort</w:t>
        </w:r>
        <w:r w:rsidR="00C73861" w:rsidRPr="006D487A">
          <w:rPr>
            <w:rStyle w:val="a4"/>
            <w:rFonts w:eastAsiaTheme="minorHAnsi" w:cstheme="minorBidi"/>
            <w:sz w:val="28"/>
            <w:szCs w:val="28"/>
            <w:lang w:eastAsia="en-US"/>
          </w:rPr>
          <w:t>1@</w:t>
        </w:r>
        <w:r w:rsidR="00C73861" w:rsidRPr="006D487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yandex</w:t>
        </w:r>
        <w:r w:rsidR="00C73861" w:rsidRPr="006D487A">
          <w:rPr>
            <w:rStyle w:val="a4"/>
            <w:rFonts w:eastAsiaTheme="minorHAnsi" w:cstheme="minorBidi"/>
            <w:sz w:val="28"/>
            <w:szCs w:val="28"/>
            <w:lang w:eastAsia="en-US"/>
          </w:rPr>
          <w:t>.</w:t>
        </w:r>
        <w:r w:rsidR="00C73861" w:rsidRPr="006D487A">
          <w:rPr>
            <w:rStyle w:val="a4"/>
            <w:rFonts w:eastAsiaTheme="minorHAnsi" w:cstheme="minorBidi"/>
            <w:sz w:val="28"/>
            <w:szCs w:val="28"/>
            <w:lang w:val="en-US" w:eastAsia="en-US"/>
          </w:rPr>
          <w:t>ru</w:t>
        </w:r>
      </w:hyperlink>
      <w:r w:rsidR="00C73861" w:rsidRPr="006D487A"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  <w:t xml:space="preserve"> </w:t>
      </w:r>
    </w:p>
    <w:p w:rsidR="006D487A" w:rsidRPr="006D487A" w:rsidRDefault="006D487A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Style w:val="a4"/>
          <w:rFonts w:eastAsiaTheme="minorHAnsi" w:cstheme="minorBidi"/>
          <w:color w:val="auto"/>
          <w:sz w:val="28"/>
          <w:szCs w:val="28"/>
          <w:u w:val="none"/>
          <w:lang w:eastAsia="en-US"/>
        </w:rPr>
      </w:pP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proofErr w:type="spellStart"/>
      <w:r w:rsidRPr="006D487A">
        <w:rPr>
          <w:rFonts w:eastAsia="Calibri"/>
          <w:b/>
          <w:sz w:val="28"/>
          <w:szCs w:val="28"/>
          <w:lang w:eastAsia="en-US"/>
        </w:rPr>
        <w:t>Скин-медиа</w:t>
      </w:r>
      <w:proofErr w:type="spellEnd"/>
      <w:r w:rsidRPr="006D487A">
        <w:rPr>
          <w:rFonts w:eastAsia="Calibri"/>
          <w:b/>
          <w:sz w:val="28"/>
          <w:szCs w:val="28"/>
          <w:lang w:eastAsia="en-US"/>
        </w:rPr>
        <w:t xml:space="preserve"> как воплощение игровых практик </w:t>
      </w:r>
      <w:proofErr w:type="spellStart"/>
      <w:r w:rsidRPr="006D487A">
        <w:rPr>
          <w:rFonts w:eastAsia="Calibri"/>
          <w:b/>
          <w:sz w:val="28"/>
          <w:szCs w:val="28"/>
          <w:lang w:eastAsia="en-US"/>
        </w:rPr>
        <w:t>кибергуманизма</w:t>
      </w:r>
      <w:proofErr w:type="spellEnd"/>
    </w:p>
    <w:p w:rsidR="006D487A" w:rsidRDefault="006D487A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 xml:space="preserve">Пластичность медиа контрастирует с неподвижностью социального субъекта. Медиа преодолели дистанцию, обеспечивавшую свободу человека в его отношении к социальной информации. Теперь без медиа личность не чувствует себя полноценной. Одним из последних инструментов ее свободной идентификации является игра как архаичная онтологическая практика. </w:t>
      </w: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 xml:space="preserve">Ключевые слова: игра, </w:t>
      </w:r>
      <w:proofErr w:type="spellStart"/>
      <w:r w:rsidRPr="006D487A">
        <w:rPr>
          <w:sz w:val="28"/>
          <w:szCs w:val="28"/>
        </w:rPr>
        <w:t>кибергуманизм</w:t>
      </w:r>
      <w:proofErr w:type="spellEnd"/>
      <w:r w:rsidRPr="006D487A">
        <w:rPr>
          <w:sz w:val="28"/>
          <w:szCs w:val="28"/>
        </w:rPr>
        <w:t xml:space="preserve">, визуальные </w:t>
      </w:r>
      <w:proofErr w:type="spellStart"/>
      <w:r w:rsidRPr="006D487A">
        <w:rPr>
          <w:sz w:val="28"/>
          <w:szCs w:val="28"/>
        </w:rPr>
        <w:t>медиа</w:t>
      </w:r>
      <w:proofErr w:type="spellEnd"/>
      <w:r w:rsidRPr="006D487A">
        <w:rPr>
          <w:sz w:val="28"/>
          <w:szCs w:val="28"/>
        </w:rPr>
        <w:t>, смысловая дистанция.</w:t>
      </w:r>
    </w:p>
    <w:p w:rsidR="006D487A" w:rsidRDefault="006D487A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487A" w:rsidRPr="006D487A" w:rsidRDefault="006D487A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lang w:eastAsia="en-US"/>
        </w:rPr>
      </w:pPr>
      <w:r w:rsidRPr="006D487A">
        <w:rPr>
          <w:rFonts w:eastAsia="Calibri"/>
          <w:lang w:eastAsia="en-US"/>
        </w:rPr>
        <w:t>Исследование проведено в рамках реализации гранта Благотворительного фонда Владимира Потанина «#фондпотанина25».</w:t>
      </w:r>
    </w:p>
    <w:p w:rsidR="006D487A" w:rsidRPr="006D487A" w:rsidRDefault="006D487A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 xml:space="preserve">Миниатюризация и антропологическая адаптивность современных медиа становится безусловным трендом, касающимся практически всех сторон информационного процесса. Наиболее очевидными изменениями </w:t>
      </w:r>
      <w:proofErr w:type="gramStart"/>
      <w:r w:rsidRPr="006D487A">
        <w:rPr>
          <w:sz w:val="28"/>
          <w:szCs w:val="28"/>
        </w:rPr>
        <w:t>характеризуются</w:t>
      </w:r>
      <w:proofErr w:type="gramEnd"/>
      <w:r w:rsidRPr="006D487A">
        <w:rPr>
          <w:sz w:val="28"/>
          <w:szCs w:val="28"/>
        </w:rPr>
        <w:t xml:space="preserve"> прежде всего визуальные практики, поскольку массовая коммуникация и культура на протяжении последнего столетия развивались в сторону доминирования телевизионных, визуальных технологий. Медиа превращаются в своего рода цифровую «кожу» человека, и их – пластичных, адаптивных, насыщенных цифровыми алгоритмами – вполне можно назвать «</w:t>
      </w:r>
      <w:proofErr w:type="spellStart"/>
      <w:r w:rsidRPr="006D487A">
        <w:rPr>
          <w:sz w:val="28"/>
          <w:szCs w:val="28"/>
        </w:rPr>
        <w:t>скин-медиа</w:t>
      </w:r>
      <w:proofErr w:type="spellEnd"/>
      <w:r w:rsidRPr="006D487A">
        <w:rPr>
          <w:sz w:val="28"/>
          <w:szCs w:val="28"/>
        </w:rPr>
        <w:t xml:space="preserve">», поскольку без них человек попадает в состояние социальной </w:t>
      </w:r>
      <w:proofErr w:type="spellStart"/>
      <w:r w:rsidRPr="006D487A">
        <w:rPr>
          <w:sz w:val="28"/>
          <w:szCs w:val="28"/>
        </w:rPr>
        <w:t>дезадаптации</w:t>
      </w:r>
      <w:proofErr w:type="spellEnd"/>
      <w:r w:rsidRPr="006D487A">
        <w:rPr>
          <w:sz w:val="28"/>
          <w:szCs w:val="28"/>
        </w:rPr>
        <w:t>.</w:t>
      </w: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lastRenderedPageBreak/>
        <w:t>Медиа традиционно символизировали собой не только объективизированную информационную реальность, из которой любой субъект мог черпать релевантные, необходимые ему сведения, но и вполне очевидную дистанцию – меж</w:t>
      </w:r>
      <w:r w:rsidR="00340B3C" w:rsidRPr="006D487A">
        <w:rPr>
          <w:sz w:val="28"/>
          <w:szCs w:val="28"/>
        </w:rPr>
        <w:t>ду человеком и посредником (</w:t>
      </w:r>
      <w:proofErr w:type="gramStart"/>
      <w:r w:rsidR="00340B3C" w:rsidRPr="006D487A">
        <w:rPr>
          <w:sz w:val="28"/>
          <w:szCs w:val="28"/>
        </w:rPr>
        <w:t>например</w:t>
      </w:r>
      <w:proofErr w:type="gramEnd"/>
      <w:r w:rsidRPr="006D487A">
        <w:rPr>
          <w:sz w:val="28"/>
          <w:szCs w:val="28"/>
        </w:rPr>
        <w:t xml:space="preserve"> газетой), между медиумо</w:t>
      </w:r>
      <w:r w:rsidR="00340B3C" w:rsidRPr="006D487A">
        <w:rPr>
          <w:sz w:val="28"/>
          <w:szCs w:val="28"/>
        </w:rPr>
        <w:t xml:space="preserve">м и </w:t>
      </w:r>
      <w:r w:rsidR="00571D23">
        <w:rPr>
          <w:sz w:val="28"/>
          <w:szCs w:val="28"/>
        </w:rPr>
        <w:t>источником информации (например</w:t>
      </w:r>
      <w:r w:rsidR="00340B3C" w:rsidRPr="006D487A">
        <w:rPr>
          <w:sz w:val="28"/>
          <w:szCs w:val="28"/>
        </w:rPr>
        <w:t xml:space="preserve"> </w:t>
      </w:r>
      <w:bookmarkStart w:id="0" w:name="_GoBack"/>
      <w:bookmarkEnd w:id="0"/>
      <w:r w:rsidRPr="006D487A">
        <w:rPr>
          <w:sz w:val="28"/>
          <w:szCs w:val="28"/>
        </w:rPr>
        <w:t xml:space="preserve">журналист и информатор). Благодаря этой многоуровневой дистанции информация получала дополнительную степень объективации: из одного источника люди могли черпать совершенно различные сведения и смыслы, а медиум, в соответствии с тонким замечанием </w:t>
      </w:r>
      <w:proofErr w:type="spellStart"/>
      <w:r w:rsidRPr="006D487A">
        <w:rPr>
          <w:sz w:val="28"/>
          <w:szCs w:val="28"/>
        </w:rPr>
        <w:t>Маклюэна</w:t>
      </w:r>
      <w:proofErr w:type="spellEnd"/>
      <w:r w:rsidRPr="006D487A">
        <w:rPr>
          <w:sz w:val="28"/>
          <w:szCs w:val="28"/>
        </w:rPr>
        <w:t xml:space="preserve">, превращался </w:t>
      </w:r>
      <w:proofErr w:type="gramStart"/>
      <w:r w:rsidRPr="006D487A">
        <w:rPr>
          <w:sz w:val="28"/>
          <w:szCs w:val="28"/>
        </w:rPr>
        <w:t>в</w:t>
      </w:r>
      <w:proofErr w:type="gramEnd"/>
      <w:r w:rsidRPr="006D487A">
        <w:rPr>
          <w:sz w:val="28"/>
          <w:szCs w:val="28"/>
        </w:rPr>
        <w:t xml:space="preserve"> самостоятельный </w:t>
      </w:r>
      <w:proofErr w:type="spellStart"/>
      <w:r w:rsidRPr="006D487A">
        <w:rPr>
          <w:sz w:val="28"/>
          <w:szCs w:val="28"/>
        </w:rPr>
        <w:t>месс</w:t>
      </w:r>
      <w:r w:rsidR="00571D23">
        <w:rPr>
          <w:sz w:val="28"/>
          <w:szCs w:val="28"/>
        </w:rPr>
        <w:t>е</w:t>
      </w:r>
      <w:r w:rsidRPr="006D487A">
        <w:rPr>
          <w:sz w:val="28"/>
          <w:szCs w:val="28"/>
        </w:rPr>
        <w:t>дж</w:t>
      </w:r>
      <w:proofErr w:type="spellEnd"/>
      <w:r w:rsidRPr="006D487A">
        <w:rPr>
          <w:sz w:val="28"/>
          <w:szCs w:val="28"/>
        </w:rPr>
        <w:t>.</w:t>
      </w: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 xml:space="preserve">Нивелирование дистанции со стороны </w:t>
      </w:r>
      <w:proofErr w:type="spellStart"/>
      <w:r w:rsidRPr="006D487A">
        <w:rPr>
          <w:sz w:val="28"/>
          <w:szCs w:val="28"/>
        </w:rPr>
        <w:t>скин-медиа</w:t>
      </w:r>
      <w:proofErr w:type="spellEnd"/>
      <w:r w:rsidRPr="006D487A">
        <w:rPr>
          <w:sz w:val="28"/>
          <w:szCs w:val="28"/>
        </w:rPr>
        <w:t xml:space="preserve"> привело к фундаментальным изменениям в социальной логике. Свобода выбора сменилась </w:t>
      </w:r>
      <w:proofErr w:type="spellStart"/>
      <w:r w:rsidRPr="006D487A">
        <w:rPr>
          <w:sz w:val="28"/>
          <w:szCs w:val="28"/>
        </w:rPr>
        <w:t>медийной</w:t>
      </w:r>
      <w:proofErr w:type="spellEnd"/>
      <w:r w:rsidRPr="006D487A">
        <w:rPr>
          <w:sz w:val="28"/>
          <w:szCs w:val="28"/>
        </w:rPr>
        <w:t xml:space="preserve"> детерминированностью, поскольку информация отбирается, систематизируется и преподносится не за счет усилий человека, а на основе «адаптированных под него» алгоритмов. Пластичность всего здания социальной информации, готового принять любые конфигурации в соответствии с душевным настроем</w:t>
      </w:r>
      <w:r w:rsidR="00571D23">
        <w:rPr>
          <w:sz w:val="28"/>
          <w:szCs w:val="28"/>
        </w:rPr>
        <w:t xml:space="preserve"> и</w:t>
      </w:r>
      <w:r w:rsidRPr="006D487A">
        <w:rPr>
          <w:sz w:val="28"/>
          <w:szCs w:val="28"/>
        </w:rPr>
        <w:t xml:space="preserve"> психологическими особенностями субъекта</w:t>
      </w:r>
      <w:r w:rsidR="00571D23">
        <w:rPr>
          <w:sz w:val="28"/>
          <w:szCs w:val="28"/>
        </w:rPr>
        <w:t>,</w:t>
      </w:r>
      <w:r w:rsidRPr="006D487A">
        <w:rPr>
          <w:sz w:val="28"/>
          <w:szCs w:val="28"/>
        </w:rPr>
        <w:t xml:space="preserve"> </w:t>
      </w:r>
      <w:proofErr w:type="gramStart"/>
      <w:r w:rsidRPr="006D487A">
        <w:rPr>
          <w:sz w:val="28"/>
          <w:szCs w:val="28"/>
        </w:rPr>
        <w:t>нивелирует</w:t>
      </w:r>
      <w:proofErr w:type="gramEnd"/>
      <w:r w:rsidRPr="006D487A">
        <w:rPr>
          <w:sz w:val="28"/>
          <w:szCs w:val="28"/>
        </w:rPr>
        <w:t xml:space="preserve"> прежде всего непредсказуемость его спонтанных порывов, случайных желаний. Идеология информационного порабощения человека опирается на фетиш социальной усталости, обремененности мелкими обязанностями, которые «легко» можно передать на откуп машине. </w:t>
      </w:r>
      <w:proofErr w:type="gramStart"/>
      <w:r w:rsidRPr="006D487A">
        <w:rPr>
          <w:sz w:val="28"/>
          <w:szCs w:val="28"/>
        </w:rPr>
        <w:t xml:space="preserve">Такая приторная «забота», нашедшая яркое свое воплощение, например, еще в первых пультах дистанционного управления в США под названием «ленивые кости», является идеологией </w:t>
      </w:r>
      <w:proofErr w:type="spellStart"/>
      <w:r w:rsidRPr="006D487A">
        <w:rPr>
          <w:sz w:val="28"/>
          <w:szCs w:val="28"/>
        </w:rPr>
        <w:t>кибергуманизма</w:t>
      </w:r>
      <w:proofErr w:type="spellEnd"/>
      <w:r w:rsidRPr="006D487A">
        <w:rPr>
          <w:sz w:val="28"/>
          <w:szCs w:val="28"/>
        </w:rPr>
        <w:t>, ведущего человека к «идеалам» безволия, индифферентности, безынициативности и, в конце концов, слабоумия.</w:t>
      </w:r>
      <w:proofErr w:type="gramEnd"/>
      <w:r w:rsidRPr="006D487A">
        <w:rPr>
          <w:sz w:val="28"/>
          <w:szCs w:val="28"/>
        </w:rPr>
        <w:t xml:space="preserve"> Фактически, если раньше человек с помощью медиа контролировал окружающее его социальное пространство, то теперь медиа начинают контролировать самого человека, определяя долгосрочную траекторию его социального и даже психофизиологического движения (стагнации, угасания).</w:t>
      </w:r>
    </w:p>
    <w:p w:rsidR="00C73861" w:rsidRPr="006D487A" w:rsidRDefault="00C73861" w:rsidP="006D487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lastRenderedPageBreak/>
        <w:t xml:space="preserve">В такой ситуации на повестку дня выходят глубинные, архаичные паттерны социального поведения, которые призваны компенсировать его </w:t>
      </w:r>
      <w:proofErr w:type="spellStart"/>
      <w:r w:rsidRPr="006D487A">
        <w:rPr>
          <w:sz w:val="28"/>
          <w:szCs w:val="28"/>
        </w:rPr>
        <w:t>застылость</w:t>
      </w:r>
      <w:proofErr w:type="spellEnd"/>
      <w:r w:rsidRPr="006D487A">
        <w:rPr>
          <w:sz w:val="28"/>
          <w:szCs w:val="28"/>
        </w:rPr>
        <w:t xml:space="preserve">, безынициативность, угасающую личностную уникальность. Именно по этой причине в современной коммуникации вновь актуализируется феномен игры, распространяющий свое влияние на самые различные сферы. </w:t>
      </w:r>
      <w:proofErr w:type="spellStart"/>
      <w:r w:rsidRPr="006D487A">
        <w:rPr>
          <w:sz w:val="28"/>
          <w:szCs w:val="28"/>
        </w:rPr>
        <w:t>Играизация</w:t>
      </w:r>
      <w:proofErr w:type="spellEnd"/>
      <w:r w:rsidRPr="006D487A">
        <w:rPr>
          <w:sz w:val="28"/>
          <w:szCs w:val="28"/>
        </w:rPr>
        <w:t xml:space="preserve"> зачастую воспринимается лишь как отражение </w:t>
      </w:r>
      <w:proofErr w:type="spellStart"/>
      <w:r w:rsidRPr="006D487A">
        <w:rPr>
          <w:sz w:val="28"/>
          <w:szCs w:val="28"/>
        </w:rPr>
        <w:t>инфантилизации</w:t>
      </w:r>
      <w:proofErr w:type="spellEnd"/>
      <w:r w:rsidRPr="006D487A">
        <w:rPr>
          <w:sz w:val="28"/>
          <w:szCs w:val="28"/>
        </w:rPr>
        <w:t xml:space="preserve">, </w:t>
      </w:r>
      <w:proofErr w:type="spellStart"/>
      <w:r w:rsidRPr="006D487A">
        <w:rPr>
          <w:sz w:val="28"/>
          <w:szCs w:val="28"/>
        </w:rPr>
        <w:t>обезволивания</w:t>
      </w:r>
      <w:proofErr w:type="spellEnd"/>
      <w:r w:rsidRPr="006D487A">
        <w:rPr>
          <w:sz w:val="28"/>
          <w:szCs w:val="28"/>
        </w:rPr>
        <w:t xml:space="preserve"> общества, однако этот взгляд выглядит несколько однобоким и идеологически ангажированным. С нашей точки зрения, игра является одним из глубинных, архаических проявлений </w:t>
      </w:r>
      <w:proofErr w:type="spellStart"/>
      <w:r w:rsidRPr="006D487A">
        <w:rPr>
          <w:sz w:val="28"/>
          <w:szCs w:val="28"/>
        </w:rPr>
        <w:t>дистанцированности</w:t>
      </w:r>
      <w:proofErr w:type="spellEnd"/>
      <w:r w:rsidRPr="006D487A">
        <w:rPr>
          <w:sz w:val="28"/>
          <w:szCs w:val="28"/>
        </w:rPr>
        <w:t xml:space="preserve"> человека от окружающего мира и выступает своего рода инструментом зондирования его, человека, статуса в контексте его проблем, феноменов, предметов и</w:t>
      </w:r>
      <w:r w:rsidR="00531348">
        <w:rPr>
          <w:sz w:val="28"/>
          <w:szCs w:val="28"/>
          <w:lang w:val="en-US"/>
        </w:rPr>
        <w:t> </w:t>
      </w:r>
      <w:r w:rsidRPr="006D487A">
        <w:rPr>
          <w:sz w:val="28"/>
          <w:szCs w:val="28"/>
        </w:rPr>
        <w:t>т.д.</w:t>
      </w:r>
    </w:p>
    <w:p w:rsidR="00531348" w:rsidRPr="00531348" w:rsidRDefault="00C73861" w:rsidP="005313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 xml:space="preserve">В ситуации, когда формальная дистанция по отношению к источнику информации нивелирована, возникает своего рода парадокс реагирования: человек словно обнажен, он не может предугадать, чего ждать от внедренных в его сознание и тело информационных систем (в отличие от последних, которые знают о нем много, </w:t>
      </w:r>
      <w:r w:rsidR="00531348">
        <w:rPr>
          <w:sz w:val="28"/>
          <w:szCs w:val="28"/>
        </w:rPr>
        <w:t xml:space="preserve">а часто и </w:t>
      </w:r>
      <w:r w:rsidRPr="006D487A">
        <w:rPr>
          <w:sz w:val="28"/>
          <w:szCs w:val="28"/>
        </w:rPr>
        <w:t xml:space="preserve">слишком много). Дилемма современного человека концентрируется в поле нравственности: либо заставлять себя все интенсивнее двигаться в ответ на ускоряющиеся и усиливающиеся информационные импульсы извне, либо отыскивать внутри себя дистанцию, способную создать необходимое пространство внутренней свободы, заведомо очищенной от </w:t>
      </w:r>
      <w:proofErr w:type="spellStart"/>
      <w:r w:rsidRPr="006D487A">
        <w:rPr>
          <w:sz w:val="28"/>
          <w:szCs w:val="28"/>
        </w:rPr>
        <w:t>медийных</w:t>
      </w:r>
      <w:proofErr w:type="spellEnd"/>
      <w:r w:rsidRPr="006D487A">
        <w:rPr>
          <w:sz w:val="28"/>
          <w:szCs w:val="28"/>
        </w:rPr>
        <w:t xml:space="preserve"> детерминаций. </w:t>
      </w:r>
    </w:p>
    <w:p w:rsidR="00531348" w:rsidRDefault="00531348" w:rsidP="005313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en-US"/>
        </w:rPr>
      </w:pPr>
    </w:p>
    <w:p w:rsidR="00531348" w:rsidRPr="00531348" w:rsidRDefault="00C73861" w:rsidP="005313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>Литература</w:t>
      </w:r>
    </w:p>
    <w:p w:rsidR="00C73861" w:rsidRPr="006D487A" w:rsidRDefault="00C73861" w:rsidP="00531348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D487A">
        <w:rPr>
          <w:sz w:val="28"/>
          <w:szCs w:val="28"/>
        </w:rPr>
        <w:t>1.</w:t>
      </w:r>
      <w:r w:rsidR="00531348">
        <w:rPr>
          <w:sz w:val="28"/>
          <w:szCs w:val="28"/>
          <w:lang w:val="en-US"/>
        </w:rPr>
        <w:t> </w:t>
      </w:r>
      <w:r w:rsidR="00531348">
        <w:rPr>
          <w:sz w:val="28"/>
          <w:szCs w:val="28"/>
        </w:rPr>
        <w:t>Фортунатов</w:t>
      </w:r>
      <w:r w:rsidR="00531348">
        <w:rPr>
          <w:sz w:val="28"/>
          <w:szCs w:val="28"/>
          <w:lang w:val="en-US"/>
        </w:rPr>
        <w:t> </w:t>
      </w:r>
      <w:r w:rsidRPr="006D487A">
        <w:rPr>
          <w:sz w:val="28"/>
          <w:szCs w:val="28"/>
        </w:rPr>
        <w:t>А.</w:t>
      </w:r>
      <w:r w:rsidR="00531348">
        <w:rPr>
          <w:sz w:val="28"/>
          <w:szCs w:val="28"/>
          <w:lang w:val="en-US"/>
        </w:rPr>
        <w:t> </w:t>
      </w:r>
      <w:r w:rsidRPr="006D487A">
        <w:rPr>
          <w:sz w:val="28"/>
          <w:szCs w:val="28"/>
        </w:rPr>
        <w:t>Н.</w:t>
      </w:r>
      <w:r w:rsidR="00531348">
        <w:rPr>
          <w:sz w:val="28"/>
          <w:szCs w:val="28"/>
        </w:rPr>
        <w:t>, Воскресенская </w:t>
      </w:r>
      <w:r w:rsidRPr="006D487A">
        <w:rPr>
          <w:sz w:val="28"/>
          <w:szCs w:val="28"/>
        </w:rPr>
        <w:t>Н.</w:t>
      </w:r>
      <w:r w:rsidR="00531348">
        <w:rPr>
          <w:sz w:val="28"/>
          <w:szCs w:val="28"/>
        </w:rPr>
        <w:t> </w:t>
      </w:r>
      <w:r w:rsidRPr="006D487A">
        <w:rPr>
          <w:sz w:val="28"/>
          <w:szCs w:val="28"/>
        </w:rPr>
        <w:t>Г. Игра как онтологическая практика // Гуманитарный вектор</w:t>
      </w:r>
      <w:r w:rsidR="00531348">
        <w:rPr>
          <w:sz w:val="28"/>
          <w:szCs w:val="28"/>
        </w:rPr>
        <w:t>.</w:t>
      </w:r>
      <w:r w:rsidRPr="006D487A">
        <w:rPr>
          <w:sz w:val="28"/>
          <w:szCs w:val="28"/>
        </w:rPr>
        <w:t xml:space="preserve"> 2023</w:t>
      </w:r>
      <w:r w:rsidR="00531348">
        <w:rPr>
          <w:sz w:val="28"/>
          <w:szCs w:val="28"/>
        </w:rPr>
        <w:t>.</w:t>
      </w:r>
      <w:r w:rsidRPr="006D487A">
        <w:rPr>
          <w:sz w:val="28"/>
          <w:szCs w:val="28"/>
        </w:rPr>
        <w:t xml:space="preserve"> Т</w:t>
      </w:r>
      <w:r w:rsidR="00531348">
        <w:rPr>
          <w:sz w:val="28"/>
          <w:szCs w:val="28"/>
        </w:rPr>
        <w:t>. </w:t>
      </w:r>
      <w:r w:rsidRPr="006D487A">
        <w:rPr>
          <w:sz w:val="28"/>
          <w:szCs w:val="28"/>
        </w:rPr>
        <w:t>18</w:t>
      </w:r>
      <w:r w:rsidR="00531348">
        <w:rPr>
          <w:sz w:val="28"/>
          <w:szCs w:val="28"/>
        </w:rPr>
        <w:t>. № 2. С. </w:t>
      </w:r>
      <w:r w:rsidRPr="006D487A">
        <w:rPr>
          <w:sz w:val="28"/>
          <w:szCs w:val="28"/>
        </w:rPr>
        <w:t>57</w:t>
      </w:r>
      <w:r w:rsidR="00531348">
        <w:rPr>
          <w:sz w:val="28"/>
          <w:szCs w:val="28"/>
        </w:rPr>
        <w:t>–</w:t>
      </w:r>
      <w:r w:rsidRPr="006D487A">
        <w:rPr>
          <w:sz w:val="28"/>
          <w:szCs w:val="28"/>
        </w:rPr>
        <w:t>67.</w:t>
      </w:r>
    </w:p>
    <w:sectPr w:rsidR="00C73861" w:rsidRPr="006D487A" w:rsidSect="006C7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861"/>
    <w:rsid w:val="00340B3C"/>
    <w:rsid w:val="00531348"/>
    <w:rsid w:val="00571D23"/>
    <w:rsid w:val="006C7BE3"/>
    <w:rsid w:val="006D487A"/>
    <w:rsid w:val="007B5B8A"/>
    <w:rsid w:val="00C738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861"/>
    <w:pPr>
      <w:spacing w:after="200" w:line="276" w:lineRule="auto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3861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386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fort1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2762</TotalTime>
  <Pages>3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Alexander Malyshev</cp:lastModifiedBy>
  <cp:revision>4</cp:revision>
  <dcterms:created xsi:type="dcterms:W3CDTF">2024-02-19T15:54:00Z</dcterms:created>
  <dcterms:modified xsi:type="dcterms:W3CDTF">2024-02-22T10:17:00Z</dcterms:modified>
</cp:coreProperties>
</file>