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30" w:rsidRPr="006C4FC1" w:rsidRDefault="00297830" w:rsidP="006C4F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FC1">
        <w:rPr>
          <w:rFonts w:ascii="Times New Roman" w:hAnsi="Times New Roman" w:cs="Times New Roman"/>
          <w:sz w:val="28"/>
          <w:szCs w:val="28"/>
          <w:lang w:val="ru-RU"/>
        </w:rPr>
        <w:t>Елизавета Кирилловна Маевская</w:t>
      </w:r>
    </w:p>
    <w:p w:rsidR="00297830" w:rsidRPr="006C4FC1" w:rsidRDefault="00297830" w:rsidP="006C4F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FC1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EC7560" w:rsidRPr="006C4FC1" w:rsidRDefault="003B6E50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7322F" w:rsidRPr="006C4FC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dejjjjavu@mail.ru</w:t>
        </w:r>
      </w:hyperlink>
    </w:p>
    <w:p w:rsidR="0077322F" w:rsidRPr="006C4FC1" w:rsidRDefault="0077322F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60" w:rsidRPr="006C4FC1" w:rsidRDefault="00EC7560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C4F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Фандрайзинг в структуре коммуникационной деятельности </w:t>
      </w:r>
      <w:r w:rsidR="00214FD4" w:rsidRPr="006C4F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современного </w:t>
      </w:r>
      <w:r w:rsidRPr="006C4F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музея</w:t>
      </w:r>
    </w:p>
    <w:p w:rsidR="00D90C97" w:rsidRPr="006C4FC1" w:rsidRDefault="00D90C97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43" w:rsidRPr="006C4FC1" w:rsidRDefault="00F2108C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 сегодня является важнейшим направлением коммуникационной деятельности музеев. Данное и</w:t>
      </w:r>
      <w:proofErr w:type="spellStart"/>
      <w:r w:rsidR="006C4FC1" w:rsidRPr="006C4FC1">
        <w:rPr>
          <w:rFonts w:ascii="Times New Roman" w:eastAsia="Times New Roman" w:hAnsi="Times New Roman" w:cs="Times New Roman"/>
          <w:sz w:val="28"/>
          <w:szCs w:val="28"/>
        </w:rPr>
        <w:t>сследование</w:t>
      </w:r>
      <w:proofErr w:type="spellEnd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выявление особенностей </w:t>
      </w:r>
      <w:proofErr w:type="spellStart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фандрайзинговой</w:t>
      </w:r>
      <w:proofErr w:type="spellEnd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активности государственных музе</w:t>
      </w:r>
      <w:r w:rsidR="008D7B33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России. Целью работы является изучение 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исторической практики использования технологий фандрайзинга, 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так и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сравнительный анализ современных методик</w:t>
      </w:r>
      <w:r w:rsidR="007442D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12C" w:rsidRPr="006C4FC1" w:rsidRDefault="00CC312C" w:rsidP="006C4FC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FC1">
        <w:rPr>
          <w:bCs/>
          <w:sz w:val="28"/>
          <w:szCs w:val="28"/>
        </w:rPr>
        <w:t xml:space="preserve">Ключевые слова: </w:t>
      </w:r>
      <w:r w:rsidR="008A620D" w:rsidRPr="006C4FC1">
        <w:rPr>
          <w:bCs/>
          <w:sz w:val="28"/>
          <w:szCs w:val="28"/>
        </w:rPr>
        <w:t>коммуникационные технологии, фандрайзинг</w:t>
      </w:r>
      <w:r w:rsidRPr="006C4FC1">
        <w:rPr>
          <w:bCs/>
          <w:sz w:val="28"/>
          <w:szCs w:val="28"/>
        </w:rPr>
        <w:t>,</w:t>
      </w:r>
      <w:r w:rsidR="008A620D" w:rsidRPr="006C4FC1">
        <w:rPr>
          <w:bCs/>
          <w:sz w:val="28"/>
          <w:szCs w:val="28"/>
        </w:rPr>
        <w:t xml:space="preserve"> специальные события, музейные практики.</w:t>
      </w:r>
    </w:p>
    <w:p w:rsidR="00CC312C" w:rsidRPr="006C4FC1" w:rsidRDefault="00CC312C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0C97" w:rsidRPr="006C4FC1" w:rsidRDefault="0015109D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поле исследовательского внимания при изучении заявленной темы вошли работы зарубежных и отечественных авторов,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международной организации музеев и музейных специалистов ICOM. Для составления эмпирической базы использовались экспертные интервью </w:t>
      </w:r>
      <w:proofErr w:type="gramStart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proofErr w:type="gramEnd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музейных отделов, отвечающих за фандрайзинг и коммуникацию с партнерами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проведен </w:t>
      </w:r>
      <w:proofErr w:type="spellStart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бенчмаркинг</w:t>
      </w:r>
      <w:proofErr w:type="spellEnd"/>
      <w:r w:rsidR="0032205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205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фандрайзинговой</w:t>
      </w:r>
      <w:proofErr w:type="spellEnd"/>
      <w:r w:rsidR="0032205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ГМЗ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</w:rPr>
        <w:t>Петергоф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</w:rPr>
        <w:t>Русский музей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</w:rPr>
        <w:t>Манеж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2205C" w:rsidRPr="006C4FC1">
        <w:rPr>
          <w:rFonts w:ascii="Times New Roman" w:eastAsia="Times New Roman" w:hAnsi="Times New Roman" w:cs="Times New Roman"/>
          <w:sz w:val="28"/>
          <w:szCs w:val="28"/>
        </w:rPr>
        <w:t>Елагин-парк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0C97" w:rsidRPr="006C4FC1" w:rsidRDefault="00643CED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r w:rsidR="00B5217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поддержки и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финансирования объектов культуры зародилась еще в</w:t>
      </w:r>
      <w:r w:rsidR="00B5217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B5217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нтичности</w:t>
      </w:r>
      <w:r w:rsidR="001435C0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и, как известно, </w:t>
      </w:r>
      <w:r w:rsidR="00F5494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 понятие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5494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меценатство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5494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произошло от собственного имени человека</w:t>
      </w:r>
      <w:r w:rsidR="0003569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5698" w:rsidRPr="006C4F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569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37F4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знаменитого римлянина Гая </w:t>
      </w:r>
      <w:proofErr w:type="spellStart"/>
      <w:r w:rsidR="00E337F4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Цильния</w:t>
      </w:r>
      <w:proofErr w:type="spellEnd"/>
      <w:r w:rsidR="00E337F4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Мецената</w:t>
      </w:r>
      <w:r w:rsidR="00942B7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435C0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данная практика активно </w:t>
      </w:r>
      <w:r w:rsidR="00942B7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продолжил</w:t>
      </w:r>
      <w:r w:rsidR="0032746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42B7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в </w:t>
      </w:r>
      <w:r w:rsidR="001435C0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эпоху Возрождения</w:t>
      </w:r>
      <w:r w:rsidR="00BF0CF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35C0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была связана в первую очередь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с именем богатейшей династии Медичи, которая спонсировала ученых, художников, архитекторов. Актуальное понятие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</w:rPr>
        <w:t>фандрайзинга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сформировалось в США в </w:t>
      </w:r>
      <w:r w:rsidR="00327468" w:rsidRPr="006C4FC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27468" w:rsidRPr="006C4FC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– тогда в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зарождающейся Америке, в отличие от развитой Европы, не было системы финансирования из благотворительных организаций, в </w:t>
      </w:r>
      <w:proofErr w:type="gramStart"/>
      <w:r w:rsidRPr="006C4FC1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с чем большинство школ, больниц и церквей строились за счет богатых переселенцев</w:t>
      </w:r>
      <w:r w:rsidR="00AF773F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пожертвований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. К концу </w:t>
      </w:r>
      <w:r w:rsidR="008B09A8" w:rsidRPr="006C4FC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</w:rPr>
        <w:t>фандрайзинг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стал </w:t>
      </w:r>
      <w:r w:rsidR="0048554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серьезной деятельностью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в американском некоммерческом сегменте –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третьем секторе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[3]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Наиболее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точным,</w:t>
      </w:r>
      <w:r w:rsidR="00BF0CF8"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Start"/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российского исследователя Д.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</w:rPr>
        <w:t>Даушева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трактует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</w:rPr>
        <w:t>фандрайзинг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как привлечение любых ресурсов</w:t>
      </w:r>
      <w:r w:rsidR="00BF0CF8"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на некоммерческие проекты, включая в этот список «помещения, услуги, квалифицированный персонал, время, контакты, информацию»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контакты со средствами массовой информации</w:t>
      </w:r>
      <w:r w:rsidR="00BF0CF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и/или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частными лицами, способными решить отдельные проблемы некоммерческой организации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[1]</w:t>
      </w:r>
      <w:r w:rsidR="00AE6CB7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0C97" w:rsidRPr="006C4FC1" w:rsidRDefault="00235685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Сегодня можно выделить несколько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фандрайзинговых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proofErr w:type="spellStart"/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рямое</w:t>
      </w:r>
      <w:proofErr w:type="spellEnd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– государственное обеспечение культурных программ, начинающих деятелей искусств</w:t>
      </w: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пожертвования, вознаграждения и гранты</w:t>
      </w: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[2]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через независимые источники – использование средств из благотворительных фондов, финансированием которых занимается крупный бизнес, а также фондов целевого капитала, инвестирующих средства с целью получения дохода в будущем. Меценатство – наиболее удобный источник, поскольку ФЗ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О меценатской деятельности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позволяет не сокращать иные способы финансирования музея даже при поддержке со стороны меценатов. </w:t>
      </w:r>
    </w:p>
    <w:p w:rsidR="00D90C97" w:rsidRPr="006C4FC1" w:rsidRDefault="00643CED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C1">
        <w:rPr>
          <w:rFonts w:ascii="Times New Roman" w:eastAsia="Times New Roman" w:hAnsi="Times New Roman" w:cs="Times New Roman"/>
          <w:sz w:val="28"/>
          <w:szCs w:val="28"/>
        </w:rPr>
        <w:t>Основными инструментами фандрайзинга культурных институций</w:t>
      </w:r>
      <w:r w:rsidR="00235685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являются прием в дар, организация мероприятий, создание клубов</w:t>
      </w:r>
      <w:r w:rsidR="006C4FC1">
        <w:rPr>
          <w:rFonts w:ascii="Times New Roman" w:eastAsia="Times New Roman" w:hAnsi="Times New Roman" w:cs="Times New Roman"/>
          <w:sz w:val="28"/>
          <w:szCs w:val="28"/>
        </w:rPr>
        <w:t xml:space="preserve"> для спонсоров и волонтерство. 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, музеи могут </w:t>
      </w:r>
      <w:r w:rsidR="00235685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суммировать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как от государства, так от партнеров и аудитории. </w:t>
      </w:r>
    </w:p>
    <w:p w:rsidR="004A02A4" w:rsidRPr="006C4FC1" w:rsidRDefault="00643CED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экспертных интервью помогло выделить 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другие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продуктивной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</w:rPr>
        <w:t>фандрайзинговой</w:t>
      </w:r>
      <w:proofErr w:type="spellEnd"/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</w:t>
      </w:r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</w:rPr>
        <w:t>нетворкинга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и постоянная 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активная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широким кругом аудиторий;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F85C36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партнерских события и профессиональных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семинарах, 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специальных мероприятий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числе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организация вернисажей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гала-ужинов,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закрытых показов и встреч; создание </w:t>
      </w:r>
      <w:proofErr w:type="spellStart"/>
      <w:r w:rsidR="00F85C36" w:rsidRPr="006C4FC1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систем</w:t>
      </w:r>
      <w:proofErr w:type="spellStart"/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spellEnd"/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пожертвований</w:t>
      </w:r>
      <w:r w:rsidR="00B832DC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20153" w:rsidRPr="006C4FC1" w:rsidRDefault="004A02A4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сфере </w:t>
      </w:r>
      <w:proofErr w:type="gramStart"/>
      <w:r w:rsidR="009B70C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музейного</w:t>
      </w:r>
      <w:proofErr w:type="gramEnd"/>
      <w:r w:rsidR="009B70C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фандрайзинга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70C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существует</w:t>
      </w:r>
      <w:r w:rsidR="00BF0CF8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ряд </w:t>
      </w:r>
      <w:proofErr w:type="spellStart"/>
      <w:r w:rsidR="00414522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роблем</w:t>
      </w:r>
      <w:proofErr w:type="spellEnd"/>
      <w:r w:rsid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 высокая конкуренция в сегменте</w:t>
      </w:r>
      <w:r w:rsidR="009B70C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ресурсы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70C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несовершенство </w:t>
      </w:r>
      <w:proofErr w:type="spellStart"/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законодательн</w:t>
      </w:r>
      <w:proofErr w:type="spellEnd"/>
      <w:r w:rsidR="009B70C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ой базы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сформированная корпоративная культура</w:t>
      </w:r>
      <w:r w:rsidR="009B70C9"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со-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участия, концентрация средств в Москве, однообразность некоторых проектов. </w:t>
      </w:r>
    </w:p>
    <w:p w:rsidR="00D90C97" w:rsidRPr="006C4FC1" w:rsidRDefault="00620153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качестве рекомендаций по повышению эффективности </w:t>
      </w: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фандрайзинговой</w:t>
      </w:r>
      <w:proofErr w:type="spellEnd"/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деятельности, можно отметить следующее: необходим регулярный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нетворкинг</w:t>
      </w: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технологий для реализации креативных и интерактивных проектов</w:t>
      </w: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>активная работа с социальными сетями и СМИ</w:t>
      </w: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643CED" w:rsidRPr="006C4FC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благотворительных мероприятий. </w:t>
      </w:r>
    </w:p>
    <w:p w:rsidR="00D90C97" w:rsidRPr="006C4FC1" w:rsidRDefault="00D90C97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C97" w:rsidRPr="006C4FC1" w:rsidRDefault="00620153" w:rsidP="006C4F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C1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:rsidR="00D90C97" w:rsidRPr="006C4FC1" w:rsidRDefault="00643CED" w:rsidP="006C4FC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4FC1">
        <w:rPr>
          <w:rFonts w:ascii="Times New Roman" w:eastAsia="Times New Roman" w:hAnsi="Times New Roman" w:cs="Times New Roman"/>
          <w:sz w:val="28"/>
          <w:szCs w:val="28"/>
        </w:rPr>
        <w:t>Даушев</w:t>
      </w:r>
      <w:proofErr w:type="spellEnd"/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Д. Фандрайзинг: истории из российской практики</w:t>
      </w:r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 w:rsidRPr="006C4FC1">
          <w:rPr>
            <w:rFonts w:ascii="Times New Roman" w:eastAsia="Times New Roman" w:hAnsi="Times New Roman" w:cs="Times New Roman"/>
            <w:sz w:val="28"/>
            <w:szCs w:val="28"/>
          </w:rPr>
          <w:t>https://kurl.ru/qqkbr</w:t>
        </w:r>
      </w:hyperlink>
      <w:r w:rsidR="008F48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(дата обращения: 19.10.2023)</w:t>
      </w:r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0C97" w:rsidRPr="008F48F8" w:rsidRDefault="00643CED" w:rsidP="006C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C4FC1">
        <w:rPr>
          <w:rFonts w:ascii="Times New Roman" w:eastAsia="Times New Roman" w:hAnsi="Times New Roman" w:cs="Times New Roman"/>
          <w:sz w:val="28"/>
          <w:szCs w:val="28"/>
        </w:rPr>
        <w:t>Сонина</w:t>
      </w:r>
      <w:proofErr w:type="gramEnd"/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Ю. Источники финансового обеспечения культурной деятельности</w:t>
      </w:r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7">
        <w:r w:rsidRPr="008F48F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https://kurl.ru/vovyO</w:t>
        </w:r>
      </w:hyperlink>
      <w:r w:rsidR="008F48F8" w:rsidRPr="008F48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4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6C4FC1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End"/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C4FC1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: 21.10.2023)</w:t>
      </w:r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0C97" w:rsidRPr="006C4FC1" w:rsidRDefault="00643CED" w:rsidP="008F4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Albrecht</w:t>
      </w:r>
      <w:r w:rsidR="008F48F8"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L. The U.S. is the No.</w:t>
      </w:r>
      <w:r w:rsidR="008F48F8"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1 most generous country in the world for the last decade</w:t>
      </w:r>
      <w:r w:rsidR="008F48F8"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F48F8"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8">
        <w:r w:rsidRPr="008F48F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https://kurl.ru/eCFAj</w:t>
        </w:r>
      </w:hyperlink>
      <w:r w:rsidR="008F48F8" w:rsidRPr="008F48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F48F8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48F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F48F8">
        <w:rPr>
          <w:rFonts w:ascii="Times New Roman" w:eastAsia="Times New Roman" w:hAnsi="Times New Roman" w:cs="Times New Roman"/>
          <w:sz w:val="28"/>
          <w:szCs w:val="28"/>
          <w:lang w:val="en-US"/>
        </w:rPr>
        <w:t>: 19.10.2023)</w:t>
      </w:r>
      <w:r w:rsidR="008F48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D90C97" w:rsidRPr="006C4FC1" w:rsidSect="006C4FC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408"/>
    <w:multiLevelType w:val="multilevel"/>
    <w:tmpl w:val="BA8C14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C97"/>
    <w:rsid w:val="00035698"/>
    <w:rsid w:val="001435C0"/>
    <w:rsid w:val="0015109D"/>
    <w:rsid w:val="00155D95"/>
    <w:rsid w:val="00214FD4"/>
    <w:rsid w:val="00235685"/>
    <w:rsid w:val="00297830"/>
    <w:rsid w:val="002C2313"/>
    <w:rsid w:val="0032205C"/>
    <w:rsid w:val="00327468"/>
    <w:rsid w:val="003B6E50"/>
    <w:rsid w:val="00414522"/>
    <w:rsid w:val="00485549"/>
    <w:rsid w:val="004A02A4"/>
    <w:rsid w:val="00620153"/>
    <w:rsid w:val="00643CED"/>
    <w:rsid w:val="0066194E"/>
    <w:rsid w:val="006C4FC1"/>
    <w:rsid w:val="007442D7"/>
    <w:rsid w:val="0077322F"/>
    <w:rsid w:val="008A620D"/>
    <w:rsid w:val="008B09A8"/>
    <w:rsid w:val="008D7B33"/>
    <w:rsid w:val="008F48F8"/>
    <w:rsid w:val="00942B79"/>
    <w:rsid w:val="009812DE"/>
    <w:rsid w:val="009B70C9"/>
    <w:rsid w:val="00A658DF"/>
    <w:rsid w:val="00A86B38"/>
    <w:rsid w:val="00AE6CB7"/>
    <w:rsid w:val="00AF773F"/>
    <w:rsid w:val="00B52179"/>
    <w:rsid w:val="00B832DC"/>
    <w:rsid w:val="00BF0CF8"/>
    <w:rsid w:val="00CC312C"/>
    <w:rsid w:val="00D90C97"/>
    <w:rsid w:val="00DF0BF0"/>
    <w:rsid w:val="00E337F4"/>
    <w:rsid w:val="00EC7560"/>
    <w:rsid w:val="00F2108C"/>
    <w:rsid w:val="00F36043"/>
    <w:rsid w:val="00F54948"/>
    <w:rsid w:val="00F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0"/>
  </w:style>
  <w:style w:type="paragraph" w:styleId="1">
    <w:name w:val="heading 1"/>
    <w:basedOn w:val="a"/>
    <w:next w:val="a"/>
    <w:uiPriority w:val="9"/>
    <w:qFormat/>
    <w:rsid w:val="003B6E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B6E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B6E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B6E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B6E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B6E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6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B6E5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B6E5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337F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322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CC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kurl.ru%2FeCF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l.ru/vov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l.ru/qqkbr" TargetMode="External"/><Relationship Id="rId5" Type="http://schemas.openxmlformats.org/officeDocument/2006/relationships/hyperlink" Target="mailto:dejjjjav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4</cp:revision>
  <dcterms:created xsi:type="dcterms:W3CDTF">2024-01-31T13:14:00Z</dcterms:created>
  <dcterms:modified xsi:type="dcterms:W3CDTF">2024-01-31T19:54:00Z</dcterms:modified>
</cp:coreProperties>
</file>