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C" w:rsidRPr="00FC3D6F" w:rsidRDefault="00B745DC" w:rsidP="00FC3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D6F">
        <w:rPr>
          <w:sz w:val="28"/>
          <w:szCs w:val="28"/>
        </w:rPr>
        <w:t xml:space="preserve">Наталия Дмитриевна Мельник </w:t>
      </w:r>
    </w:p>
    <w:p w:rsidR="00FC3D6F" w:rsidRPr="00FC3D6F" w:rsidRDefault="00FC3D6F" w:rsidP="00FC3D6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C3D6F">
        <w:rPr>
          <w:sz w:val="28"/>
          <w:szCs w:val="28"/>
        </w:rPr>
        <w:t>Санкт-Петербургский государственный экономический университет</w:t>
      </w:r>
    </w:p>
    <w:p w:rsidR="00FC3D6F" w:rsidRDefault="00FC3D6F" w:rsidP="00FC3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FC3D6F">
          <w:rPr>
            <w:rStyle w:val="a4"/>
            <w:sz w:val="28"/>
            <w:szCs w:val="28"/>
          </w:rPr>
          <w:t>melnik.natalija2017@yandex.ru</w:t>
        </w:r>
      </w:hyperlink>
      <w:r w:rsidRPr="00FC3D6F">
        <w:rPr>
          <w:sz w:val="28"/>
          <w:szCs w:val="28"/>
        </w:rPr>
        <w:t xml:space="preserve"> </w:t>
      </w:r>
    </w:p>
    <w:p w:rsidR="00FC3D6F" w:rsidRDefault="00FC3D6F" w:rsidP="00FC3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25F18" w:rsidRDefault="00674766" w:rsidP="00FC3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D6F">
        <w:rPr>
          <w:b/>
          <w:sz w:val="28"/>
          <w:szCs w:val="28"/>
        </w:rPr>
        <w:t>Журнал «Старые годы»</w:t>
      </w:r>
      <w:r w:rsidR="00725F18" w:rsidRPr="00FC3D6F">
        <w:rPr>
          <w:b/>
          <w:sz w:val="28"/>
          <w:szCs w:val="28"/>
        </w:rPr>
        <w:t xml:space="preserve"> (1907</w:t>
      </w:r>
      <w:r w:rsidR="00FC3D6F">
        <w:rPr>
          <w:b/>
          <w:sz w:val="28"/>
          <w:szCs w:val="28"/>
        </w:rPr>
        <w:t>–</w:t>
      </w:r>
      <w:r w:rsidR="00725F18" w:rsidRPr="00FC3D6F">
        <w:rPr>
          <w:b/>
          <w:sz w:val="28"/>
          <w:szCs w:val="28"/>
        </w:rPr>
        <w:t>1916): основные направления деятельности</w:t>
      </w:r>
    </w:p>
    <w:p w:rsidR="00FC3D6F" w:rsidRPr="00FC3D6F" w:rsidRDefault="00FC3D6F" w:rsidP="00FC3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D6F">
        <w:rPr>
          <w:rFonts w:ascii="Times New Roman" w:hAnsi="Times New Roman" w:cs="Times New Roman"/>
          <w:sz w:val="28"/>
          <w:szCs w:val="28"/>
        </w:rPr>
        <w:t>Материал исследования посвящен основным направлениям деятельности коллект</w:t>
      </w:r>
      <w:r w:rsidR="00FC3D6F">
        <w:rPr>
          <w:rFonts w:ascii="Times New Roman" w:hAnsi="Times New Roman" w:cs="Times New Roman"/>
          <w:sz w:val="28"/>
          <w:szCs w:val="28"/>
        </w:rPr>
        <w:t>ива журнала «Старые годы» (1907–</w:t>
      </w:r>
      <w:r w:rsidRPr="00FC3D6F">
        <w:rPr>
          <w:rFonts w:ascii="Times New Roman" w:hAnsi="Times New Roman" w:cs="Times New Roman"/>
          <w:sz w:val="28"/>
          <w:szCs w:val="28"/>
        </w:rPr>
        <w:t xml:space="preserve">1916) </w:t>
      </w:r>
      <w:bookmarkStart w:id="0" w:name="_Hlk151942636"/>
      <w:r w:rsidRPr="00FC3D6F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FC3D6F">
        <w:rPr>
          <w:rFonts w:ascii="Times New Roman" w:hAnsi="Times New Roman" w:cs="Times New Roman"/>
          <w:sz w:val="28"/>
          <w:szCs w:val="28"/>
        </w:rPr>
        <w:t xml:space="preserve"> одного из значимых периодических изданий Серебряного века. Рассмотрена пропаганда редактором-издателем П.</w:t>
      </w:r>
      <w:r w:rsidR="00FC3D6F">
        <w:rPr>
          <w:rFonts w:ascii="Times New Roman" w:hAnsi="Times New Roman" w:cs="Times New Roman"/>
          <w:sz w:val="28"/>
          <w:szCs w:val="28"/>
        </w:rPr>
        <w:t> </w:t>
      </w:r>
      <w:r w:rsidRPr="00FC3D6F">
        <w:rPr>
          <w:rFonts w:ascii="Times New Roman" w:hAnsi="Times New Roman" w:cs="Times New Roman"/>
          <w:sz w:val="28"/>
          <w:szCs w:val="28"/>
        </w:rPr>
        <w:t>П.</w:t>
      </w:r>
      <w:r w:rsidR="00FC3D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3D6F">
        <w:rPr>
          <w:rFonts w:ascii="Times New Roman" w:hAnsi="Times New Roman" w:cs="Times New Roman"/>
          <w:sz w:val="28"/>
          <w:szCs w:val="28"/>
        </w:rPr>
        <w:t>Вейнером</w:t>
      </w:r>
      <w:proofErr w:type="spellEnd"/>
      <w:r w:rsidRPr="00FC3D6F">
        <w:rPr>
          <w:rFonts w:ascii="Times New Roman" w:hAnsi="Times New Roman" w:cs="Times New Roman"/>
          <w:sz w:val="28"/>
          <w:szCs w:val="28"/>
        </w:rPr>
        <w:t xml:space="preserve"> (1879</w:t>
      </w:r>
      <w:r w:rsidR="00FC3D6F">
        <w:rPr>
          <w:rFonts w:ascii="Times New Roman" w:hAnsi="Times New Roman" w:cs="Times New Roman"/>
          <w:sz w:val="28"/>
          <w:szCs w:val="28"/>
        </w:rPr>
        <w:t>–</w:t>
      </w:r>
      <w:r w:rsidRPr="00FC3D6F">
        <w:rPr>
          <w:rFonts w:ascii="Times New Roman" w:hAnsi="Times New Roman" w:cs="Times New Roman"/>
          <w:sz w:val="28"/>
          <w:szCs w:val="28"/>
        </w:rPr>
        <w:t>1931) сохранения культурного наследия Санкт-Петербурга.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Pr="00FC3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674766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«Старые годы»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охрана памятников, музейная и выставочная жизнь.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F18" w:rsidRPr="00FC3D6F" w:rsidRDefault="00BA3EEE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«Старые годы»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«ежемесячник для любителей искусства и старины»</w:t>
      </w:r>
      <w:r w:rsid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выходил в Санкт-Петербурге в 1907</w:t>
      </w:r>
      <w:r w:rsid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1916</w:t>
      </w:r>
      <w:r w:rsid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под руководством общественного деятеля, коллекционера и публициста П.</w:t>
      </w:r>
      <w:r w:rsid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Вейнера</w:t>
      </w:r>
      <w:proofErr w:type="spellEnd"/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некоторых случаях издание выходило сдвоенными и строенными номерами). 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 номере журнала, вышедшем 15 января 1907</w:t>
      </w:r>
      <w:r w:rsid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была опубликована его программа: «В ряду немногочисленных в России повременных изданий, занимающихся вопросами искусства, журнал </w:t>
      </w:r>
      <w:r w:rsidR="00FC3D6F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годы</w:t>
      </w:r>
      <w:r w:rsidR="00FC3D6F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занять совершенно особое место... он посвящен памяти прошлого». Главной задачей редакционный комитет ставил «спокойное исследование драгоценных останков былого..., восстановление забытого и искание неизвестного, живое участие в этой памяти прошлого» [1:</w:t>
      </w:r>
      <w:r w:rsidR="00FC3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1]. Стремясь привить </w:t>
      </w:r>
      <w:proofErr w:type="gramStart"/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</w:t>
      </w:r>
      <w:proofErr w:type="gramEnd"/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старине, создатель журнала выражал надежду на их сочувствие, «нравственную помощь и поддержку» [1:</w:t>
      </w:r>
      <w:r w:rsidR="00FC3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2].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первый номер журнала, тщательно подготовленный редакционным коллективом, пришелся по вкусу не всем. Некоторых 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критиков оттолкнула энциклопедичность подачи материала, а также отсутствие привычных для толстого журнала отделов, освещавших новинки литературы, театральной жизни, быт прошедших эпох. </w:t>
      </w:r>
    </w:p>
    <w:p w:rsidR="000F515D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оценке издания произошли после публикации в февральском номере за 1907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 барона Н.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Врангеля «Забытые могилы»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автор поднял вопрос о плачевном состоянии памятников на Лазаревском кладбище Александро-Невской лавры. Тематика выступления искусствоведа, поддержанная редактором, дала толчок регулярным публикациям, посвященным защите памятников истории и культуры. 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больший авторитет журнал под руководством </w:t>
      </w:r>
      <w:proofErr w:type="spellStart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Вейнера</w:t>
      </w:r>
      <w:proofErr w:type="spellEnd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завоевал в сентябре 1907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когда вышел номер за июль-сен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тябрь. В нем доминировала тема «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по искусству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XVIII века»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статьях Н.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Врангеля, В. </w:t>
      </w:r>
      <w:proofErr w:type="spellStart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Трутовского</w:t>
      </w:r>
      <w:proofErr w:type="spellEnd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Маковского, А.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Бенуа, Э.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Ленца, А.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бникова</w:t>
      </w:r>
      <w:proofErr w:type="spellEnd"/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Грабаря. В разделе «Библиографические листки»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была 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 статьей Н.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«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книжная иллюстрация XVIII века»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Врангел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русской книге XVIII века»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усилиям редактора и авторов была покрыта подписка номера. 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удача помогла определить круг тем, необходимых, по мнению редактора, для освещения на страницах журнала. Важнейшими стали публикации об охране памятников истории и культуры. 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Спасти памятники старины удавалось не всегда, но зачастую сотрудничество редакции с городскими чиновниками и Комиссией по изучению старого Петербурга при Обществе архитекторов-художников </w:t>
      </w:r>
      <w:proofErr w:type="gramStart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давало положительный результат. Так, после обращения С.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Маковского в февральско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номере за 1913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 том, что «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30 января... обсуждался вопрос о предполагаемой засыпке Лебяжьей канавки (около Летнего сада) с разр</w:t>
      </w:r>
      <w:r w:rsidR="00BA3EEE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ушением двух красивейших мостов»</w:t>
      </w:r>
      <w:bookmarkStart w:id="1" w:name="_GoBack"/>
      <w:bookmarkEnd w:id="1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[2:</w:t>
      </w:r>
      <w:r w:rsidR="000F5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55],</w:t>
      </w:r>
      <w:r w:rsidR="000F515D" w:rsidRP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редактора в соответствующие инстанции с требованием остановить </w:t>
      </w:r>
      <w:proofErr w:type="gramStart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беспредел</w:t>
      </w:r>
      <w:proofErr w:type="gramEnd"/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памятники архитектуры удалось сохранить. 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менее важной темой для журнала стало освещение музейной и выставочной жизни. Нередко на страницах издания публиковались статьи сотрудников столичных музеев. За первые несколько лет существования «Старые годы» стали главным в Санкт-Петербурге охранителем памятников архитектуры. 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сотрудников журнала оставили глубокий след в истории русского искусства, став своеобразным отголоском культурного «взрыва» [3].</w:t>
      </w:r>
    </w:p>
    <w:p w:rsidR="000F515D" w:rsidRDefault="000F515D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FC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редакции // Стары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годы. 1907, январь. С. 1–2.</w:t>
      </w:r>
    </w:p>
    <w:p w:rsidR="00725F18" w:rsidRPr="00FC3D6F" w:rsidRDefault="00725F18" w:rsidP="00FC3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0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годы. 1913, февраль.</w:t>
      </w:r>
    </w:p>
    <w:p w:rsidR="00987BA1" w:rsidRPr="000F515D" w:rsidRDefault="000F515D" w:rsidP="00FC3D6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М. Культура и взрыв.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2000. С. 12–</w:t>
      </w:r>
      <w:r w:rsidR="00725F18" w:rsidRPr="00FC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149. </w:t>
      </w:r>
    </w:p>
    <w:sectPr w:rsidR="00987BA1" w:rsidRPr="000F515D" w:rsidSect="00EC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5D"/>
    <w:rsid w:val="000F515D"/>
    <w:rsid w:val="0026567F"/>
    <w:rsid w:val="002926B9"/>
    <w:rsid w:val="00674766"/>
    <w:rsid w:val="00725F18"/>
    <w:rsid w:val="00987BA1"/>
    <w:rsid w:val="00B745DC"/>
    <w:rsid w:val="00BA3EEE"/>
    <w:rsid w:val="00CD625D"/>
    <w:rsid w:val="00E0637D"/>
    <w:rsid w:val="00EC1344"/>
    <w:rsid w:val="00EE25E4"/>
    <w:rsid w:val="00FC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D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ik.natalij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Пироговская Наталья Алексеевна</dc:creator>
  <cp:lastModifiedBy>Alexander Malyshev</cp:lastModifiedBy>
  <cp:revision>2</cp:revision>
  <dcterms:created xsi:type="dcterms:W3CDTF">2024-02-29T08:54:00Z</dcterms:created>
  <dcterms:modified xsi:type="dcterms:W3CDTF">2024-02-29T08:54:00Z</dcterms:modified>
</cp:coreProperties>
</file>