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Светлана Николаевна Гладышева</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Воронежский государственный университет</w:t>
      </w:r>
    </w:p>
    <w:p w:rsidR="00C83BC2" w:rsidRPr="00C83BC2" w:rsidRDefault="00C83BC2" w:rsidP="00C83BC2">
      <w:pPr>
        <w:pStyle w:val="a3"/>
        <w:spacing w:before="0" w:beforeAutospacing="0" w:after="0" w:afterAutospacing="0" w:line="360" w:lineRule="auto"/>
        <w:ind w:firstLine="708"/>
        <w:jc w:val="both"/>
        <w:rPr>
          <w:sz w:val="28"/>
          <w:szCs w:val="28"/>
        </w:rPr>
      </w:pPr>
      <w:hyperlink r:id="rId4" w:history="1">
        <w:r w:rsidRPr="00C83BC2">
          <w:rPr>
            <w:rStyle w:val="a4"/>
            <w:sz w:val="28"/>
            <w:szCs w:val="28"/>
          </w:rPr>
          <w:t>svetglad@mail.ru</w:t>
        </w:r>
      </w:hyperlink>
      <w:r w:rsidRPr="00C83BC2">
        <w:rPr>
          <w:sz w:val="28"/>
          <w:szCs w:val="28"/>
        </w:rPr>
        <w:t xml:space="preserve"> </w:t>
      </w:r>
    </w:p>
    <w:p w:rsidR="00C83BC2" w:rsidRPr="00C83BC2" w:rsidRDefault="00C83BC2" w:rsidP="00C83BC2">
      <w:pPr>
        <w:pStyle w:val="a3"/>
        <w:spacing w:before="0" w:beforeAutospacing="0" w:after="0" w:afterAutospacing="0" w:line="360" w:lineRule="auto"/>
        <w:ind w:firstLine="708"/>
        <w:jc w:val="both"/>
        <w:rPr>
          <w:sz w:val="28"/>
          <w:szCs w:val="28"/>
        </w:rPr>
      </w:pPr>
    </w:p>
    <w:p w:rsidR="00307C6E" w:rsidRPr="00C83BC2" w:rsidRDefault="00C83BC2" w:rsidP="00C83BC2">
      <w:pPr>
        <w:pStyle w:val="a3"/>
        <w:spacing w:before="0" w:beforeAutospacing="0" w:after="0" w:afterAutospacing="0" w:line="360" w:lineRule="auto"/>
        <w:ind w:firstLine="708"/>
        <w:jc w:val="both"/>
        <w:rPr>
          <w:b/>
          <w:sz w:val="28"/>
          <w:szCs w:val="28"/>
        </w:rPr>
      </w:pPr>
      <w:r w:rsidRPr="00C83BC2">
        <w:rPr>
          <w:b/>
          <w:sz w:val="28"/>
          <w:szCs w:val="28"/>
        </w:rPr>
        <w:t>Журналистская деятельность Н. А. </w:t>
      </w:r>
      <w:r w:rsidR="00307C6E" w:rsidRPr="00C83BC2">
        <w:rPr>
          <w:b/>
          <w:sz w:val="28"/>
          <w:szCs w:val="28"/>
        </w:rPr>
        <w:t>Оцупа</w:t>
      </w:r>
    </w:p>
    <w:p w:rsidR="00C83BC2" w:rsidRPr="00C83BC2" w:rsidRDefault="00C83BC2" w:rsidP="00C83BC2">
      <w:pPr>
        <w:pStyle w:val="a3"/>
        <w:spacing w:before="0" w:beforeAutospacing="0" w:after="0" w:afterAutospacing="0" w:line="360" w:lineRule="auto"/>
        <w:ind w:firstLine="708"/>
        <w:jc w:val="both"/>
        <w:rPr>
          <w:sz w:val="28"/>
          <w:szCs w:val="28"/>
        </w:rPr>
      </w:pP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Рассматриваются место и значение журналистской деятельности в творческой биографии поэта, критика русского зарубежья Н.</w:t>
      </w:r>
      <w:r w:rsidR="00C83BC2">
        <w:rPr>
          <w:sz w:val="28"/>
          <w:szCs w:val="28"/>
        </w:rPr>
        <w:t> </w:t>
      </w:r>
      <w:r w:rsidRPr="00C83BC2">
        <w:rPr>
          <w:sz w:val="28"/>
          <w:szCs w:val="28"/>
        </w:rPr>
        <w:t>А.</w:t>
      </w:r>
      <w:r w:rsidR="00C83BC2">
        <w:rPr>
          <w:sz w:val="28"/>
          <w:szCs w:val="28"/>
        </w:rPr>
        <w:t> </w:t>
      </w:r>
      <w:r w:rsidRPr="00C83BC2">
        <w:rPr>
          <w:sz w:val="28"/>
          <w:szCs w:val="28"/>
        </w:rPr>
        <w:t>Оцупа. Особое внимание уделяется его редакторскому опыту в журнале «Числа» (Париж, 1930</w:t>
      </w:r>
      <w:r w:rsidR="00C83BC2">
        <w:rPr>
          <w:sz w:val="28"/>
          <w:szCs w:val="28"/>
        </w:rPr>
        <w:t>–</w:t>
      </w:r>
      <w:r w:rsidRPr="00C83BC2">
        <w:rPr>
          <w:sz w:val="28"/>
          <w:szCs w:val="28"/>
        </w:rPr>
        <w:t>1934), который активно поддерживал молодые таланты и позволил творчески состояться многим представителям «незамеченного поколения».</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bCs/>
          <w:sz w:val="28"/>
          <w:szCs w:val="28"/>
        </w:rPr>
        <w:t>Ключевые слова:</w:t>
      </w:r>
      <w:r w:rsidRPr="00C83BC2">
        <w:rPr>
          <w:b/>
          <w:bCs/>
          <w:sz w:val="28"/>
          <w:szCs w:val="28"/>
        </w:rPr>
        <w:t xml:space="preserve"> </w:t>
      </w:r>
      <w:r w:rsidRPr="00C83BC2">
        <w:rPr>
          <w:sz w:val="28"/>
          <w:szCs w:val="28"/>
        </w:rPr>
        <w:t>Н.</w:t>
      </w:r>
      <w:r w:rsidR="00C83BC2">
        <w:rPr>
          <w:sz w:val="28"/>
          <w:szCs w:val="28"/>
        </w:rPr>
        <w:t> </w:t>
      </w:r>
      <w:r w:rsidRPr="00C83BC2">
        <w:rPr>
          <w:sz w:val="28"/>
          <w:szCs w:val="28"/>
        </w:rPr>
        <w:t>А.</w:t>
      </w:r>
      <w:r w:rsidR="00C83BC2">
        <w:rPr>
          <w:sz w:val="28"/>
          <w:szCs w:val="28"/>
        </w:rPr>
        <w:t> </w:t>
      </w:r>
      <w:r w:rsidRPr="00C83BC2">
        <w:rPr>
          <w:sz w:val="28"/>
          <w:szCs w:val="28"/>
        </w:rPr>
        <w:t>Оцуп, русское зарубежье, журналистика.</w:t>
      </w:r>
    </w:p>
    <w:p w:rsidR="00307C6E" w:rsidRPr="00C83BC2" w:rsidRDefault="00307C6E" w:rsidP="00C83BC2">
      <w:pPr>
        <w:pStyle w:val="a3"/>
        <w:spacing w:before="0" w:beforeAutospacing="0" w:after="0" w:afterAutospacing="0" w:line="360" w:lineRule="auto"/>
        <w:ind w:firstLine="708"/>
        <w:jc w:val="both"/>
        <w:rPr>
          <w:b/>
          <w:bCs/>
          <w:sz w:val="28"/>
          <w:szCs w:val="28"/>
        </w:rPr>
      </w:pP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 xml:space="preserve">В творческой биографии видного деятеля русского зарубежья Николая </w:t>
      </w:r>
      <w:proofErr w:type="spellStart"/>
      <w:r w:rsidRPr="00C83BC2">
        <w:rPr>
          <w:sz w:val="28"/>
          <w:szCs w:val="28"/>
        </w:rPr>
        <w:t>Авдеевича</w:t>
      </w:r>
      <w:proofErr w:type="spellEnd"/>
      <w:r w:rsidRPr="00C83BC2">
        <w:rPr>
          <w:sz w:val="28"/>
          <w:szCs w:val="28"/>
        </w:rPr>
        <w:t xml:space="preserve"> Оцупа (1894</w:t>
      </w:r>
      <w:r w:rsidR="00C83BC2">
        <w:rPr>
          <w:sz w:val="28"/>
          <w:szCs w:val="28"/>
        </w:rPr>
        <w:t>–</w:t>
      </w:r>
      <w:r w:rsidRPr="00C83BC2">
        <w:rPr>
          <w:sz w:val="28"/>
          <w:szCs w:val="28"/>
        </w:rPr>
        <w:t>1958) журналистская деятельность занимает особое место. Поэт, мемуарист, литературовед, критик, он часто печатался на страницах эмигрантской периодики, выступал в роли организатора органов печати. До отъезда из России он вместе с Н.</w:t>
      </w:r>
      <w:r w:rsidR="00C83BC2">
        <w:rPr>
          <w:sz w:val="28"/>
          <w:szCs w:val="28"/>
        </w:rPr>
        <w:t> </w:t>
      </w:r>
      <w:r w:rsidRPr="00C83BC2">
        <w:rPr>
          <w:sz w:val="28"/>
          <w:szCs w:val="28"/>
        </w:rPr>
        <w:t>Гумилевым и М.</w:t>
      </w:r>
      <w:r w:rsidR="00C83BC2">
        <w:rPr>
          <w:sz w:val="28"/>
          <w:szCs w:val="28"/>
        </w:rPr>
        <w:t> </w:t>
      </w:r>
      <w:r w:rsidRPr="00C83BC2">
        <w:rPr>
          <w:sz w:val="28"/>
          <w:szCs w:val="28"/>
        </w:rPr>
        <w:t>Лозинским воссоздал «Цех поэтов», в издательстве которого выпустил первый сборник своих стихотворений «Град» (1921). Потрясенный расстрелами старшего брата Павла и Н.</w:t>
      </w:r>
      <w:r w:rsidR="00C83BC2">
        <w:rPr>
          <w:sz w:val="28"/>
          <w:szCs w:val="28"/>
        </w:rPr>
        <w:t> </w:t>
      </w:r>
      <w:r w:rsidRPr="00C83BC2">
        <w:rPr>
          <w:sz w:val="28"/>
          <w:szCs w:val="28"/>
        </w:rPr>
        <w:t xml:space="preserve">Гумилева, которого считал литературным учителем, Оцуп </w:t>
      </w:r>
      <w:r w:rsidR="00C83BC2" w:rsidRPr="00C83BC2">
        <w:rPr>
          <w:sz w:val="28"/>
          <w:szCs w:val="28"/>
        </w:rPr>
        <w:t>осенью 1922</w:t>
      </w:r>
      <w:r w:rsidR="00C83BC2">
        <w:rPr>
          <w:sz w:val="28"/>
          <w:szCs w:val="28"/>
        </w:rPr>
        <w:t> </w:t>
      </w:r>
      <w:r w:rsidR="00C83BC2" w:rsidRPr="00C83BC2">
        <w:rPr>
          <w:sz w:val="28"/>
          <w:szCs w:val="28"/>
        </w:rPr>
        <w:t>г.</w:t>
      </w:r>
      <w:r w:rsidR="00C83BC2">
        <w:rPr>
          <w:sz w:val="28"/>
          <w:szCs w:val="28"/>
        </w:rPr>
        <w:t xml:space="preserve"> </w:t>
      </w:r>
      <w:r w:rsidRPr="00C83BC2">
        <w:rPr>
          <w:sz w:val="28"/>
          <w:szCs w:val="28"/>
        </w:rPr>
        <w:t>покидает Россию</w:t>
      </w:r>
      <w:r w:rsidR="00C83BC2">
        <w:rPr>
          <w:sz w:val="28"/>
          <w:szCs w:val="28"/>
        </w:rPr>
        <w:t>.</w:t>
      </w:r>
      <w:r w:rsidRPr="00C83BC2">
        <w:rPr>
          <w:sz w:val="28"/>
          <w:szCs w:val="28"/>
        </w:rPr>
        <w:t xml:space="preserve"> </w:t>
      </w:r>
      <w:proofErr w:type="gramStart"/>
      <w:r w:rsidRPr="00C83BC2">
        <w:rPr>
          <w:sz w:val="28"/>
          <w:szCs w:val="28"/>
        </w:rPr>
        <w:t>В Берлине он развивает</w:t>
      </w:r>
      <w:proofErr w:type="gramEnd"/>
      <w:r w:rsidRPr="00C83BC2">
        <w:rPr>
          <w:sz w:val="28"/>
          <w:szCs w:val="28"/>
        </w:rPr>
        <w:t xml:space="preserve"> активную издательскую деятельность: переиздаёт три альманаха «Цеха поэтов», выпускает новый, четвёртый. Во Франции, куда он переезжает вскоре, выходят второй его поэтический сборник «В дыму» (1926) и отдельно изданная поэма «Встреча» (1928). </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С 1930</w:t>
      </w:r>
      <w:r w:rsidR="00C83BC2">
        <w:rPr>
          <w:sz w:val="28"/>
          <w:szCs w:val="28"/>
        </w:rPr>
        <w:t> </w:t>
      </w:r>
      <w:r w:rsidRPr="00C83BC2">
        <w:rPr>
          <w:sz w:val="28"/>
          <w:szCs w:val="28"/>
        </w:rPr>
        <w:t>г. Н</w:t>
      </w:r>
      <w:r w:rsidR="00C83BC2">
        <w:rPr>
          <w:sz w:val="28"/>
          <w:szCs w:val="28"/>
        </w:rPr>
        <w:t>. </w:t>
      </w:r>
      <w:r w:rsidRPr="00C83BC2">
        <w:rPr>
          <w:sz w:val="28"/>
          <w:szCs w:val="28"/>
        </w:rPr>
        <w:t>Оцуп выпускает журнал литературы, искусства и философии «Числа», на первом этапе (№</w:t>
      </w:r>
      <w:r w:rsidR="00C83BC2">
        <w:rPr>
          <w:sz w:val="28"/>
          <w:szCs w:val="28"/>
        </w:rPr>
        <w:t> 1–</w:t>
      </w:r>
      <w:r w:rsidRPr="00C83BC2">
        <w:rPr>
          <w:sz w:val="28"/>
          <w:szCs w:val="28"/>
        </w:rPr>
        <w:t>4) – совместно с И.</w:t>
      </w:r>
      <w:r w:rsidR="00C83BC2">
        <w:rPr>
          <w:sz w:val="28"/>
          <w:szCs w:val="28"/>
        </w:rPr>
        <w:t> </w:t>
      </w:r>
      <w:r w:rsidRPr="00C83BC2">
        <w:rPr>
          <w:sz w:val="28"/>
          <w:szCs w:val="28"/>
        </w:rPr>
        <w:t>В.</w:t>
      </w:r>
      <w:r w:rsidR="00C83BC2">
        <w:rPr>
          <w:sz w:val="28"/>
          <w:szCs w:val="28"/>
        </w:rPr>
        <w:t> де </w:t>
      </w:r>
      <w:proofErr w:type="spellStart"/>
      <w:r w:rsidRPr="00C83BC2">
        <w:rPr>
          <w:sz w:val="28"/>
          <w:szCs w:val="28"/>
        </w:rPr>
        <w:t>Манциарли</w:t>
      </w:r>
      <w:proofErr w:type="spellEnd"/>
      <w:r w:rsidRPr="00C83BC2">
        <w:rPr>
          <w:sz w:val="28"/>
          <w:szCs w:val="28"/>
        </w:rPr>
        <w:t xml:space="preserve">, которая являлась соредактором и издателем. В </w:t>
      </w:r>
      <w:r w:rsidRPr="00C83BC2">
        <w:rPr>
          <w:sz w:val="28"/>
          <w:szCs w:val="28"/>
        </w:rPr>
        <w:lastRenderedPageBreak/>
        <w:t xml:space="preserve">программном заявлении редакции подчеркивалось: «в сборниках не будет места политике, чтобы вопросы сегодняшней минуты не заслоняли других вопросов, менее актуальных, но не менее значительных. Литература в России всегда была проводником ко всем областям жизни. Вот почему и вот в каком смысле </w:t>
      </w:r>
      <w:r w:rsidR="00C83BC2" w:rsidRPr="00C83BC2">
        <w:rPr>
          <w:sz w:val="28"/>
          <w:szCs w:val="28"/>
        </w:rPr>
        <w:t>“</w:t>
      </w:r>
      <w:r w:rsidRPr="00C83BC2">
        <w:rPr>
          <w:sz w:val="28"/>
          <w:szCs w:val="28"/>
        </w:rPr>
        <w:t>Числа</w:t>
      </w:r>
      <w:r w:rsidR="00C83BC2" w:rsidRPr="00C83BC2">
        <w:rPr>
          <w:sz w:val="28"/>
          <w:szCs w:val="28"/>
        </w:rPr>
        <w:t>”</w:t>
      </w:r>
      <w:r w:rsidRPr="00C83BC2">
        <w:rPr>
          <w:sz w:val="28"/>
          <w:szCs w:val="28"/>
        </w:rPr>
        <w:t xml:space="preserve"> задуманы как сборники по пре</w:t>
      </w:r>
      <w:r w:rsidR="00C83BC2">
        <w:rPr>
          <w:sz w:val="28"/>
          <w:szCs w:val="28"/>
        </w:rPr>
        <w:t>имуществу литературные» [1:</w:t>
      </w:r>
      <w:r w:rsidR="00C83BC2">
        <w:rPr>
          <w:sz w:val="28"/>
          <w:szCs w:val="28"/>
          <w:lang w:val="en-US"/>
        </w:rPr>
        <w:t> </w:t>
      </w:r>
      <w:r w:rsidRPr="00C83BC2">
        <w:rPr>
          <w:sz w:val="28"/>
          <w:szCs w:val="28"/>
        </w:rPr>
        <w:t>6].</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Журнал изначально был ориентирован на творчество молодых литераторов, от большинства печатных органов русского зарубежья его отличала целенаправленная вера в «незрелых», «не</w:t>
      </w:r>
      <w:r w:rsidR="00C83BC2">
        <w:rPr>
          <w:sz w:val="28"/>
          <w:szCs w:val="28"/>
        </w:rPr>
        <w:t xml:space="preserve"> </w:t>
      </w:r>
      <w:r w:rsidRPr="00C83BC2">
        <w:rPr>
          <w:sz w:val="28"/>
          <w:szCs w:val="28"/>
        </w:rPr>
        <w:t>сформировавшихся» поэтов, писателей, эссеистов. Издание делало ставку не на известных авторов, а на открытие и поддержку молодых талантов. Н.</w:t>
      </w:r>
      <w:r w:rsidR="00C83BC2">
        <w:rPr>
          <w:sz w:val="28"/>
          <w:szCs w:val="28"/>
        </w:rPr>
        <w:t> </w:t>
      </w:r>
      <w:r w:rsidRPr="00C83BC2">
        <w:rPr>
          <w:sz w:val="28"/>
          <w:szCs w:val="28"/>
        </w:rPr>
        <w:t>Оцуп стал для «незамеченного поколения» не просто редактором, а союзником, учителем, другом. Именно «Числа» позволили творчески состояться Ю.</w:t>
      </w:r>
      <w:r w:rsidR="00C83BC2">
        <w:rPr>
          <w:sz w:val="28"/>
          <w:szCs w:val="28"/>
        </w:rPr>
        <w:t> </w:t>
      </w:r>
      <w:proofErr w:type="spellStart"/>
      <w:r w:rsidRPr="00C83BC2">
        <w:rPr>
          <w:sz w:val="28"/>
          <w:szCs w:val="28"/>
        </w:rPr>
        <w:t>Фельзену</w:t>
      </w:r>
      <w:proofErr w:type="spellEnd"/>
      <w:r w:rsidRPr="00C83BC2">
        <w:rPr>
          <w:sz w:val="28"/>
          <w:szCs w:val="28"/>
        </w:rPr>
        <w:t>, Г.</w:t>
      </w:r>
      <w:r w:rsidR="00C83BC2">
        <w:rPr>
          <w:sz w:val="28"/>
          <w:szCs w:val="28"/>
        </w:rPr>
        <w:t> </w:t>
      </w:r>
      <w:proofErr w:type="spellStart"/>
      <w:r w:rsidRPr="00C83BC2">
        <w:rPr>
          <w:sz w:val="28"/>
          <w:szCs w:val="28"/>
        </w:rPr>
        <w:t>Газданову</w:t>
      </w:r>
      <w:proofErr w:type="spellEnd"/>
      <w:r w:rsidRPr="00C83BC2">
        <w:rPr>
          <w:sz w:val="28"/>
          <w:szCs w:val="28"/>
        </w:rPr>
        <w:t>, В.</w:t>
      </w:r>
      <w:r w:rsidR="00C83BC2">
        <w:rPr>
          <w:sz w:val="28"/>
          <w:szCs w:val="28"/>
        </w:rPr>
        <w:t> </w:t>
      </w:r>
      <w:r w:rsidRPr="00C83BC2">
        <w:rPr>
          <w:sz w:val="28"/>
          <w:szCs w:val="28"/>
        </w:rPr>
        <w:t>Яновскому, В.</w:t>
      </w:r>
      <w:r w:rsidR="00C83BC2">
        <w:rPr>
          <w:sz w:val="28"/>
          <w:szCs w:val="28"/>
        </w:rPr>
        <w:t> </w:t>
      </w:r>
      <w:r w:rsidRPr="00C83BC2">
        <w:rPr>
          <w:sz w:val="28"/>
          <w:szCs w:val="28"/>
        </w:rPr>
        <w:t>Варшавскому, М.</w:t>
      </w:r>
      <w:r w:rsidR="00C83BC2">
        <w:rPr>
          <w:sz w:val="28"/>
          <w:szCs w:val="28"/>
        </w:rPr>
        <w:t> </w:t>
      </w:r>
      <w:r w:rsidRPr="00C83BC2">
        <w:rPr>
          <w:sz w:val="28"/>
          <w:szCs w:val="28"/>
        </w:rPr>
        <w:t>Агееву, В.</w:t>
      </w:r>
      <w:r w:rsidR="00C83BC2">
        <w:rPr>
          <w:sz w:val="28"/>
          <w:szCs w:val="28"/>
        </w:rPr>
        <w:t> Мамченко, Л. </w:t>
      </w:r>
      <w:proofErr w:type="spellStart"/>
      <w:r w:rsidRPr="00C83BC2">
        <w:rPr>
          <w:sz w:val="28"/>
          <w:szCs w:val="28"/>
        </w:rPr>
        <w:t>Червинской</w:t>
      </w:r>
      <w:proofErr w:type="spellEnd"/>
      <w:r w:rsidRPr="00C83BC2">
        <w:rPr>
          <w:sz w:val="28"/>
          <w:szCs w:val="28"/>
        </w:rPr>
        <w:t xml:space="preserve"> и др. </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На страницах журнала сформировалось то многообразное единство литературы детей эмиграции, которое получило название «русского Монпарнаса». «Числа», по мнению современного исследователя, «стали действенным преодолением размытости, распыленности целого поколения, которое самой историей было обречено на несостоятельность и исчезновение» [2:</w:t>
      </w:r>
      <w:r w:rsidR="00C83BC2">
        <w:rPr>
          <w:sz w:val="28"/>
          <w:szCs w:val="28"/>
        </w:rPr>
        <w:t> </w:t>
      </w:r>
      <w:r w:rsidRPr="00C83BC2">
        <w:rPr>
          <w:sz w:val="28"/>
          <w:szCs w:val="28"/>
        </w:rPr>
        <w:t>69].</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Новый журнал оказался в центре многочисленных споров. С одной стороны, «Числа» приветствовали как начинание, открывающее дорогу молодым; Г.</w:t>
      </w:r>
      <w:r w:rsidR="00C83BC2">
        <w:rPr>
          <w:sz w:val="28"/>
          <w:szCs w:val="28"/>
        </w:rPr>
        <w:t> </w:t>
      </w:r>
      <w:r w:rsidRPr="00C83BC2">
        <w:rPr>
          <w:sz w:val="28"/>
          <w:szCs w:val="28"/>
        </w:rPr>
        <w:t>Федотов назвал журнал «первым за время эмиграции русским литературным событием» [4: 144]. Д.</w:t>
      </w:r>
      <w:r w:rsidR="00C83BC2">
        <w:rPr>
          <w:sz w:val="28"/>
          <w:szCs w:val="28"/>
        </w:rPr>
        <w:t> </w:t>
      </w:r>
      <w:proofErr w:type="gramStart"/>
      <w:r w:rsidRPr="00C83BC2">
        <w:rPr>
          <w:sz w:val="28"/>
          <w:szCs w:val="28"/>
        </w:rPr>
        <w:t>Мережковский</w:t>
      </w:r>
      <w:proofErr w:type="gramEnd"/>
      <w:r w:rsidRPr="00C83BC2">
        <w:rPr>
          <w:sz w:val="28"/>
          <w:szCs w:val="28"/>
        </w:rPr>
        <w:t xml:space="preserve"> видел в «Числах» «явление настоящей новой русской литературы. Новый сад. И не </w:t>
      </w:r>
      <w:r w:rsidR="00D61623" w:rsidRPr="00D61623">
        <w:rPr>
          <w:sz w:val="28"/>
          <w:szCs w:val="28"/>
        </w:rPr>
        <w:t>“</w:t>
      </w:r>
      <w:r w:rsidRPr="00C83BC2">
        <w:rPr>
          <w:sz w:val="28"/>
          <w:szCs w:val="28"/>
        </w:rPr>
        <w:t>ростки” какие-нибудь, а уже молодые</w:t>
      </w:r>
      <w:r w:rsidR="00D61623">
        <w:rPr>
          <w:sz w:val="28"/>
          <w:szCs w:val="28"/>
        </w:rPr>
        <w:t>, хотя еще и не высокие деревья</w:t>
      </w:r>
      <w:r w:rsidRPr="00C83BC2">
        <w:rPr>
          <w:sz w:val="28"/>
          <w:szCs w:val="28"/>
        </w:rPr>
        <w:t>» [3: 4]. С другой стороны, «Числа» критиковали</w:t>
      </w:r>
      <w:r w:rsidR="00D61623">
        <w:rPr>
          <w:sz w:val="28"/>
          <w:szCs w:val="28"/>
        </w:rPr>
        <w:t>сь</w:t>
      </w:r>
      <w:r w:rsidRPr="00C83BC2">
        <w:rPr>
          <w:sz w:val="28"/>
          <w:szCs w:val="28"/>
        </w:rPr>
        <w:t xml:space="preserve"> за упадничество, аполитичность.</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Журнал отличался непревзойденным для русской эмигрантской печати 1930-х</w:t>
      </w:r>
      <w:r w:rsidR="00D61623">
        <w:rPr>
          <w:sz w:val="28"/>
          <w:szCs w:val="28"/>
        </w:rPr>
        <w:t> </w:t>
      </w:r>
      <w:r w:rsidRPr="00C83BC2">
        <w:rPr>
          <w:sz w:val="28"/>
          <w:szCs w:val="28"/>
        </w:rPr>
        <w:t xml:space="preserve">гг. эстетическим оформлением. Печатались «Числа» на очень </w:t>
      </w:r>
      <w:r w:rsidRPr="00C83BC2">
        <w:rPr>
          <w:sz w:val="28"/>
          <w:szCs w:val="28"/>
        </w:rPr>
        <w:lastRenderedPageBreak/>
        <w:t>хорошей бумаге «Альфа», текст набирался крупным шрифтом с большими полями на страницах. В каждом номере журнала было около 20 иллюстраций, с изданием сотрудничали художники Н.</w:t>
      </w:r>
      <w:r w:rsidR="00D61623">
        <w:rPr>
          <w:sz w:val="28"/>
          <w:szCs w:val="28"/>
        </w:rPr>
        <w:t> </w:t>
      </w:r>
      <w:r w:rsidRPr="00C83BC2">
        <w:rPr>
          <w:sz w:val="28"/>
          <w:szCs w:val="28"/>
        </w:rPr>
        <w:t>Гончарова, М.</w:t>
      </w:r>
      <w:r w:rsidR="00D61623">
        <w:rPr>
          <w:sz w:val="28"/>
          <w:szCs w:val="28"/>
        </w:rPr>
        <w:t> </w:t>
      </w:r>
      <w:r w:rsidRPr="00C83BC2">
        <w:rPr>
          <w:sz w:val="28"/>
          <w:szCs w:val="28"/>
        </w:rPr>
        <w:t>Ларионов, И.</w:t>
      </w:r>
      <w:r w:rsidR="00D61623">
        <w:rPr>
          <w:sz w:val="28"/>
          <w:szCs w:val="28"/>
        </w:rPr>
        <w:t> </w:t>
      </w:r>
      <w:r w:rsidRPr="00C83BC2">
        <w:rPr>
          <w:sz w:val="28"/>
          <w:szCs w:val="28"/>
        </w:rPr>
        <w:t>Пуни, М.</w:t>
      </w:r>
      <w:r w:rsidR="00D61623">
        <w:rPr>
          <w:sz w:val="28"/>
          <w:szCs w:val="28"/>
        </w:rPr>
        <w:t> </w:t>
      </w:r>
      <w:r w:rsidRPr="00C83BC2">
        <w:rPr>
          <w:sz w:val="28"/>
          <w:szCs w:val="28"/>
        </w:rPr>
        <w:t>Шагал, А.</w:t>
      </w:r>
      <w:r w:rsidR="00D61623">
        <w:rPr>
          <w:sz w:val="28"/>
          <w:szCs w:val="28"/>
        </w:rPr>
        <w:t> </w:t>
      </w:r>
      <w:r w:rsidRPr="00C83BC2">
        <w:rPr>
          <w:sz w:val="28"/>
          <w:szCs w:val="28"/>
        </w:rPr>
        <w:t xml:space="preserve">Яковлев и др. </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Н.</w:t>
      </w:r>
      <w:r w:rsidR="00D61623">
        <w:rPr>
          <w:sz w:val="28"/>
          <w:szCs w:val="28"/>
        </w:rPr>
        <w:t> </w:t>
      </w:r>
      <w:r w:rsidRPr="00C83BC2">
        <w:rPr>
          <w:sz w:val="28"/>
          <w:szCs w:val="28"/>
        </w:rPr>
        <w:t>Оцуп часто выступал в журнале со статьями и рецензиями, в которых русская литература всегда становилась предметом глубоких размышлений, часто откликался на сборники Союза молодых поэтов и писателей в Париже. Отметим, что статья Н.</w:t>
      </w:r>
      <w:r w:rsidR="00D61623">
        <w:rPr>
          <w:sz w:val="28"/>
          <w:szCs w:val="28"/>
        </w:rPr>
        <w:t> </w:t>
      </w:r>
      <w:r w:rsidRPr="00C83BC2">
        <w:rPr>
          <w:sz w:val="28"/>
          <w:szCs w:val="28"/>
        </w:rPr>
        <w:t>Оцупа «Серебряный век» (1933. №</w:t>
      </w:r>
      <w:r w:rsidR="00D61623">
        <w:rPr>
          <w:sz w:val="28"/>
          <w:szCs w:val="28"/>
        </w:rPr>
        <w:t> </w:t>
      </w:r>
      <w:r w:rsidRPr="00C83BC2">
        <w:rPr>
          <w:sz w:val="28"/>
          <w:szCs w:val="28"/>
        </w:rPr>
        <w:t>7</w:t>
      </w:r>
      <w:r w:rsidR="00D61623">
        <w:rPr>
          <w:sz w:val="28"/>
          <w:szCs w:val="28"/>
        </w:rPr>
        <w:t>–</w:t>
      </w:r>
      <w:r w:rsidRPr="00C83BC2">
        <w:rPr>
          <w:sz w:val="28"/>
          <w:szCs w:val="28"/>
        </w:rPr>
        <w:t>8) ввела в обиход этот термин по отношению к русской по</w:t>
      </w:r>
      <w:r w:rsidR="00D61623">
        <w:rPr>
          <w:sz w:val="28"/>
          <w:szCs w:val="28"/>
        </w:rPr>
        <w:t>эзии раннего модернизма. В 1930–1934 </w:t>
      </w:r>
      <w:r w:rsidRPr="00C83BC2">
        <w:rPr>
          <w:sz w:val="28"/>
          <w:szCs w:val="28"/>
        </w:rPr>
        <w:t xml:space="preserve">гг. в Париже вышло десять номеров журнала тиражом </w:t>
      </w:r>
      <w:proofErr w:type="gramStart"/>
      <w:r w:rsidRPr="00C83BC2">
        <w:rPr>
          <w:sz w:val="28"/>
          <w:szCs w:val="28"/>
        </w:rPr>
        <w:t>около тысячи экземпляров</w:t>
      </w:r>
      <w:proofErr w:type="gramEnd"/>
      <w:r w:rsidRPr="00C83BC2">
        <w:rPr>
          <w:sz w:val="28"/>
          <w:szCs w:val="28"/>
        </w:rPr>
        <w:t xml:space="preserve">. Финансовые трудности не позволили выпустить полностью подготовленный редактором одиннадцатый номер. </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В эмиграции Н.</w:t>
      </w:r>
      <w:r w:rsidR="00D61623">
        <w:rPr>
          <w:sz w:val="28"/>
          <w:szCs w:val="28"/>
        </w:rPr>
        <w:t> </w:t>
      </w:r>
      <w:r w:rsidRPr="00C83BC2">
        <w:rPr>
          <w:sz w:val="28"/>
          <w:szCs w:val="28"/>
        </w:rPr>
        <w:t>Оцуп активно за</w:t>
      </w:r>
      <w:r w:rsidR="00D61623">
        <w:rPr>
          <w:sz w:val="28"/>
          <w:szCs w:val="28"/>
        </w:rPr>
        <w:t>нимался изучением творчества Н. </w:t>
      </w:r>
      <w:r w:rsidRPr="00C83BC2">
        <w:rPr>
          <w:sz w:val="28"/>
          <w:szCs w:val="28"/>
        </w:rPr>
        <w:t>Гумилёва, посвящая ему</w:t>
      </w:r>
      <w:r w:rsidR="00D61623">
        <w:rPr>
          <w:sz w:val="28"/>
          <w:szCs w:val="28"/>
        </w:rPr>
        <w:t xml:space="preserve"> статьи, рецензии, эссе. В 1951 </w:t>
      </w:r>
      <w:r w:rsidRPr="00C83BC2">
        <w:rPr>
          <w:sz w:val="28"/>
          <w:szCs w:val="28"/>
        </w:rPr>
        <w:t>г</w:t>
      </w:r>
      <w:r w:rsidR="00D61623">
        <w:rPr>
          <w:sz w:val="28"/>
          <w:szCs w:val="28"/>
        </w:rPr>
        <w:t>. он</w:t>
      </w:r>
      <w:r w:rsidRPr="00C83BC2">
        <w:rPr>
          <w:sz w:val="28"/>
          <w:szCs w:val="28"/>
        </w:rPr>
        <w:t xml:space="preserve"> защитил в Сорбонне докторскую диссертацию о творчестве поэта. Оцупу принадлежит один из лучших биографических очерков «Николай Степанович Гумилёв», опубликованный</w:t>
      </w:r>
      <w:r w:rsidR="000D2E3A" w:rsidRPr="00C83BC2">
        <w:rPr>
          <w:sz w:val="28"/>
          <w:szCs w:val="28"/>
        </w:rPr>
        <w:t xml:space="preserve"> в нью-йоркском журнале «Опыты».</w:t>
      </w:r>
    </w:p>
    <w:p w:rsidR="00D61623" w:rsidRDefault="00D61623" w:rsidP="00C83BC2">
      <w:pPr>
        <w:pStyle w:val="a3"/>
        <w:spacing w:before="0" w:beforeAutospacing="0" w:after="0" w:afterAutospacing="0" w:line="360" w:lineRule="auto"/>
        <w:ind w:firstLine="708"/>
        <w:jc w:val="both"/>
        <w:rPr>
          <w:bCs/>
          <w:sz w:val="28"/>
          <w:szCs w:val="28"/>
        </w:rPr>
      </w:pPr>
    </w:p>
    <w:p w:rsidR="00307C6E" w:rsidRPr="00C83BC2" w:rsidRDefault="00307C6E" w:rsidP="00C83BC2">
      <w:pPr>
        <w:pStyle w:val="a3"/>
        <w:spacing w:before="0" w:beforeAutospacing="0" w:after="0" w:afterAutospacing="0" w:line="360" w:lineRule="auto"/>
        <w:ind w:firstLine="708"/>
        <w:jc w:val="both"/>
        <w:rPr>
          <w:bCs/>
          <w:sz w:val="28"/>
          <w:szCs w:val="28"/>
        </w:rPr>
      </w:pPr>
      <w:r w:rsidRPr="00C83BC2">
        <w:rPr>
          <w:bCs/>
          <w:sz w:val="28"/>
          <w:szCs w:val="28"/>
        </w:rPr>
        <w:t>Литература</w:t>
      </w:r>
    </w:p>
    <w:p w:rsidR="00307C6E" w:rsidRPr="00C83BC2" w:rsidRDefault="00D61623" w:rsidP="00C83BC2">
      <w:pPr>
        <w:pStyle w:val="a3"/>
        <w:spacing w:before="0" w:beforeAutospacing="0" w:after="0" w:afterAutospacing="0" w:line="360" w:lineRule="auto"/>
        <w:ind w:firstLine="708"/>
        <w:jc w:val="both"/>
        <w:rPr>
          <w:sz w:val="28"/>
          <w:szCs w:val="28"/>
        </w:rPr>
      </w:pPr>
      <w:r>
        <w:rPr>
          <w:sz w:val="28"/>
          <w:szCs w:val="28"/>
        </w:rPr>
        <w:t>1. </w:t>
      </w:r>
      <w:r w:rsidR="00307C6E" w:rsidRPr="00C83BC2">
        <w:rPr>
          <w:sz w:val="28"/>
          <w:szCs w:val="28"/>
        </w:rPr>
        <w:t>Б.п. От редак</w:t>
      </w:r>
      <w:r>
        <w:rPr>
          <w:sz w:val="28"/>
          <w:szCs w:val="28"/>
        </w:rPr>
        <w:t>ции // Числа. 1920. № 1. С. 5–</w:t>
      </w:r>
      <w:r w:rsidR="00307C6E" w:rsidRPr="00C83BC2">
        <w:rPr>
          <w:sz w:val="28"/>
          <w:szCs w:val="28"/>
        </w:rPr>
        <w:t>7.</w:t>
      </w:r>
    </w:p>
    <w:p w:rsidR="00307C6E" w:rsidRPr="00C83BC2" w:rsidRDefault="00307C6E" w:rsidP="00C83BC2">
      <w:pPr>
        <w:pStyle w:val="a3"/>
        <w:spacing w:before="0" w:beforeAutospacing="0" w:after="0" w:afterAutospacing="0" w:line="360" w:lineRule="auto"/>
        <w:ind w:firstLine="708"/>
        <w:jc w:val="both"/>
        <w:rPr>
          <w:sz w:val="28"/>
          <w:szCs w:val="28"/>
        </w:rPr>
      </w:pPr>
      <w:r w:rsidRPr="00C83BC2">
        <w:rPr>
          <w:sz w:val="28"/>
          <w:szCs w:val="28"/>
        </w:rPr>
        <w:t>2.</w:t>
      </w:r>
      <w:r w:rsidR="00D61623">
        <w:rPr>
          <w:sz w:val="28"/>
          <w:szCs w:val="28"/>
        </w:rPr>
        <w:t> Васильева </w:t>
      </w:r>
      <w:r w:rsidRPr="00C83BC2">
        <w:rPr>
          <w:sz w:val="28"/>
          <w:szCs w:val="28"/>
        </w:rPr>
        <w:t>М. Неудачи «Чисел» // Литературное о</w:t>
      </w:r>
      <w:r w:rsidR="00D61623">
        <w:rPr>
          <w:sz w:val="28"/>
          <w:szCs w:val="28"/>
        </w:rPr>
        <w:t>бозрение. 1996. № </w:t>
      </w:r>
      <w:r w:rsidRPr="00C83BC2">
        <w:rPr>
          <w:sz w:val="28"/>
          <w:szCs w:val="28"/>
        </w:rPr>
        <w:t>2. С. 63</w:t>
      </w:r>
      <w:r w:rsidR="00D61623">
        <w:rPr>
          <w:sz w:val="28"/>
          <w:szCs w:val="28"/>
        </w:rPr>
        <w:t>–</w:t>
      </w:r>
      <w:r w:rsidRPr="00C83BC2">
        <w:rPr>
          <w:sz w:val="28"/>
          <w:szCs w:val="28"/>
        </w:rPr>
        <w:t xml:space="preserve">69. </w:t>
      </w:r>
    </w:p>
    <w:p w:rsidR="00307C6E" w:rsidRPr="00C83BC2" w:rsidRDefault="00D61623" w:rsidP="00C83BC2">
      <w:pPr>
        <w:pStyle w:val="a3"/>
        <w:spacing w:before="0" w:beforeAutospacing="0" w:after="0" w:afterAutospacing="0" w:line="360" w:lineRule="auto"/>
        <w:ind w:firstLine="708"/>
        <w:jc w:val="both"/>
        <w:rPr>
          <w:sz w:val="28"/>
          <w:szCs w:val="28"/>
        </w:rPr>
      </w:pPr>
      <w:r>
        <w:rPr>
          <w:sz w:val="28"/>
          <w:szCs w:val="28"/>
        </w:rPr>
        <w:t>3. Мережковский </w:t>
      </w:r>
      <w:r w:rsidR="00307C6E" w:rsidRPr="00C83BC2">
        <w:rPr>
          <w:sz w:val="28"/>
          <w:szCs w:val="28"/>
        </w:rPr>
        <w:t xml:space="preserve">Д. Около важного (О «Числах») // Меч. 1934. 5 августа. № 13/14. С. 3–5. </w:t>
      </w:r>
    </w:p>
    <w:p w:rsidR="00307C6E" w:rsidRPr="00D61623" w:rsidRDefault="00D61623" w:rsidP="00D61623">
      <w:pPr>
        <w:pStyle w:val="a3"/>
        <w:spacing w:before="0" w:beforeAutospacing="0" w:after="0" w:afterAutospacing="0" w:line="360" w:lineRule="auto"/>
        <w:ind w:firstLine="708"/>
        <w:jc w:val="both"/>
        <w:rPr>
          <w:sz w:val="28"/>
          <w:szCs w:val="28"/>
        </w:rPr>
      </w:pPr>
      <w:r>
        <w:rPr>
          <w:sz w:val="28"/>
          <w:szCs w:val="28"/>
        </w:rPr>
        <w:t>4. </w:t>
      </w:r>
      <w:r w:rsidR="00307C6E" w:rsidRPr="00C83BC2">
        <w:rPr>
          <w:sz w:val="28"/>
          <w:szCs w:val="28"/>
        </w:rPr>
        <w:t>Федотов</w:t>
      </w:r>
      <w:r>
        <w:rPr>
          <w:sz w:val="28"/>
          <w:szCs w:val="28"/>
        </w:rPr>
        <w:t> </w:t>
      </w:r>
      <w:r w:rsidR="00307C6E" w:rsidRPr="00C83BC2">
        <w:rPr>
          <w:sz w:val="28"/>
          <w:szCs w:val="28"/>
        </w:rPr>
        <w:t>Г. О смерти, культуре и «Числах» // Числа.</w:t>
      </w:r>
      <w:r>
        <w:rPr>
          <w:sz w:val="28"/>
          <w:szCs w:val="28"/>
        </w:rPr>
        <w:t xml:space="preserve"> 1930/1931. № 4. С. </w:t>
      </w:r>
      <w:r w:rsidR="00307C6E" w:rsidRPr="00C83BC2">
        <w:rPr>
          <w:sz w:val="28"/>
          <w:szCs w:val="28"/>
        </w:rPr>
        <w:t>143</w:t>
      </w:r>
      <w:r>
        <w:rPr>
          <w:sz w:val="28"/>
          <w:szCs w:val="28"/>
        </w:rPr>
        <w:t>–</w:t>
      </w:r>
      <w:r w:rsidR="00307C6E" w:rsidRPr="00C83BC2">
        <w:rPr>
          <w:sz w:val="28"/>
          <w:szCs w:val="28"/>
        </w:rPr>
        <w:t xml:space="preserve">148. </w:t>
      </w:r>
    </w:p>
    <w:sectPr w:rsidR="00307C6E" w:rsidRPr="00D61623" w:rsidSect="002F6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A78"/>
    <w:rsid w:val="000D2E3A"/>
    <w:rsid w:val="001D4CE2"/>
    <w:rsid w:val="002F6B8F"/>
    <w:rsid w:val="00307C6E"/>
    <w:rsid w:val="009E1125"/>
    <w:rsid w:val="00BD3A78"/>
    <w:rsid w:val="00C506B6"/>
    <w:rsid w:val="00C83BC2"/>
    <w:rsid w:val="00D61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83BC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38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etgl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Пироговская Наталья Алексеевна</dc:creator>
  <cp:keywords/>
  <dc:description/>
  <cp:lastModifiedBy>Alexander Malyshev</cp:lastModifiedBy>
  <cp:revision>3</cp:revision>
  <dcterms:created xsi:type="dcterms:W3CDTF">2024-02-03T06:27:00Z</dcterms:created>
  <dcterms:modified xsi:type="dcterms:W3CDTF">2024-02-03T20:45:00Z</dcterms:modified>
</cp:coreProperties>
</file>