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8F" w:rsidRPr="008911F3" w:rsidRDefault="00C2228F" w:rsidP="008911F3">
      <w:pPr>
        <w:pStyle w:val="a3"/>
        <w:spacing w:before="0" w:beforeAutospacing="0" w:after="0" w:afterAutospacing="0" w:line="360" w:lineRule="auto"/>
        <w:ind w:firstLine="708"/>
        <w:jc w:val="both"/>
        <w:rPr>
          <w:sz w:val="28"/>
          <w:szCs w:val="28"/>
        </w:rPr>
      </w:pPr>
      <w:r w:rsidRPr="008911F3">
        <w:rPr>
          <w:sz w:val="28"/>
          <w:szCs w:val="28"/>
        </w:rPr>
        <w:t xml:space="preserve">Константин Александрович Алексеев </w:t>
      </w:r>
    </w:p>
    <w:p w:rsidR="00C2228F" w:rsidRPr="00C2228F" w:rsidRDefault="00C2228F" w:rsidP="008911F3">
      <w:pPr>
        <w:pStyle w:val="a3"/>
        <w:spacing w:before="0" w:beforeAutospacing="0" w:after="0" w:afterAutospacing="0" w:line="360" w:lineRule="auto"/>
        <w:ind w:firstLine="708"/>
        <w:jc w:val="both"/>
        <w:rPr>
          <w:sz w:val="28"/>
          <w:szCs w:val="28"/>
        </w:rPr>
      </w:pPr>
      <w:r w:rsidRPr="00C2228F">
        <w:rPr>
          <w:sz w:val="28"/>
          <w:szCs w:val="28"/>
        </w:rPr>
        <w:t>Санкт-Петербургск</w:t>
      </w:r>
      <w:r>
        <w:rPr>
          <w:sz w:val="28"/>
          <w:szCs w:val="28"/>
        </w:rPr>
        <w:t>ий государственный университет</w:t>
      </w:r>
    </w:p>
    <w:p w:rsidR="008911F3" w:rsidRDefault="008965F8" w:rsidP="008911F3">
      <w:pPr>
        <w:pStyle w:val="a3"/>
        <w:spacing w:before="0" w:beforeAutospacing="0" w:after="0" w:afterAutospacing="0" w:line="360" w:lineRule="auto"/>
        <w:ind w:firstLine="708"/>
        <w:jc w:val="both"/>
        <w:rPr>
          <w:sz w:val="28"/>
          <w:szCs w:val="28"/>
        </w:rPr>
      </w:pPr>
      <w:hyperlink r:id="rId4" w:history="1">
        <w:r w:rsidR="008911F3" w:rsidRPr="007C190C">
          <w:rPr>
            <w:rStyle w:val="a4"/>
            <w:sz w:val="28"/>
            <w:szCs w:val="28"/>
          </w:rPr>
          <w:t>k.alekseev@spbu.ru</w:t>
        </w:r>
      </w:hyperlink>
      <w:r w:rsidR="008911F3">
        <w:rPr>
          <w:sz w:val="28"/>
          <w:szCs w:val="28"/>
        </w:rPr>
        <w:t xml:space="preserve"> </w:t>
      </w:r>
    </w:p>
    <w:p w:rsidR="008911F3" w:rsidRDefault="008911F3" w:rsidP="008911F3">
      <w:pPr>
        <w:pStyle w:val="a3"/>
        <w:spacing w:before="0" w:beforeAutospacing="0" w:after="0" w:afterAutospacing="0" w:line="360" w:lineRule="auto"/>
        <w:ind w:firstLine="708"/>
        <w:jc w:val="both"/>
        <w:rPr>
          <w:sz w:val="28"/>
          <w:szCs w:val="28"/>
        </w:rPr>
      </w:pPr>
    </w:p>
    <w:p w:rsidR="00C2228F" w:rsidRDefault="00C2228F" w:rsidP="008911F3">
      <w:pPr>
        <w:pStyle w:val="a3"/>
        <w:spacing w:before="0" w:beforeAutospacing="0" w:after="0" w:afterAutospacing="0" w:line="360" w:lineRule="auto"/>
        <w:ind w:firstLine="708"/>
        <w:jc w:val="both"/>
        <w:rPr>
          <w:b/>
          <w:sz w:val="28"/>
          <w:szCs w:val="28"/>
        </w:rPr>
      </w:pPr>
      <w:r w:rsidRPr="00C2228F">
        <w:rPr>
          <w:b/>
          <w:sz w:val="28"/>
          <w:szCs w:val="28"/>
        </w:rPr>
        <w:t>Значение центральной</w:t>
      </w:r>
      <w:r w:rsidR="008965F8">
        <w:rPr>
          <w:b/>
          <w:sz w:val="28"/>
          <w:szCs w:val="28"/>
        </w:rPr>
        <w:t xml:space="preserve"> советской печати в руководстве </w:t>
      </w:r>
      <w:bookmarkStart w:id="0" w:name="_GoBack"/>
      <w:bookmarkEnd w:id="0"/>
      <w:r w:rsidRPr="00C2228F">
        <w:rPr>
          <w:b/>
          <w:sz w:val="28"/>
          <w:szCs w:val="28"/>
        </w:rPr>
        <w:t>физкультурно-с</w:t>
      </w:r>
      <w:r w:rsidR="00CC61B3">
        <w:rPr>
          <w:b/>
          <w:sz w:val="28"/>
          <w:szCs w:val="28"/>
        </w:rPr>
        <w:t>портивным движением СССР в 1920–</w:t>
      </w:r>
      <w:r w:rsidRPr="00C2228F">
        <w:rPr>
          <w:b/>
          <w:sz w:val="28"/>
          <w:szCs w:val="28"/>
        </w:rPr>
        <w:t>1930-е гг.</w:t>
      </w:r>
    </w:p>
    <w:p w:rsidR="008911F3" w:rsidRPr="008911F3" w:rsidRDefault="008911F3" w:rsidP="008911F3">
      <w:pPr>
        <w:pStyle w:val="a3"/>
        <w:spacing w:before="0" w:beforeAutospacing="0" w:after="0" w:afterAutospacing="0" w:line="360" w:lineRule="auto"/>
        <w:ind w:firstLine="708"/>
        <w:jc w:val="both"/>
        <w:rPr>
          <w:sz w:val="28"/>
          <w:szCs w:val="28"/>
        </w:rPr>
      </w:pPr>
    </w:p>
    <w:p w:rsidR="00C2228F" w:rsidRPr="00434ACF" w:rsidRDefault="00C2228F" w:rsidP="008911F3">
      <w:pPr>
        <w:pStyle w:val="a3"/>
        <w:spacing w:before="0" w:beforeAutospacing="0" w:after="0" w:afterAutospacing="0" w:line="360" w:lineRule="auto"/>
        <w:ind w:firstLine="708"/>
        <w:jc w:val="both"/>
        <w:rPr>
          <w:sz w:val="28"/>
          <w:szCs w:val="28"/>
        </w:rPr>
      </w:pPr>
      <w:r w:rsidRPr="00C2228F">
        <w:rPr>
          <w:sz w:val="28"/>
          <w:szCs w:val="28"/>
        </w:rPr>
        <w:t>Предметом рассмотрения выступает участие центральных изданий общественно-политической прессы в развитии физкультурно-спортивной журналистики в довоенный период. Предлагается вывод о руководящей роли всесоюзных газет в аспектах политико-идеологического воспитания, организации и контроля в процессе формирования массового физкультурного движения.</w:t>
      </w:r>
    </w:p>
    <w:p w:rsidR="00C2228F" w:rsidRPr="00C2228F" w:rsidRDefault="00C2228F" w:rsidP="008911F3">
      <w:pPr>
        <w:pStyle w:val="a3"/>
        <w:spacing w:before="0" w:beforeAutospacing="0" w:after="0" w:afterAutospacing="0" w:line="360" w:lineRule="auto"/>
        <w:ind w:firstLine="708"/>
        <w:jc w:val="both"/>
        <w:rPr>
          <w:sz w:val="28"/>
          <w:szCs w:val="28"/>
        </w:rPr>
      </w:pPr>
      <w:r w:rsidRPr="00C2228F">
        <w:rPr>
          <w:bCs/>
          <w:sz w:val="28"/>
          <w:szCs w:val="28"/>
        </w:rPr>
        <w:t xml:space="preserve">Ключевые слова: </w:t>
      </w:r>
      <w:r w:rsidRPr="00C2228F">
        <w:rPr>
          <w:sz w:val="28"/>
          <w:szCs w:val="28"/>
        </w:rPr>
        <w:t>физкультура, спорт, общественно-политическая пресса, центральные издания</w:t>
      </w:r>
      <w:r>
        <w:rPr>
          <w:sz w:val="28"/>
          <w:szCs w:val="28"/>
        </w:rPr>
        <w:t>.</w:t>
      </w:r>
    </w:p>
    <w:p w:rsidR="00C2228F" w:rsidRDefault="00C2228F" w:rsidP="008911F3">
      <w:pPr>
        <w:pStyle w:val="a3"/>
        <w:spacing w:before="0" w:beforeAutospacing="0" w:after="0" w:afterAutospacing="0" w:line="360" w:lineRule="auto"/>
        <w:ind w:firstLine="708"/>
        <w:jc w:val="both"/>
        <w:rPr>
          <w:b/>
          <w:bCs/>
          <w:sz w:val="28"/>
          <w:szCs w:val="28"/>
        </w:rPr>
      </w:pPr>
    </w:p>
    <w:p w:rsidR="00C2228F" w:rsidRDefault="00C2228F" w:rsidP="008911F3">
      <w:pPr>
        <w:pStyle w:val="a3"/>
        <w:spacing w:before="0" w:beforeAutospacing="0" w:after="0" w:afterAutospacing="0" w:line="360" w:lineRule="auto"/>
        <w:ind w:firstLine="708"/>
        <w:jc w:val="both"/>
        <w:rPr>
          <w:sz w:val="28"/>
          <w:szCs w:val="28"/>
        </w:rPr>
      </w:pPr>
      <w:r w:rsidRPr="00C2228F">
        <w:rPr>
          <w:sz w:val="28"/>
          <w:szCs w:val="28"/>
        </w:rPr>
        <w:t>Советская физкультурно-спортивная журналистика должна была соответствовать задачам идеологического воспитания трудящихся, способствовать внедрению в культурные практики принципов партийности, классовости, идейности. Журналистика помогала формировать ценности советского общества, целенаправленно корректируя реальность: «Советская журналистика основывалась на принципах Франкфуртской школы, которая считала, что институты индустрии культуры выполняют задачу распространения среди широких слоев населения базовых ценностных констант государственно-монополистического порядка. Поэтому в СМИ советского периода спортивные публикации в принципе должны были отражать не реальное положение дел в этой сфере, а конструирование некой оптимальной модели дл</w:t>
      </w:r>
      <w:r>
        <w:rPr>
          <w:sz w:val="28"/>
          <w:szCs w:val="28"/>
        </w:rPr>
        <w:t>я создания идеологии» [2: 125].</w:t>
      </w:r>
    </w:p>
    <w:p w:rsidR="00C2228F" w:rsidRDefault="00C2228F" w:rsidP="008911F3">
      <w:pPr>
        <w:pStyle w:val="a3"/>
        <w:spacing w:before="0" w:beforeAutospacing="0" w:after="0" w:afterAutospacing="0" w:line="360" w:lineRule="auto"/>
        <w:ind w:firstLine="708"/>
        <w:jc w:val="both"/>
        <w:rPr>
          <w:sz w:val="28"/>
          <w:szCs w:val="28"/>
        </w:rPr>
      </w:pPr>
      <w:r w:rsidRPr="00C2228F">
        <w:rPr>
          <w:sz w:val="28"/>
          <w:szCs w:val="28"/>
        </w:rPr>
        <w:t>В этой связи важное значение в формировании основ физкультурно-с</w:t>
      </w:r>
      <w:r w:rsidR="00CC61B3">
        <w:rPr>
          <w:sz w:val="28"/>
          <w:szCs w:val="28"/>
        </w:rPr>
        <w:t>портивной журналистики в 1920–</w:t>
      </w:r>
      <w:r w:rsidRPr="00C2228F">
        <w:rPr>
          <w:sz w:val="28"/>
          <w:szCs w:val="28"/>
        </w:rPr>
        <w:t>1930-х</w:t>
      </w:r>
      <w:r w:rsidR="00CC61B3">
        <w:rPr>
          <w:sz w:val="28"/>
          <w:szCs w:val="28"/>
        </w:rPr>
        <w:t> </w:t>
      </w:r>
      <w:r w:rsidRPr="00C2228F">
        <w:rPr>
          <w:sz w:val="28"/>
          <w:szCs w:val="28"/>
        </w:rPr>
        <w:t xml:space="preserve">гг. принадлежало центральным </w:t>
      </w:r>
      <w:r w:rsidRPr="00C2228F">
        <w:rPr>
          <w:sz w:val="28"/>
          <w:szCs w:val="28"/>
        </w:rPr>
        <w:lastRenderedPageBreak/>
        <w:t>всесоюзным изданиям, что значительно отличало их в этой роли от дореволюционной «общей» печати. При этом важно понимать базовые различия в функционировании специализированной прессы и спортивных отделов общественно-политической периодики: «На двух этих уровнях спортивной журналистики вектор расслоения целевой аудитории разнится: у специализированных спортивных изданий он направлен в сторону более подготовленного, специального читателя. Спортивные отделы в универсальных СМИ тяготеют к более массовому читательскому слою, не столь монолитному, единообразному и компетентному. Отсюда проистекают разные задачи, разный функционал, разные подходы, различия в выборе тем, жанров, ракурсов. До революции общественно-политическая пресса была неспособна в необходимой мере освещать спортивное движение по причине малых объемов соответствующих отделов, их нерегулярности, нерасторопности и недоста</w:t>
      </w:r>
      <w:r>
        <w:rPr>
          <w:sz w:val="28"/>
          <w:szCs w:val="28"/>
        </w:rPr>
        <w:t>точной оперативности» [1: 130].</w:t>
      </w:r>
    </w:p>
    <w:p w:rsidR="00C2228F" w:rsidRDefault="00C2228F" w:rsidP="008911F3">
      <w:pPr>
        <w:pStyle w:val="a3"/>
        <w:spacing w:before="0" w:beforeAutospacing="0" w:after="0" w:afterAutospacing="0" w:line="360" w:lineRule="auto"/>
        <w:ind w:firstLine="708"/>
        <w:jc w:val="both"/>
        <w:rPr>
          <w:sz w:val="28"/>
          <w:szCs w:val="28"/>
        </w:rPr>
      </w:pPr>
      <w:r w:rsidRPr="00C2228F">
        <w:rPr>
          <w:sz w:val="28"/>
          <w:szCs w:val="28"/>
        </w:rPr>
        <w:t>В советский период наблюдается кардинально иная ситуация: физкультурно-спортивная публицистика, представленная в общественно-политических изданиях, имела особое значение, поскольку такие издания</w:t>
      </w:r>
      <w:r w:rsidR="00CC61B3">
        <w:rPr>
          <w:sz w:val="28"/>
          <w:szCs w:val="28"/>
        </w:rPr>
        <w:t>,</w:t>
      </w:r>
      <w:r w:rsidRPr="00C2228F">
        <w:rPr>
          <w:sz w:val="28"/>
          <w:szCs w:val="28"/>
        </w:rPr>
        <w:t xml:space="preserve"> как «Правда», «Известия», «Комсомольская правда» или «Труд», наделенные особым статусом, благодаря стоявшим за ними официальным структурам (ВКП(б), ЦИК, ВЛКСМ, ВЦСПС), в иерархической системе советской печати, носили не столько информационный, сколько руководящий характер, считались более авторитетными и вернее проводили партийны</w:t>
      </w:r>
      <w:r>
        <w:rPr>
          <w:sz w:val="28"/>
          <w:szCs w:val="28"/>
        </w:rPr>
        <w:t>й и правительственный курс [4].</w:t>
      </w:r>
    </w:p>
    <w:p w:rsidR="00C2228F" w:rsidRDefault="00C2228F" w:rsidP="008911F3">
      <w:pPr>
        <w:pStyle w:val="a3"/>
        <w:spacing w:before="0" w:beforeAutospacing="0" w:after="0" w:afterAutospacing="0" w:line="360" w:lineRule="auto"/>
        <w:ind w:firstLine="708"/>
        <w:jc w:val="both"/>
        <w:rPr>
          <w:sz w:val="28"/>
          <w:szCs w:val="28"/>
        </w:rPr>
      </w:pPr>
      <w:r w:rsidRPr="00C2228F">
        <w:rPr>
          <w:sz w:val="28"/>
          <w:szCs w:val="28"/>
        </w:rPr>
        <w:t>Кроме того, центральные всесоюзные газеты имели наиболее крупные тиражи (с которыми не могли сравниться тиражи специальной прессы) и широкое распространение, соответствовавшее курсу на массовое вовлечение в занятия физкультурой рабочих и крестьян. При организации специальной физкультурной вкладки к главной профсоюзной газете «Труд» в 1927</w:t>
      </w:r>
      <w:r w:rsidR="00CC61B3">
        <w:rPr>
          <w:sz w:val="28"/>
          <w:szCs w:val="28"/>
        </w:rPr>
        <w:t> </w:t>
      </w:r>
      <w:r w:rsidRPr="00C2228F">
        <w:rPr>
          <w:sz w:val="28"/>
          <w:szCs w:val="28"/>
        </w:rPr>
        <w:t xml:space="preserve">г. подчеркивалось, почему специализированная пресса не могла способствовать развитию действительно массового физкультурного движения: «Достаточно </w:t>
      </w:r>
      <w:r w:rsidRPr="00C2228F">
        <w:rPr>
          <w:sz w:val="28"/>
          <w:szCs w:val="28"/>
        </w:rPr>
        <w:lastRenderedPageBreak/>
        <w:t>будет сказать, что вся физкультурная печать имеет тираж немногим выше 40 тыс. Это на миллионную армию физкультурников! Далее, если мы посмотрим на кого рассчитаны эти журналы, какие задачи они себе ставят, то мы убедимся, что они заботятся в значительной степени о технике физкультуры и меньше всего думают о вовлечении ш</w:t>
      </w:r>
      <w:r>
        <w:rPr>
          <w:sz w:val="28"/>
          <w:szCs w:val="28"/>
        </w:rPr>
        <w:t>ирочайших масс рабочих» [3: 4].</w:t>
      </w:r>
    </w:p>
    <w:p w:rsidR="00C2228F" w:rsidRPr="00C2228F" w:rsidRDefault="00C2228F" w:rsidP="008911F3">
      <w:pPr>
        <w:pStyle w:val="a3"/>
        <w:spacing w:before="0" w:beforeAutospacing="0" w:after="0" w:afterAutospacing="0" w:line="360" w:lineRule="auto"/>
        <w:ind w:firstLine="708"/>
        <w:jc w:val="both"/>
        <w:rPr>
          <w:sz w:val="28"/>
          <w:szCs w:val="28"/>
        </w:rPr>
      </w:pPr>
      <w:r w:rsidRPr="00C2228F">
        <w:rPr>
          <w:sz w:val="28"/>
          <w:szCs w:val="28"/>
        </w:rPr>
        <w:t>Высокий качественный уровень спортивных публикаций в центральной печати обеспечивался постоянным вниманием к их содержанию со стороны государственных, партийных, комсомольских и профсоюзных структур, их активным участием не только в освещении, но и в организации физкультурно-спортивных мероприятий, привлечением к сотрудничеству ведущих спортивных журналистов и культовых фигур советского спорта. К началу 1930-х гг. сложилась практика цитирования центральных изданий, когда специализированная пресса активно перепечатывала публикации на темы спорта из всесоюзных газет – программные, руководящие и организационные статьи, необходимые для обеспечения реализации общей идеологической линии, единства мнений и настроения физкультурных пролетарских масс.</w:t>
      </w:r>
    </w:p>
    <w:p w:rsidR="00CC61B3" w:rsidRDefault="00CC61B3" w:rsidP="008911F3">
      <w:pPr>
        <w:pStyle w:val="a3"/>
        <w:spacing w:before="0" w:beforeAutospacing="0" w:after="0" w:afterAutospacing="0" w:line="360" w:lineRule="auto"/>
        <w:ind w:firstLine="708"/>
        <w:jc w:val="both"/>
        <w:rPr>
          <w:b/>
          <w:bCs/>
          <w:sz w:val="28"/>
          <w:szCs w:val="28"/>
        </w:rPr>
      </w:pPr>
    </w:p>
    <w:p w:rsidR="00C2228F" w:rsidRPr="00CC61B3" w:rsidRDefault="00C2228F" w:rsidP="008911F3">
      <w:pPr>
        <w:pStyle w:val="a3"/>
        <w:spacing w:before="0" w:beforeAutospacing="0" w:after="0" w:afterAutospacing="0" w:line="360" w:lineRule="auto"/>
        <w:ind w:firstLine="708"/>
        <w:jc w:val="both"/>
        <w:rPr>
          <w:bCs/>
          <w:sz w:val="28"/>
          <w:szCs w:val="28"/>
        </w:rPr>
      </w:pPr>
      <w:r w:rsidRPr="00CC61B3">
        <w:rPr>
          <w:bCs/>
          <w:sz w:val="28"/>
          <w:szCs w:val="28"/>
        </w:rPr>
        <w:t>Литература</w:t>
      </w:r>
    </w:p>
    <w:p w:rsidR="00C2228F" w:rsidRDefault="00CC61B3" w:rsidP="008911F3">
      <w:pPr>
        <w:pStyle w:val="a3"/>
        <w:spacing w:before="0" w:beforeAutospacing="0" w:after="0" w:afterAutospacing="0" w:line="360" w:lineRule="auto"/>
        <w:ind w:firstLine="708"/>
        <w:jc w:val="both"/>
        <w:rPr>
          <w:sz w:val="28"/>
          <w:szCs w:val="28"/>
        </w:rPr>
      </w:pPr>
      <w:r>
        <w:rPr>
          <w:sz w:val="28"/>
          <w:szCs w:val="28"/>
        </w:rPr>
        <w:t>1. Алексеев </w:t>
      </w:r>
      <w:r w:rsidR="00C2228F" w:rsidRPr="00C2228F">
        <w:rPr>
          <w:sz w:val="28"/>
          <w:szCs w:val="28"/>
        </w:rPr>
        <w:t>К.</w:t>
      </w:r>
      <w:r>
        <w:rPr>
          <w:sz w:val="28"/>
          <w:szCs w:val="28"/>
        </w:rPr>
        <w:t> </w:t>
      </w:r>
      <w:r w:rsidR="00C2228F" w:rsidRPr="00C2228F">
        <w:rPr>
          <w:sz w:val="28"/>
          <w:szCs w:val="28"/>
        </w:rPr>
        <w:t>А. Дореволюционная спортивная журналистика России (ис</w:t>
      </w:r>
      <w:r w:rsidR="00C2228F">
        <w:rPr>
          <w:sz w:val="28"/>
          <w:szCs w:val="28"/>
        </w:rPr>
        <w:t xml:space="preserve">тория и традиции). </w:t>
      </w:r>
      <w:proofErr w:type="gramStart"/>
      <w:r w:rsidR="00C2228F">
        <w:rPr>
          <w:sz w:val="28"/>
          <w:szCs w:val="28"/>
        </w:rPr>
        <w:t>СПб.,</w:t>
      </w:r>
      <w:proofErr w:type="gramEnd"/>
      <w:r w:rsidR="00C2228F">
        <w:rPr>
          <w:sz w:val="28"/>
          <w:szCs w:val="28"/>
        </w:rPr>
        <w:t xml:space="preserve"> 2014. </w:t>
      </w:r>
    </w:p>
    <w:p w:rsidR="00C2228F" w:rsidRDefault="00CC61B3" w:rsidP="008911F3">
      <w:pPr>
        <w:pStyle w:val="a3"/>
        <w:spacing w:before="0" w:beforeAutospacing="0" w:after="0" w:afterAutospacing="0" w:line="360" w:lineRule="auto"/>
        <w:ind w:firstLine="708"/>
        <w:jc w:val="both"/>
        <w:rPr>
          <w:sz w:val="28"/>
          <w:szCs w:val="28"/>
        </w:rPr>
      </w:pPr>
      <w:r>
        <w:rPr>
          <w:sz w:val="28"/>
          <w:szCs w:val="28"/>
        </w:rPr>
        <w:t>2. </w:t>
      </w:r>
      <w:proofErr w:type="spellStart"/>
      <w:r>
        <w:rPr>
          <w:sz w:val="28"/>
          <w:szCs w:val="28"/>
        </w:rPr>
        <w:t>Люлевич</w:t>
      </w:r>
      <w:proofErr w:type="spellEnd"/>
      <w:r>
        <w:rPr>
          <w:sz w:val="28"/>
          <w:szCs w:val="28"/>
        </w:rPr>
        <w:t> И. </w:t>
      </w:r>
      <w:r w:rsidR="00C2228F" w:rsidRPr="00C2228F">
        <w:rPr>
          <w:sz w:val="28"/>
          <w:szCs w:val="28"/>
        </w:rPr>
        <w:t xml:space="preserve">Ю. Дискурсивные практики спортивных СМИ // Материалы науч. </w:t>
      </w:r>
      <w:proofErr w:type="spellStart"/>
      <w:r w:rsidR="00C2228F" w:rsidRPr="00C2228F">
        <w:rPr>
          <w:sz w:val="28"/>
          <w:szCs w:val="28"/>
        </w:rPr>
        <w:t>конф</w:t>
      </w:r>
      <w:proofErr w:type="spellEnd"/>
      <w:r w:rsidR="00C2228F" w:rsidRPr="00C2228F">
        <w:rPr>
          <w:sz w:val="28"/>
          <w:szCs w:val="28"/>
        </w:rPr>
        <w:t xml:space="preserve">. профессорско-преподавательского и науч. состава </w:t>
      </w:r>
      <w:proofErr w:type="spellStart"/>
      <w:r w:rsidR="00C2228F" w:rsidRPr="00C2228F">
        <w:rPr>
          <w:sz w:val="28"/>
          <w:szCs w:val="28"/>
        </w:rPr>
        <w:t>РГУФКСиТ</w:t>
      </w:r>
      <w:proofErr w:type="spellEnd"/>
      <w:r w:rsidR="00C2228F" w:rsidRPr="00C2228F">
        <w:rPr>
          <w:sz w:val="28"/>
          <w:szCs w:val="28"/>
        </w:rPr>
        <w:t xml:space="preserve"> (1</w:t>
      </w:r>
      <w:r>
        <w:rPr>
          <w:sz w:val="28"/>
          <w:szCs w:val="28"/>
        </w:rPr>
        <w:t>6–</w:t>
      </w:r>
      <w:r w:rsidR="00C2228F">
        <w:rPr>
          <w:sz w:val="28"/>
          <w:szCs w:val="28"/>
        </w:rPr>
        <w:t xml:space="preserve">18 февр. 2011 г.). М., 2011. </w:t>
      </w:r>
      <w:r>
        <w:rPr>
          <w:sz w:val="28"/>
          <w:szCs w:val="28"/>
        </w:rPr>
        <w:t>С. 123–131.</w:t>
      </w:r>
    </w:p>
    <w:p w:rsidR="00C2228F" w:rsidRDefault="00C2228F" w:rsidP="008911F3">
      <w:pPr>
        <w:pStyle w:val="a3"/>
        <w:spacing w:before="0" w:beforeAutospacing="0" w:after="0" w:afterAutospacing="0" w:line="360" w:lineRule="auto"/>
        <w:ind w:firstLine="708"/>
        <w:jc w:val="both"/>
        <w:rPr>
          <w:sz w:val="28"/>
          <w:szCs w:val="28"/>
        </w:rPr>
      </w:pPr>
      <w:r w:rsidRPr="00C2228F">
        <w:rPr>
          <w:sz w:val="28"/>
          <w:szCs w:val="28"/>
        </w:rPr>
        <w:t>3.</w:t>
      </w:r>
      <w:r w:rsidR="00CC61B3">
        <w:rPr>
          <w:sz w:val="28"/>
          <w:szCs w:val="28"/>
        </w:rPr>
        <w:t> </w:t>
      </w:r>
      <w:r w:rsidRPr="00C2228F">
        <w:rPr>
          <w:sz w:val="28"/>
          <w:szCs w:val="28"/>
        </w:rPr>
        <w:t>На</w:t>
      </w:r>
      <w:r>
        <w:rPr>
          <w:sz w:val="28"/>
          <w:szCs w:val="28"/>
        </w:rPr>
        <w:t>ши задачи // Труд. 1927. № 266.</w:t>
      </w:r>
    </w:p>
    <w:p w:rsidR="00153F81" w:rsidRPr="00C2228F" w:rsidRDefault="00C2228F" w:rsidP="00CC61B3">
      <w:pPr>
        <w:pStyle w:val="a3"/>
        <w:spacing w:before="0" w:beforeAutospacing="0" w:after="0" w:afterAutospacing="0" w:line="360" w:lineRule="auto"/>
        <w:ind w:firstLine="708"/>
        <w:jc w:val="both"/>
        <w:rPr>
          <w:sz w:val="28"/>
          <w:szCs w:val="28"/>
        </w:rPr>
      </w:pPr>
      <w:r w:rsidRPr="00C2228F">
        <w:rPr>
          <w:sz w:val="28"/>
          <w:szCs w:val="28"/>
        </w:rPr>
        <w:t>4.</w:t>
      </w:r>
      <w:r w:rsidR="00CC61B3">
        <w:rPr>
          <w:sz w:val="28"/>
          <w:szCs w:val="28"/>
        </w:rPr>
        <w:t> </w:t>
      </w:r>
      <w:proofErr w:type="spellStart"/>
      <w:r w:rsidRPr="00C2228F">
        <w:rPr>
          <w:sz w:val="28"/>
          <w:szCs w:val="28"/>
        </w:rPr>
        <w:t>Туленков</w:t>
      </w:r>
      <w:proofErr w:type="spellEnd"/>
      <w:r w:rsidR="00CC61B3">
        <w:rPr>
          <w:sz w:val="28"/>
          <w:szCs w:val="28"/>
        </w:rPr>
        <w:t> </w:t>
      </w:r>
      <w:r w:rsidRPr="00C2228F">
        <w:rPr>
          <w:sz w:val="28"/>
          <w:szCs w:val="28"/>
        </w:rPr>
        <w:t>Д.</w:t>
      </w:r>
      <w:r w:rsidR="00CC61B3">
        <w:rPr>
          <w:sz w:val="28"/>
          <w:szCs w:val="28"/>
        </w:rPr>
        <w:t> </w:t>
      </w:r>
      <w:r w:rsidRPr="00C2228F">
        <w:rPr>
          <w:sz w:val="28"/>
          <w:szCs w:val="28"/>
        </w:rPr>
        <w:t>. Лев Кассиль и советская</w:t>
      </w:r>
      <w:r w:rsidR="00CC61B3">
        <w:rPr>
          <w:sz w:val="28"/>
          <w:szCs w:val="28"/>
        </w:rPr>
        <w:t xml:space="preserve"> спортивная публицистика 1920–30-х годов: </w:t>
      </w:r>
      <w:proofErr w:type="spellStart"/>
      <w:r w:rsidR="00CC61B3">
        <w:rPr>
          <w:sz w:val="28"/>
          <w:szCs w:val="28"/>
        </w:rPr>
        <w:t>автореф</w:t>
      </w:r>
      <w:proofErr w:type="spellEnd"/>
      <w:r w:rsidR="00CC61B3">
        <w:rPr>
          <w:sz w:val="28"/>
          <w:szCs w:val="28"/>
        </w:rPr>
        <w:t xml:space="preserve">. </w:t>
      </w:r>
      <w:proofErr w:type="spellStart"/>
      <w:r w:rsidR="00CC61B3">
        <w:rPr>
          <w:sz w:val="28"/>
          <w:szCs w:val="28"/>
        </w:rPr>
        <w:t>дис</w:t>
      </w:r>
      <w:proofErr w:type="spellEnd"/>
      <w:r w:rsidR="00CC61B3">
        <w:rPr>
          <w:sz w:val="28"/>
          <w:szCs w:val="28"/>
        </w:rPr>
        <w:t xml:space="preserve">. </w:t>
      </w:r>
      <w:r w:rsidRPr="00C2228F">
        <w:rPr>
          <w:sz w:val="28"/>
          <w:szCs w:val="28"/>
        </w:rPr>
        <w:t xml:space="preserve">… канд. </w:t>
      </w:r>
      <w:proofErr w:type="spellStart"/>
      <w:r w:rsidRPr="00C2228F">
        <w:rPr>
          <w:sz w:val="28"/>
          <w:szCs w:val="28"/>
        </w:rPr>
        <w:t>филол</w:t>
      </w:r>
      <w:proofErr w:type="spellEnd"/>
      <w:r w:rsidRPr="00C2228F">
        <w:rPr>
          <w:sz w:val="28"/>
          <w:szCs w:val="28"/>
        </w:rPr>
        <w:t xml:space="preserve">. наук. Саратов, 2005. </w:t>
      </w:r>
    </w:p>
    <w:sectPr w:rsidR="00153F81" w:rsidRPr="00C2228F" w:rsidSect="00D65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F6ACA"/>
    <w:rsid w:val="00153F81"/>
    <w:rsid w:val="002F6ACA"/>
    <w:rsid w:val="00434ACF"/>
    <w:rsid w:val="005C0960"/>
    <w:rsid w:val="008911F3"/>
    <w:rsid w:val="008965F8"/>
    <w:rsid w:val="00C2228F"/>
    <w:rsid w:val="00CC61B3"/>
    <w:rsid w:val="00D65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B0BA2-CDB9-45D8-A73E-97EE95AC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0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2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9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2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lekseev@s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1241</TotalTime>
  <Pages>3</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Пироговская Наталья Алексеевна</dc:creator>
  <cp:keywords/>
  <dc:description/>
  <cp:lastModifiedBy>Трушина Татьяна Владимировна</cp:lastModifiedBy>
  <cp:revision>5</cp:revision>
  <dcterms:created xsi:type="dcterms:W3CDTF">2024-01-25T08:08:00Z</dcterms:created>
  <dcterms:modified xsi:type="dcterms:W3CDTF">2024-01-31T07:40:00Z</dcterms:modified>
</cp:coreProperties>
</file>