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46" w:rsidRPr="005046FA" w:rsidRDefault="00A93E2B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FA">
        <w:rPr>
          <w:rFonts w:ascii="Times New Roman" w:hAnsi="Times New Roman" w:cs="Times New Roman"/>
          <w:sz w:val="28"/>
          <w:szCs w:val="28"/>
        </w:rPr>
        <w:t>Мария Алексеевна Крашенинникова</w:t>
      </w:r>
    </w:p>
    <w:p w:rsidR="005046FA" w:rsidRPr="005046FA" w:rsidRDefault="005046F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FA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046F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46F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46FA">
        <w:rPr>
          <w:rFonts w:ascii="Times New Roman" w:hAnsi="Times New Roman" w:cs="Times New Roman"/>
          <w:sz w:val="28"/>
          <w:szCs w:val="28"/>
        </w:rPr>
        <w:t>Ломоносова</w:t>
      </w:r>
    </w:p>
    <w:p w:rsidR="005046FA" w:rsidRPr="005046FA" w:rsidRDefault="005046F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046FA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mashagarnova</w:t>
        </w:r>
        <w:r w:rsidRPr="005046FA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5046FA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gmail</w:t>
        </w:r>
        <w:r w:rsidRPr="005046F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046FA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  <w:r w:rsidRPr="0050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FA" w:rsidRPr="005046FA" w:rsidRDefault="005046F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BDD" w:rsidRPr="005046FA" w:rsidRDefault="00B80BDD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FA">
        <w:rPr>
          <w:rFonts w:ascii="Times New Roman" w:hAnsi="Times New Roman" w:cs="Times New Roman"/>
          <w:sz w:val="28"/>
          <w:szCs w:val="28"/>
        </w:rPr>
        <w:t>Мария</w:t>
      </w:r>
      <w:r w:rsidR="0007200A" w:rsidRPr="005046FA">
        <w:rPr>
          <w:rFonts w:ascii="Times New Roman" w:hAnsi="Times New Roman" w:cs="Times New Roman"/>
          <w:sz w:val="28"/>
          <w:szCs w:val="28"/>
        </w:rPr>
        <w:t xml:space="preserve"> </w:t>
      </w:r>
      <w:r w:rsidRPr="005046FA">
        <w:rPr>
          <w:rFonts w:ascii="Times New Roman" w:hAnsi="Times New Roman" w:cs="Times New Roman"/>
          <w:sz w:val="28"/>
          <w:szCs w:val="28"/>
        </w:rPr>
        <w:t>Евгеньевна</w:t>
      </w:r>
      <w:r w:rsidR="0007200A" w:rsidRPr="005046FA">
        <w:rPr>
          <w:rFonts w:ascii="Times New Roman" w:hAnsi="Times New Roman" w:cs="Times New Roman"/>
          <w:sz w:val="28"/>
          <w:szCs w:val="28"/>
        </w:rPr>
        <w:t xml:space="preserve"> Аникина</w:t>
      </w:r>
    </w:p>
    <w:p w:rsidR="005046FA" w:rsidRPr="005046FA" w:rsidRDefault="005046F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FA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046F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46F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46FA">
        <w:rPr>
          <w:rFonts w:ascii="Times New Roman" w:hAnsi="Times New Roman" w:cs="Times New Roman"/>
          <w:sz w:val="28"/>
          <w:szCs w:val="28"/>
        </w:rPr>
        <w:t>Ломоносова</w:t>
      </w:r>
    </w:p>
    <w:p w:rsidR="005046FA" w:rsidRPr="005046FA" w:rsidRDefault="005046F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00A" w:rsidRPr="005046FA" w:rsidRDefault="0007200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FA">
        <w:rPr>
          <w:rFonts w:ascii="Times New Roman" w:hAnsi="Times New Roman" w:cs="Times New Roman"/>
          <w:sz w:val="28"/>
          <w:szCs w:val="28"/>
        </w:rPr>
        <w:t xml:space="preserve">Андрей Владимирович </w:t>
      </w:r>
      <w:proofErr w:type="spellStart"/>
      <w:r w:rsidRPr="005046FA">
        <w:rPr>
          <w:rFonts w:ascii="Times New Roman" w:hAnsi="Times New Roman" w:cs="Times New Roman"/>
          <w:sz w:val="28"/>
          <w:szCs w:val="28"/>
        </w:rPr>
        <w:t>Вырковский</w:t>
      </w:r>
      <w:proofErr w:type="spellEnd"/>
    </w:p>
    <w:p w:rsidR="005046FA" w:rsidRPr="005046FA" w:rsidRDefault="005046F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FA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046F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46F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46FA">
        <w:rPr>
          <w:rFonts w:ascii="Times New Roman" w:hAnsi="Times New Roman" w:cs="Times New Roman"/>
          <w:sz w:val="28"/>
          <w:szCs w:val="28"/>
        </w:rPr>
        <w:t>Ломоносова</w:t>
      </w:r>
    </w:p>
    <w:p w:rsidR="00A62472" w:rsidRPr="005046FA" w:rsidRDefault="00A62472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D3" w:rsidRPr="005046FA" w:rsidRDefault="0007200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6FA">
        <w:rPr>
          <w:rFonts w:ascii="Times New Roman" w:hAnsi="Times New Roman" w:cs="Times New Roman"/>
          <w:b/>
          <w:bCs/>
          <w:sz w:val="28"/>
          <w:szCs w:val="28"/>
        </w:rPr>
        <w:t xml:space="preserve">Герои и участники конфликта: анализ </w:t>
      </w:r>
      <w:proofErr w:type="spellStart"/>
      <w:r w:rsidRPr="005046FA">
        <w:rPr>
          <w:rFonts w:ascii="Times New Roman" w:hAnsi="Times New Roman" w:cs="Times New Roman"/>
          <w:b/>
          <w:bCs/>
          <w:sz w:val="28"/>
          <w:szCs w:val="28"/>
        </w:rPr>
        <w:t>медийной</w:t>
      </w:r>
      <w:proofErr w:type="spellEnd"/>
      <w:r w:rsidRPr="005046FA">
        <w:rPr>
          <w:rFonts w:ascii="Times New Roman" w:hAnsi="Times New Roman" w:cs="Times New Roman"/>
          <w:b/>
          <w:bCs/>
          <w:sz w:val="28"/>
          <w:szCs w:val="28"/>
        </w:rPr>
        <w:t xml:space="preserve"> репрезентации</w:t>
      </w:r>
    </w:p>
    <w:p w:rsidR="006D305B" w:rsidRPr="005046FA" w:rsidRDefault="006D305B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72" w:rsidRPr="005046FA" w:rsidRDefault="003F2E3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17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статье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представлены результаты исследования военного и экономического конфликта на примере публикаций в социальных сетях о событиях в Нагорном Карабахе и вокруг 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Северного потока-2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69F2" w:rsidRPr="005046FA" w:rsidRDefault="008E69F2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слова: </w:t>
      </w:r>
      <w:r w:rsidR="00D36D2B" w:rsidRPr="005046FA">
        <w:rPr>
          <w:rFonts w:ascii="Times New Roman" w:hAnsi="Times New Roman" w:cs="Times New Roman"/>
          <w:color w:val="000000" w:themeColor="text1"/>
          <w:sz w:val="28"/>
          <w:szCs w:val="28"/>
        </w:rPr>
        <w:t>герои, социальный конфликт, Нагорный Карабах, Северный поток-2.</w:t>
      </w:r>
    </w:p>
    <w:p w:rsidR="005046FA" w:rsidRDefault="005046F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8A4469" w:rsidRPr="005046FA" w:rsidRDefault="005046FA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FA">
        <w:rPr>
          <w:rFonts w:ascii="Times New Roman" w:hAnsi="Times New Roman" w:cs="Times New Roman"/>
          <w:iCs/>
        </w:rPr>
        <w:t>Исследование проведено при поддержке Российского научного фонда (проект №</w:t>
      </w:r>
      <w:r>
        <w:rPr>
          <w:rFonts w:ascii="Times New Roman" w:hAnsi="Times New Roman" w:cs="Times New Roman"/>
          <w:iCs/>
        </w:rPr>
        <w:t> </w:t>
      </w:r>
      <w:r w:rsidRPr="005046FA">
        <w:rPr>
          <w:rFonts w:ascii="Times New Roman" w:hAnsi="Times New Roman" w:cs="Times New Roman"/>
          <w:iCs/>
        </w:rPr>
        <w:t>22-18-00225)</w:t>
      </w:r>
      <w:r>
        <w:rPr>
          <w:rFonts w:ascii="Times New Roman" w:hAnsi="Times New Roman" w:cs="Times New Roman"/>
          <w:iCs/>
        </w:rPr>
        <w:t>.</w:t>
      </w:r>
    </w:p>
    <w:p w:rsidR="005046FA" w:rsidRDefault="005046FA" w:rsidP="005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00EC" w:rsidRPr="005046FA" w:rsidRDefault="003F2E3A" w:rsidP="005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современных</w:t>
      </w:r>
      <w:proofErr w:type="gramEnd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медиаисследованиях</w:t>
      </w:r>
      <w:proofErr w:type="spellEnd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размышления о характере представления конфликтов разных типов в медиапространстве занимают очевидную, но еще недостаточно разработанную нишу, до сего дня остаются крайне сложным объектом исследования [1]. В рамках проекта «Репрезентация социального конфликта в цифровой медиасреде: стратегии, субъекты и потенциальные риски» одна из исследовательских процедур направлена на апробацию теоретических подходов к моделированию развития социального конфликта в медиаполе. Основываясь на </w:t>
      </w:r>
      <w:proofErr w:type="gram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выбранной</w:t>
      </w:r>
      <w:proofErr w:type="gramEnd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предшествующих этапах проекта классификации конфликтов, было принято 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решение рассмотреть детально экономический и военный к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онфликты, развернувшиеся в 2019–2021 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гг. (конфликт в Нагорном Карабахе и конфликт, связанный со строительством Россией газопровода «Северный поток-2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Массив материалов для изучения был сформирован при помощи системы «Медиалогия».</w:t>
      </w:r>
      <w:r w:rsidRPr="005046FA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200EC" w:rsidRPr="005046FA" w:rsidRDefault="003F2E3A" w:rsidP="005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Проведенное в 2023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контент-аналитическое</w:t>
      </w:r>
      <w:proofErr w:type="spellEnd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исследование </w:t>
      </w:r>
      <w:proofErr w:type="spell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медиатекстов</w:t>
      </w:r>
      <w:proofErr w:type="spellEnd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позволяет в целом говорить о достаточно отстраненном характере описания конфликтов авторами. В текстах об экономическом конф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ликте часто присутствует герой –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глава госуда</w:t>
      </w:r>
      <w:bookmarkStart w:id="0" w:name="_GoBack"/>
      <w:bookmarkEnd w:id="0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рства, при этом по мере развития событий вокруг конфликта соотношение разных типов героев публикаций меняется. Освещение конфликта в Нагорном Карабахе происходит по несколько иной модели. В начале рассмотренного периода (до середины 2020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трудно говорить о доминировании одного конкретного типа героев, разные герои упоминаются одинаково часто. Но в данном случае развитие конфликта сопровождается увеличением количества публикацией без указания конкретного героя, что позволяет сформулировать предположение о </w:t>
      </w:r>
      <w:proofErr w:type="gram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постепенной</w:t>
      </w:r>
      <w:proofErr w:type="gramEnd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деперсонализации конфликта.</w:t>
      </w:r>
      <w:r w:rsidRPr="005046FA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F2E3A" w:rsidRPr="005046FA" w:rsidRDefault="003F2E3A" w:rsidP="005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Сопоставление результатов анализа разных типов конфликта указывает на определенные сходства в моделях их медийного освещения. Преобладание текстов без героя становится ключевым признаком возможной модели. Заметными типами героев в различных конфликтных ситуациях становятся главы государств и чиновники, в то время как общественные деятели, участники событий и политики уходят на второй план.</w:t>
      </w:r>
    </w:p>
    <w:p w:rsidR="00817615" w:rsidRPr="005046FA" w:rsidRDefault="00817615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F0C" w:rsidRPr="005046FA" w:rsidRDefault="00166B19" w:rsidP="00504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260E4B" w:rsidRPr="005046FA" w:rsidRDefault="005200EC" w:rsidP="005046F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Вартанова</w:t>
      </w:r>
      <w:proofErr w:type="spellEnd"/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Л., </w:t>
      </w:r>
      <w:proofErr w:type="spell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Вырковский</w:t>
      </w:r>
      <w:proofErr w:type="spellEnd"/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 Медиа и социальные конфликты: теоретико-методологические вызовы междисциплинарного подхода // Вестник Томского </w:t>
      </w:r>
      <w:proofErr w:type="spellStart"/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</w:t>
      </w:r>
      <w:r w:rsidR="00166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04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та. Филология. 2023. № 82. С. 321–338.</w:t>
      </w:r>
    </w:p>
    <w:sectPr w:rsidR="00260E4B" w:rsidRPr="005046FA" w:rsidSect="0050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9A" w:rsidRDefault="00A4419A" w:rsidP="006B61AA">
      <w:pPr>
        <w:spacing w:after="0" w:line="240" w:lineRule="auto"/>
      </w:pPr>
      <w:r>
        <w:separator/>
      </w:r>
    </w:p>
  </w:endnote>
  <w:endnote w:type="continuationSeparator" w:id="0">
    <w:p w:rsidR="00A4419A" w:rsidRDefault="00A4419A" w:rsidP="006B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9A" w:rsidRDefault="00A4419A" w:rsidP="006B61AA">
      <w:pPr>
        <w:spacing w:after="0" w:line="240" w:lineRule="auto"/>
      </w:pPr>
      <w:r>
        <w:separator/>
      </w:r>
    </w:p>
  </w:footnote>
  <w:footnote w:type="continuationSeparator" w:id="0">
    <w:p w:rsidR="00A4419A" w:rsidRDefault="00A4419A" w:rsidP="006B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24"/>
    <w:multiLevelType w:val="hybridMultilevel"/>
    <w:tmpl w:val="9B823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E52"/>
    <w:multiLevelType w:val="hybridMultilevel"/>
    <w:tmpl w:val="0292DD8C"/>
    <w:lvl w:ilvl="0" w:tplc="E37E0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BC3"/>
    <w:rsid w:val="000067AE"/>
    <w:rsid w:val="000402F5"/>
    <w:rsid w:val="00045D69"/>
    <w:rsid w:val="00047576"/>
    <w:rsid w:val="0006578D"/>
    <w:rsid w:val="0007200A"/>
    <w:rsid w:val="00094184"/>
    <w:rsid w:val="000B1A5D"/>
    <w:rsid w:val="000C3100"/>
    <w:rsid w:val="000C472A"/>
    <w:rsid w:val="000C665C"/>
    <w:rsid w:val="000F66ED"/>
    <w:rsid w:val="001078D2"/>
    <w:rsid w:val="0011185C"/>
    <w:rsid w:val="001169A0"/>
    <w:rsid w:val="00116D22"/>
    <w:rsid w:val="00153A2B"/>
    <w:rsid w:val="00166B19"/>
    <w:rsid w:val="0017140E"/>
    <w:rsid w:val="001C040D"/>
    <w:rsid w:val="001D4B84"/>
    <w:rsid w:val="001F3DD7"/>
    <w:rsid w:val="00246E14"/>
    <w:rsid w:val="00260E4B"/>
    <w:rsid w:val="002617A9"/>
    <w:rsid w:val="002B6366"/>
    <w:rsid w:val="002C3CC8"/>
    <w:rsid w:val="00375209"/>
    <w:rsid w:val="003F2E3A"/>
    <w:rsid w:val="00412E5D"/>
    <w:rsid w:val="0041390E"/>
    <w:rsid w:val="00447055"/>
    <w:rsid w:val="00470AB7"/>
    <w:rsid w:val="004714C7"/>
    <w:rsid w:val="0048052D"/>
    <w:rsid w:val="004A1D76"/>
    <w:rsid w:val="004C0346"/>
    <w:rsid w:val="004C5857"/>
    <w:rsid w:val="004D15AC"/>
    <w:rsid w:val="005046FA"/>
    <w:rsid w:val="005200EC"/>
    <w:rsid w:val="0058197D"/>
    <w:rsid w:val="00615304"/>
    <w:rsid w:val="0062534F"/>
    <w:rsid w:val="006269BE"/>
    <w:rsid w:val="00645DEF"/>
    <w:rsid w:val="0066779D"/>
    <w:rsid w:val="006A7308"/>
    <w:rsid w:val="006B61AA"/>
    <w:rsid w:val="006C65D7"/>
    <w:rsid w:val="006D305B"/>
    <w:rsid w:val="006D4E1B"/>
    <w:rsid w:val="006F4E27"/>
    <w:rsid w:val="00714F2C"/>
    <w:rsid w:val="00716510"/>
    <w:rsid w:val="00742B98"/>
    <w:rsid w:val="0075765E"/>
    <w:rsid w:val="00762A25"/>
    <w:rsid w:val="00770954"/>
    <w:rsid w:val="00791313"/>
    <w:rsid w:val="0081373C"/>
    <w:rsid w:val="00817615"/>
    <w:rsid w:val="00827DF1"/>
    <w:rsid w:val="0084625C"/>
    <w:rsid w:val="008624A6"/>
    <w:rsid w:val="00897B48"/>
    <w:rsid w:val="008A4469"/>
    <w:rsid w:val="008B4E47"/>
    <w:rsid w:val="008C7AFF"/>
    <w:rsid w:val="008D17FA"/>
    <w:rsid w:val="008E33B7"/>
    <w:rsid w:val="008E69F2"/>
    <w:rsid w:val="008F5ABA"/>
    <w:rsid w:val="00906F86"/>
    <w:rsid w:val="0090730D"/>
    <w:rsid w:val="00917127"/>
    <w:rsid w:val="00923A8D"/>
    <w:rsid w:val="00925E45"/>
    <w:rsid w:val="00980F1C"/>
    <w:rsid w:val="00981F3E"/>
    <w:rsid w:val="009864E7"/>
    <w:rsid w:val="00A117BA"/>
    <w:rsid w:val="00A4229C"/>
    <w:rsid w:val="00A4419A"/>
    <w:rsid w:val="00A62472"/>
    <w:rsid w:val="00A93E2B"/>
    <w:rsid w:val="00A94E45"/>
    <w:rsid w:val="00AA2D09"/>
    <w:rsid w:val="00AC1888"/>
    <w:rsid w:val="00AF0BC3"/>
    <w:rsid w:val="00B1345E"/>
    <w:rsid w:val="00B406D3"/>
    <w:rsid w:val="00B5220B"/>
    <w:rsid w:val="00B65A2E"/>
    <w:rsid w:val="00B7021F"/>
    <w:rsid w:val="00B80BDD"/>
    <w:rsid w:val="00B83B2D"/>
    <w:rsid w:val="00BA11B8"/>
    <w:rsid w:val="00BC6DCE"/>
    <w:rsid w:val="00BD0485"/>
    <w:rsid w:val="00BD4F86"/>
    <w:rsid w:val="00BF7C31"/>
    <w:rsid w:val="00C824D8"/>
    <w:rsid w:val="00C82C12"/>
    <w:rsid w:val="00C86E89"/>
    <w:rsid w:val="00CA3541"/>
    <w:rsid w:val="00D36D2B"/>
    <w:rsid w:val="00D42F0C"/>
    <w:rsid w:val="00D96E84"/>
    <w:rsid w:val="00DB5B0D"/>
    <w:rsid w:val="00DC29A9"/>
    <w:rsid w:val="00E3683F"/>
    <w:rsid w:val="00E800E1"/>
    <w:rsid w:val="00EC7E58"/>
    <w:rsid w:val="00F13770"/>
    <w:rsid w:val="00F1614A"/>
    <w:rsid w:val="00F5534F"/>
    <w:rsid w:val="00F90838"/>
    <w:rsid w:val="00FC02D9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fr-F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ED"/>
  </w:style>
  <w:style w:type="paragraph" w:styleId="1">
    <w:name w:val="heading 1"/>
    <w:basedOn w:val="a"/>
    <w:next w:val="a"/>
    <w:link w:val="10"/>
    <w:uiPriority w:val="9"/>
    <w:qFormat/>
    <w:rsid w:val="00AF0B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B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B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B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B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B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B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B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B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B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0B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0B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0BC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0BC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0BC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0BC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0BC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0BC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0B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F0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0B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0B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F0B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0BC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F0BC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F0BC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F0B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F0BC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F0BC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4C0346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346"/>
    <w:rPr>
      <w:color w:val="605E5C"/>
      <w:shd w:val="clear" w:color="auto" w:fill="E1DFDD"/>
    </w:rPr>
  </w:style>
  <w:style w:type="character" w:customStyle="1" w:styleId="term-highlighted">
    <w:name w:val="term-highlighted"/>
    <w:basedOn w:val="a0"/>
    <w:rsid w:val="00470AB7"/>
  </w:style>
  <w:style w:type="character" w:customStyle="1" w:styleId="apple-converted-space">
    <w:name w:val="apple-converted-space"/>
    <w:basedOn w:val="a0"/>
    <w:rsid w:val="00260E4B"/>
  </w:style>
  <w:style w:type="character" w:styleId="ad">
    <w:name w:val="Emphasis"/>
    <w:basedOn w:val="a0"/>
    <w:uiPriority w:val="20"/>
    <w:qFormat/>
    <w:rsid w:val="001F3DD7"/>
    <w:rPr>
      <w:i/>
      <w:iCs/>
    </w:rPr>
  </w:style>
  <w:style w:type="paragraph" w:customStyle="1" w:styleId="p1">
    <w:name w:val="p1"/>
    <w:basedOn w:val="a"/>
    <w:rsid w:val="006269BE"/>
    <w:pPr>
      <w:spacing w:after="0" w:line="240" w:lineRule="auto"/>
    </w:pPr>
    <w:rPr>
      <w:rFonts w:ascii=".AppleSystemUIFont" w:hAnsi=".AppleSystemUIFont" w:cs="Times New Roman"/>
      <w:kern w:val="0"/>
      <w:sz w:val="27"/>
      <w:szCs w:val="27"/>
    </w:rPr>
  </w:style>
  <w:style w:type="character" w:customStyle="1" w:styleId="s1">
    <w:name w:val="s1"/>
    <w:basedOn w:val="a0"/>
    <w:rsid w:val="006269BE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paragraph" w:styleId="ae">
    <w:name w:val="footnote text"/>
    <w:basedOn w:val="a"/>
    <w:link w:val="af"/>
    <w:uiPriority w:val="99"/>
    <w:semiHidden/>
    <w:unhideWhenUsed/>
    <w:rsid w:val="006B61A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61A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61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hagar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ancient ancient</dc:creator>
  <cp:keywords/>
  <dc:description/>
  <cp:lastModifiedBy>Alexander Malyshev</cp:lastModifiedBy>
  <cp:revision>3</cp:revision>
  <dcterms:created xsi:type="dcterms:W3CDTF">2024-03-26T10:31:00Z</dcterms:created>
  <dcterms:modified xsi:type="dcterms:W3CDTF">2024-03-26T19:56:00Z</dcterms:modified>
</cp:coreProperties>
</file>