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8C168B" w:rsidRDefault="00E4373E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8C168B">
        <w:rPr>
          <w:sz w:val="28"/>
          <w:szCs w:val="28"/>
        </w:rPr>
        <w:t>Гелия Сергеевна Филаткина</w:t>
      </w:r>
    </w:p>
    <w:p w:rsidR="000B16DD" w:rsidRPr="008C168B" w:rsidRDefault="007F11B4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8C168B">
        <w:rPr>
          <w:rFonts w:cs="Times New Roman"/>
          <w:sz w:val="28"/>
          <w:szCs w:val="28"/>
        </w:rPr>
        <w:t>Московский</w:t>
      </w:r>
      <w:r w:rsidR="00EF1CE3" w:rsidRPr="008C168B">
        <w:rPr>
          <w:rFonts w:cs="Times New Roman"/>
          <w:sz w:val="28"/>
          <w:szCs w:val="28"/>
        </w:rPr>
        <w:t xml:space="preserve"> </w:t>
      </w:r>
      <w:r w:rsidR="000656F5" w:rsidRPr="008C168B">
        <w:rPr>
          <w:rFonts w:cs="Times New Roman"/>
          <w:sz w:val="28"/>
          <w:szCs w:val="28"/>
        </w:rPr>
        <w:t xml:space="preserve">государственный </w:t>
      </w:r>
      <w:r w:rsidR="00EF1CE3" w:rsidRPr="008C168B">
        <w:rPr>
          <w:rFonts w:cs="Times New Roman"/>
          <w:sz w:val="28"/>
          <w:szCs w:val="28"/>
        </w:rPr>
        <w:t>университет</w:t>
      </w:r>
      <w:r w:rsidR="000656F5" w:rsidRPr="008C168B">
        <w:rPr>
          <w:rFonts w:cs="Times New Roman"/>
          <w:sz w:val="28"/>
          <w:szCs w:val="28"/>
        </w:rPr>
        <w:t xml:space="preserve"> им</w:t>
      </w:r>
      <w:r w:rsidR="00736E79">
        <w:rPr>
          <w:rFonts w:cs="Times New Roman"/>
          <w:sz w:val="28"/>
          <w:szCs w:val="28"/>
        </w:rPr>
        <w:t>. </w:t>
      </w:r>
      <w:r w:rsidR="000656F5" w:rsidRPr="008C168B">
        <w:rPr>
          <w:rFonts w:cs="Times New Roman"/>
          <w:sz w:val="28"/>
          <w:szCs w:val="28"/>
        </w:rPr>
        <w:t>М.</w:t>
      </w:r>
      <w:r w:rsidR="00736E79">
        <w:rPr>
          <w:rFonts w:cs="Times New Roman"/>
          <w:sz w:val="28"/>
          <w:szCs w:val="28"/>
        </w:rPr>
        <w:t> </w:t>
      </w:r>
      <w:r w:rsidR="000656F5" w:rsidRPr="008C168B">
        <w:rPr>
          <w:rFonts w:cs="Times New Roman"/>
          <w:sz w:val="28"/>
          <w:szCs w:val="28"/>
        </w:rPr>
        <w:t>В.</w:t>
      </w:r>
      <w:r w:rsidR="00736E79">
        <w:rPr>
          <w:rFonts w:cs="Times New Roman"/>
          <w:sz w:val="28"/>
          <w:szCs w:val="28"/>
        </w:rPr>
        <w:t> </w:t>
      </w:r>
      <w:r w:rsidR="000656F5" w:rsidRPr="008C168B">
        <w:rPr>
          <w:rFonts w:cs="Times New Roman"/>
          <w:sz w:val="28"/>
          <w:szCs w:val="28"/>
        </w:rPr>
        <w:t>Ломоносова</w:t>
      </w:r>
    </w:p>
    <w:p w:rsidR="00B03C5D" w:rsidRPr="008C168B" w:rsidRDefault="00C33624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7" w:history="1"/>
      <w:hyperlink r:id="rId8" w:history="1">
        <w:r w:rsidR="00736E79" w:rsidRPr="006B2796">
          <w:rPr>
            <w:rStyle w:val="a4"/>
            <w:rFonts w:cs="Times New Roman"/>
            <w:sz w:val="28"/>
            <w:szCs w:val="28"/>
            <w:lang w:val="en-GB"/>
          </w:rPr>
          <w:t>geliafilatkina</w:t>
        </w:r>
        <w:r w:rsidR="00736E79" w:rsidRPr="006B2796">
          <w:rPr>
            <w:rStyle w:val="a4"/>
            <w:rFonts w:cs="Times New Roman"/>
            <w:sz w:val="28"/>
            <w:szCs w:val="28"/>
          </w:rPr>
          <w:t>@</w:t>
        </w:r>
        <w:r w:rsidR="00736E79" w:rsidRPr="006B2796">
          <w:rPr>
            <w:rStyle w:val="a4"/>
            <w:rFonts w:cs="Times New Roman"/>
            <w:sz w:val="28"/>
            <w:szCs w:val="28"/>
            <w:lang w:val="en-GB"/>
          </w:rPr>
          <w:t>gmail</w:t>
        </w:r>
        <w:r w:rsidR="00736E79" w:rsidRPr="006B2796">
          <w:rPr>
            <w:rStyle w:val="a4"/>
            <w:rFonts w:cs="Times New Roman"/>
            <w:sz w:val="28"/>
            <w:szCs w:val="28"/>
          </w:rPr>
          <w:t>.</w:t>
        </w:r>
        <w:r w:rsidR="00736E79" w:rsidRPr="006B2796">
          <w:rPr>
            <w:rStyle w:val="a4"/>
            <w:rFonts w:cs="Times New Roman"/>
            <w:sz w:val="28"/>
            <w:szCs w:val="28"/>
            <w:lang w:val="en-GB"/>
          </w:rPr>
          <w:t>com</w:t>
        </w:r>
      </w:hyperlink>
      <w:r w:rsidR="00736E79">
        <w:rPr>
          <w:rFonts w:cs="Times New Roman"/>
          <w:sz w:val="28"/>
          <w:szCs w:val="28"/>
        </w:rPr>
        <w:t xml:space="preserve"> </w:t>
      </w:r>
    </w:p>
    <w:p w:rsidR="00B03C5D" w:rsidRPr="008C168B" w:rsidRDefault="00B03C5D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7E6158" w:rsidRPr="008C168B" w:rsidRDefault="008B2C41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E79">
        <w:rPr>
          <w:b/>
          <w:sz w:val="28"/>
          <w:szCs w:val="28"/>
          <w:bdr w:val="none" w:sz="0" w:space="0" w:color="auto" w:frame="1"/>
        </w:rPr>
        <w:t xml:space="preserve">Особенности восприятия молодежью контента популярных ВК-сообществ и </w:t>
      </w:r>
      <w:r w:rsidRPr="00736E79">
        <w:rPr>
          <w:b/>
          <w:sz w:val="28"/>
          <w:szCs w:val="28"/>
          <w:bdr w:val="none" w:sz="0" w:space="0" w:color="auto" w:frame="1"/>
          <w:lang w:val="en-GB"/>
        </w:rPr>
        <w:t>Telegram</w:t>
      </w:r>
      <w:r w:rsidRPr="00736E79">
        <w:rPr>
          <w:b/>
          <w:sz w:val="28"/>
          <w:szCs w:val="28"/>
          <w:bdr w:val="none" w:sz="0" w:space="0" w:color="auto" w:frame="1"/>
        </w:rPr>
        <w:t xml:space="preserve">-каналов (по результатам </w:t>
      </w:r>
      <w:proofErr w:type="gramStart"/>
      <w:r w:rsidRPr="00736E79">
        <w:rPr>
          <w:b/>
          <w:sz w:val="28"/>
          <w:szCs w:val="28"/>
          <w:bdr w:val="none" w:sz="0" w:space="0" w:color="auto" w:frame="1"/>
        </w:rPr>
        <w:t>фокус-групп</w:t>
      </w:r>
      <w:proofErr w:type="gramEnd"/>
      <w:r w:rsidRPr="00736E79">
        <w:rPr>
          <w:b/>
          <w:sz w:val="28"/>
          <w:szCs w:val="28"/>
          <w:bdr w:val="none" w:sz="0" w:space="0" w:color="auto" w:frame="1"/>
        </w:rPr>
        <w:t>)</w:t>
      </w:r>
    </w:p>
    <w:p w:rsidR="006D3740" w:rsidRPr="008C168B" w:rsidRDefault="006D3740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41AFA" w:rsidRPr="00736E79" w:rsidRDefault="00472F6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E79">
        <w:rPr>
          <w:sz w:val="28"/>
          <w:szCs w:val="28"/>
          <w:bdr w:val="none" w:sz="0" w:space="0" w:color="auto" w:frame="1"/>
        </w:rPr>
        <w:t xml:space="preserve">В статье рассматриваются особенности эмоционального восприятия молодежью контента </w:t>
      </w:r>
      <w:proofErr w:type="gramStart"/>
      <w:r w:rsidRPr="00736E79">
        <w:rPr>
          <w:sz w:val="28"/>
          <w:szCs w:val="28"/>
          <w:bdr w:val="none" w:sz="0" w:space="0" w:color="auto" w:frame="1"/>
        </w:rPr>
        <w:t>популярных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онлайн-сообществ. Проведенные в четырех российских городах </w:t>
      </w:r>
      <w:proofErr w:type="gramStart"/>
      <w:r w:rsidRPr="00736E79">
        <w:rPr>
          <w:sz w:val="28"/>
          <w:szCs w:val="28"/>
          <w:bdr w:val="none" w:sz="0" w:space="0" w:color="auto" w:frame="1"/>
        </w:rPr>
        <w:t>фокус-группы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с представителями молодежной аудитории изучаемых сообществ показали, что юмористическая подача информации привлекает внимание респондентов к постам, облегчает ее восприятие и понимание.</w:t>
      </w:r>
    </w:p>
    <w:p w:rsidR="00F45A03" w:rsidRPr="00736E79" w:rsidRDefault="00F45A03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36E79">
        <w:rPr>
          <w:sz w:val="28"/>
          <w:szCs w:val="28"/>
        </w:rPr>
        <w:t>Ключевые слова:</w:t>
      </w:r>
      <w:r w:rsidR="00284158" w:rsidRPr="00736E79">
        <w:rPr>
          <w:sz w:val="28"/>
          <w:szCs w:val="28"/>
          <w:bdr w:val="none" w:sz="0" w:space="0" w:color="auto" w:frame="1"/>
        </w:rPr>
        <w:t xml:space="preserve"> </w:t>
      </w:r>
      <w:r w:rsidR="007857C3" w:rsidRPr="00736E79">
        <w:rPr>
          <w:sz w:val="28"/>
          <w:szCs w:val="28"/>
          <w:bdr w:val="none" w:sz="0" w:space="0" w:color="auto" w:frame="1"/>
        </w:rPr>
        <w:t xml:space="preserve">онлайн-сообщество, молодежь, повестка дня, фокус-группа, </w:t>
      </w:r>
      <w:proofErr w:type="spellStart"/>
      <w:r w:rsidR="007857C3" w:rsidRPr="00736E79">
        <w:rPr>
          <w:sz w:val="28"/>
          <w:szCs w:val="28"/>
          <w:bdr w:val="none" w:sz="0" w:space="0" w:color="auto" w:frame="1"/>
        </w:rPr>
        <w:t>метанарратив</w:t>
      </w:r>
      <w:proofErr w:type="spellEnd"/>
      <w:r w:rsidR="007857C3" w:rsidRPr="00736E79">
        <w:rPr>
          <w:sz w:val="28"/>
          <w:szCs w:val="28"/>
          <w:bdr w:val="none" w:sz="0" w:space="0" w:color="auto" w:frame="1"/>
        </w:rPr>
        <w:t xml:space="preserve">. </w:t>
      </w:r>
    </w:p>
    <w:p w:rsidR="00736E79" w:rsidRPr="00736E79" w:rsidRDefault="00736E79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736E79" w:rsidRPr="00736E79" w:rsidRDefault="00736E79" w:rsidP="0011454A">
      <w:pPr>
        <w:pStyle w:val="a3"/>
        <w:spacing w:before="0" w:beforeAutospacing="0" w:after="0" w:afterAutospacing="0" w:line="360" w:lineRule="auto"/>
        <w:ind w:firstLine="708"/>
        <w:jc w:val="both"/>
      </w:pPr>
      <w:r w:rsidRPr="00736E79">
        <w:rPr>
          <w:bdr w:val="none" w:sz="0" w:space="0" w:color="auto" w:frame="1"/>
        </w:rPr>
        <w:t>Исследование выполнено за счет сре</w:t>
      </w:r>
      <w:proofErr w:type="gramStart"/>
      <w:r w:rsidRPr="00736E79">
        <w:rPr>
          <w:bdr w:val="none" w:sz="0" w:space="0" w:color="auto" w:frame="1"/>
        </w:rPr>
        <w:t>дств гр</w:t>
      </w:r>
      <w:proofErr w:type="gramEnd"/>
      <w:r w:rsidRPr="00736E79">
        <w:rPr>
          <w:bdr w:val="none" w:sz="0" w:space="0" w:color="auto" w:frame="1"/>
        </w:rPr>
        <w:t>анта Российского научного фонда (проект № 22-18-00398).</w:t>
      </w:r>
    </w:p>
    <w:p w:rsidR="007E6158" w:rsidRPr="00736E79" w:rsidRDefault="007E6158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55F9C" w:rsidRPr="00736E79" w:rsidRDefault="00472F6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36E79">
        <w:rPr>
          <w:sz w:val="28"/>
          <w:szCs w:val="28"/>
          <w:bdr w:val="none" w:sz="0" w:space="0" w:color="auto" w:frame="1"/>
        </w:rPr>
        <w:t>Современные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неинституционализированные медиа отличает эмоциональная подача контента, которая достигается использованием лексических, стилистических, графических средств. Она позволяет привлечь внимание аудитории, заставить ее отреагировать лайком или комментарием. В условиях </w:t>
      </w:r>
      <w:r w:rsidR="00355F9C" w:rsidRPr="00736E79">
        <w:rPr>
          <w:sz w:val="28"/>
          <w:szCs w:val="28"/>
          <w:bdr w:val="none" w:sz="0" w:space="0" w:color="auto" w:frame="1"/>
        </w:rPr>
        <w:t xml:space="preserve">избытка информации подача контента в нейтральном ключе оказывается незамеченной </w:t>
      </w:r>
      <w:r w:rsidR="00736E79">
        <w:rPr>
          <w:sz w:val="28"/>
          <w:szCs w:val="28"/>
          <w:bdr w:val="none" w:sz="0" w:space="0" w:color="auto" w:frame="1"/>
        </w:rPr>
        <w:t xml:space="preserve">– </w:t>
      </w:r>
      <w:r w:rsidR="00355F9C" w:rsidRPr="00736E79">
        <w:rPr>
          <w:sz w:val="28"/>
          <w:szCs w:val="28"/>
          <w:bdr w:val="none" w:sz="0" w:space="0" w:color="auto" w:frame="1"/>
        </w:rPr>
        <w:t>особенно молодой аудиторией, т.к. она не соответствует актуальным форматам цифрового пространства.</w:t>
      </w:r>
      <w:r w:rsidR="00736E79" w:rsidRPr="00736E79">
        <w:rPr>
          <w:sz w:val="28"/>
          <w:szCs w:val="28"/>
          <w:bdr w:val="none" w:sz="0" w:space="0" w:color="auto" w:frame="1"/>
        </w:rPr>
        <w:t xml:space="preserve"> </w:t>
      </w:r>
    </w:p>
    <w:p w:rsidR="00767C8B" w:rsidRPr="00736E79" w:rsidRDefault="00472F6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E79">
        <w:rPr>
          <w:sz w:val="28"/>
          <w:szCs w:val="28"/>
          <w:bdr w:val="none" w:sz="0" w:space="0" w:color="auto" w:frame="1"/>
        </w:rPr>
        <w:t xml:space="preserve">В рамках научного проекта с помощью контент-анализа </w:t>
      </w:r>
      <w:r w:rsidR="0057045D" w:rsidRPr="00736E79">
        <w:rPr>
          <w:sz w:val="28"/>
          <w:szCs w:val="28"/>
          <w:bdr w:val="none" w:sz="0" w:space="0" w:color="auto" w:frame="1"/>
        </w:rPr>
        <w:t xml:space="preserve">по 19 показателям </w:t>
      </w:r>
      <w:r w:rsidR="00A61040">
        <w:rPr>
          <w:sz w:val="28"/>
          <w:szCs w:val="28"/>
          <w:bdr w:val="none" w:sz="0" w:space="0" w:color="auto" w:frame="1"/>
        </w:rPr>
        <w:t xml:space="preserve">нами </w:t>
      </w:r>
      <w:r w:rsidRPr="00736E79">
        <w:rPr>
          <w:sz w:val="28"/>
          <w:szCs w:val="28"/>
          <w:bdr w:val="none" w:sz="0" w:space="0" w:color="auto" w:frame="1"/>
        </w:rPr>
        <w:t>были проанализированы 1134 поста</w:t>
      </w:r>
      <w:r w:rsidR="0057045D" w:rsidRPr="00736E79">
        <w:rPr>
          <w:sz w:val="28"/>
          <w:szCs w:val="28"/>
          <w:bdr w:val="none" w:sz="0" w:space="0" w:color="auto" w:frame="1"/>
        </w:rPr>
        <w:t xml:space="preserve"> трех</w:t>
      </w:r>
      <w:r w:rsidRPr="00736E79">
        <w:rPr>
          <w:sz w:val="28"/>
          <w:szCs w:val="28"/>
          <w:bdr w:val="none" w:sz="0" w:space="0" w:color="auto" w:frame="1"/>
        </w:rPr>
        <w:t xml:space="preserve"> популярных среди молодежи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ВК-сообществ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 и </w:t>
      </w:r>
      <w:r w:rsidR="0057045D" w:rsidRPr="00736E79">
        <w:rPr>
          <w:sz w:val="28"/>
          <w:szCs w:val="28"/>
          <w:bdr w:val="none" w:sz="0" w:space="0" w:color="auto" w:frame="1"/>
        </w:rPr>
        <w:t xml:space="preserve">трех </w:t>
      </w:r>
      <w:r w:rsidRPr="00736E79">
        <w:rPr>
          <w:sz w:val="28"/>
          <w:szCs w:val="28"/>
          <w:bdr w:val="none" w:sz="0" w:space="0" w:color="auto" w:frame="1"/>
        </w:rPr>
        <w:t xml:space="preserve">Telegram-каналов («Леонардо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Дайвинчик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», «Рифмы и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панчи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», «Овсянка, сэр!», «Топор 18+», «НЕ </w:t>
      </w:r>
      <w:r w:rsidRPr="00736E79">
        <w:rPr>
          <w:sz w:val="28"/>
          <w:szCs w:val="28"/>
          <w:bdr w:val="none" w:sz="0" w:space="0" w:color="auto" w:frame="1"/>
        </w:rPr>
        <w:lastRenderedPageBreak/>
        <w:t>МОРГЕНШТЕРН», «Кровавая барыня»), размещенные в период c 20 по 26 июня 2022 г.</w:t>
      </w:r>
      <w:r w:rsidR="0057045D" w:rsidRPr="00736E79">
        <w:rPr>
          <w:sz w:val="28"/>
          <w:szCs w:val="28"/>
          <w:bdr w:val="none" w:sz="0" w:space="0" w:color="auto" w:frame="1"/>
        </w:rPr>
        <w:t xml:space="preserve"> [4:</w:t>
      </w:r>
      <w:r w:rsidR="00A61040">
        <w:rPr>
          <w:sz w:val="28"/>
          <w:szCs w:val="28"/>
          <w:bdr w:val="none" w:sz="0" w:space="0" w:color="auto" w:frame="1"/>
        </w:rPr>
        <w:t> </w:t>
      </w:r>
      <w:r w:rsidR="0057045D" w:rsidRPr="00736E79">
        <w:rPr>
          <w:sz w:val="28"/>
          <w:szCs w:val="28"/>
          <w:bdr w:val="none" w:sz="0" w:space="0" w:color="auto" w:frame="1"/>
        </w:rPr>
        <w:t>329]</w:t>
      </w:r>
      <w:r w:rsidRPr="00736E79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355F9C" w:rsidRPr="00736E79" w:rsidRDefault="00355F9C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E79">
        <w:rPr>
          <w:sz w:val="28"/>
          <w:szCs w:val="28"/>
          <w:bdr w:val="none" w:sz="0" w:space="0" w:color="auto" w:frame="1"/>
        </w:rPr>
        <w:t>В результате проведенного анализа</w:t>
      </w:r>
      <w:r w:rsidR="00472F65" w:rsidRPr="00736E79">
        <w:rPr>
          <w:sz w:val="28"/>
          <w:szCs w:val="28"/>
          <w:bdr w:val="none" w:sz="0" w:space="0" w:color="auto" w:frame="1"/>
        </w:rPr>
        <w:t xml:space="preserve"> публикаций </w:t>
      </w:r>
      <w:r w:rsidRPr="00736E79">
        <w:rPr>
          <w:sz w:val="28"/>
          <w:szCs w:val="28"/>
          <w:bdr w:val="none" w:sz="0" w:space="0" w:color="auto" w:frame="1"/>
        </w:rPr>
        <w:t>удалось</w:t>
      </w:r>
      <w:r w:rsidR="00472F65" w:rsidRPr="00736E79">
        <w:rPr>
          <w:sz w:val="28"/>
          <w:szCs w:val="28"/>
          <w:bdr w:val="none" w:sz="0" w:space="0" w:color="auto" w:frame="1"/>
        </w:rPr>
        <w:t xml:space="preserve"> выявить 26 «отражений» </w:t>
      </w:r>
      <w:proofErr w:type="spellStart"/>
      <w:r w:rsidR="00472F65" w:rsidRPr="00736E79">
        <w:rPr>
          <w:sz w:val="28"/>
          <w:szCs w:val="28"/>
          <w:bdr w:val="none" w:sz="0" w:space="0" w:color="auto" w:frame="1"/>
        </w:rPr>
        <w:t>метанарративов</w:t>
      </w:r>
      <w:proofErr w:type="spellEnd"/>
      <w:r w:rsidR="00472F65" w:rsidRPr="00736E79">
        <w:rPr>
          <w:sz w:val="28"/>
          <w:szCs w:val="28"/>
          <w:bdr w:val="none" w:sz="0" w:space="0" w:color="auto" w:frame="1"/>
        </w:rPr>
        <w:t>, или смысловых рамок, связывающих сюжет публикации с социокультурным контекстом, отсылающим к российскому культурному коду, к понятным для россиян ценностям, н</w:t>
      </w:r>
      <w:r w:rsidR="00A61040">
        <w:rPr>
          <w:sz w:val="28"/>
          <w:szCs w:val="28"/>
          <w:bdr w:val="none" w:sz="0" w:space="0" w:color="auto" w:frame="1"/>
        </w:rPr>
        <w:t>ормам, символам </w:t>
      </w:r>
      <w:r w:rsidR="00472F65" w:rsidRPr="00736E79">
        <w:rPr>
          <w:sz w:val="28"/>
          <w:szCs w:val="28"/>
          <w:bdr w:val="none" w:sz="0" w:space="0" w:color="auto" w:frame="1"/>
        </w:rPr>
        <w:t>[1].</w:t>
      </w:r>
      <w:r w:rsidR="00472F65" w:rsidRPr="00736E79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472F65" w:rsidRPr="00736E79" w:rsidRDefault="00472F6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736E79">
        <w:rPr>
          <w:sz w:val="28"/>
          <w:szCs w:val="28"/>
          <w:bdr w:val="none" w:sz="0" w:space="0" w:color="auto" w:frame="1"/>
        </w:rPr>
        <w:t xml:space="preserve">Выявленные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метанарративы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 были сгруппированы в четыре тематических блока – политические, стиль жизни молодежи, традиционные ценности, «небезопасные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метанарративы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» (допустимость употребления алкоголя и табака, коррупция в регионах, деятельность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иноагентов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 и др.).</w:t>
      </w:r>
      <w:r w:rsidRPr="00736E79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E6D30" w:rsidRPr="00736E79" w:rsidRDefault="00BB3D54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E79">
        <w:rPr>
          <w:sz w:val="28"/>
          <w:szCs w:val="28"/>
          <w:bdr w:val="none" w:sz="0" w:space="0" w:color="auto" w:frame="1"/>
        </w:rPr>
        <w:t xml:space="preserve">Для верификации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метанарративов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 коллектив проекта провел 8 </w:t>
      </w:r>
      <w:proofErr w:type="gramStart"/>
      <w:r w:rsidRPr="00736E79">
        <w:rPr>
          <w:sz w:val="28"/>
          <w:szCs w:val="28"/>
          <w:bdr w:val="none" w:sz="0" w:space="0" w:color="auto" w:frame="1"/>
        </w:rPr>
        <w:t>фокус-групп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в Москве, Ростове-на-Дону, Нижнем Новгороде и Барнауле в период с 15 октября по 15 ноября 2023</w:t>
      </w:r>
      <w:r w:rsidR="00A61040">
        <w:rPr>
          <w:sz w:val="28"/>
          <w:szCs w:val="28"/>
          <w:bdr w:val="none" w:sz="0" w:space="0" w:color="auto" w:frame="1"/>
        </w:rPr>
        <w:t> </w:t>
      </w:r>
      <w:r w:rsidRPr="00736E79">
        <w:rPr>
          <w:sz w:val="28"/>
          <w:szCs w:val="28"/>
          <w:bdr w:val="none" w:sz="0" w:space="0" w:color="auto" w:frame="1"/>
        </w:rPr>
        <w:t xml:space="preserve">г. Каждая </w:t>
      </w:r>
      <w:r w:rsidR="008308CE" w:rsidRPr="00736E79">
        <w:rPr>
          <w:sz w:val="28"/>
          <w:szCs w:val="28"/>
          <w:bdr w:val="none" w:sz="0" w:space="0" w:color="auto" w:frame="1"/>
        </w:rPr>
        <w:t>фокус-</w:t>
      </w:r>
      <w:r w:rsidRPr="00736E79">
        <w:rPr>
          <w:sz w:val="28"/>
          <w:szCs w:val="28"/>
          <w:bdr w:val="none" w:sz="0" w:space="0" w:color="auto" w:frame="1"/>
        </w:rPr>
        <w:t>гр</w:t>
      </w:r>
      <w:r w:rsidR="008308CE" w:rsidRPr="00736E79">
        <w:rPr>
          <w:sz w:val="28"/>
          <w:szCs w:val="28"/>
          <w:bdr w:val="none" w:sz="0" w:space="0" w:color="auto" w:frame="1"/>
        </w:rPr>
        <w:t>уппа состояла из 5 мужчин и 5 женщин</w:t>
      </w:r>
      <w:r w:rsidRPr="00736E79">
        <w:rPr>
          <w:sz w:val="28"/>
          <w:szCs w:val="28"/>
          <w:bdr w:val="none" w:sz="0" w:space="0" w:color="auto" w:frame="1"/>
        </w:rPr>
        <w:t xml:space="preserve"> в возрасте от 16 лет до 21 года. Одна фокус-группа проводилась среди студентов вузов, другая – среди учащихся колледжей. Участники фокус-групп должны были иметь подписку </w:t>
      </w:r>
      <w:proofErr w:type="gramStart"/>
      <w:r w:rsidRPr="00736E79">
        <w:rPr>
          <w:sz w:val="28"/>
          <w:szCs w:val="28"/>
          <w:bdr w:val="none" w:sz="0" w:space="0" w:color="auto" w:frame="1"/>
        </w:rPr>
        <w:t>на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изучаемые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паблики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. Кроме определения общей идеи, объединяющей группы постов, и соответствия постов </w:t>
      </w:r>
      <w:proofErr w:type="gramStart"/>
      <w:r w:rsidRPr="00736E79">
        <w:rPr>
          <w:sz w:val="28"/>
          <w:szCs w:val="28"/>
          <w:bdr w:val="none" w:sz="0" w:space="0" w:color="auto" w:frame="1"/>
        </w:rPr>
        <w:t>выявленным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метанарративам</w:t>
      </w:r>
      <w:proofErr w:type="spellEnd"/>
      <w:r w:rsidRPr="00736E79">
        <w:rPr>
          <w:sz w:val="28"/>
          <w:szCs w:val="28"/>
          <w:bdr w:val="none" w:sz="0" w:space="0" w:color="auto" w:frame="1"/>
        </w:rPr>
        <w:t>, участников просили высказать эмоции, которые вызывают у них демонстрируемые публикации.</w:t>
      </w:r>
      <w:r w:rsidRPr="00736E79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E6D30" w:rsidRPr="00736E79" w:rsidRDefault="00BB3D54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6E79">
        <w:rPr>
          <w:sz w:val="28"/>
          <w:szCs w:val="28"/>
          <w:bdr w:val="none" w:sz="0" w:space="0" w:color="auto" w:frame="1"/>
        </w:rPr>
        <w:t xml:space="preserve">Анализ ответов респондентов демонстрирует важную тенденцию восприятия молодежью контента социальных медиа. При этом такое восприятие характерно для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метанарративов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 трех групп: «небезопасные </w:t>
      </w:r>
      <w:proofErr w:type="spellStart"/>
      <w:r w:rsidRPr="00736E79">
        <w:rPr>
          <w:sz w:val="28"/>
          <w:szCs w:val="28"/>
          <w:bdr w:val="none" w:sz="0" w:space="0" w:color="auto" w:frame="1"/>
        </w:rPr>
        <w:t>метанарративы</w:t>
      </w:r>
      <w:proofErr w:type="spellEnd"/>
      <w:r w:rsidRPr="00736E79">
        <w:rPr>
          <w:sz w:val="28"/>
          <w:szCs w:val="28"/>
          <w:bdr w:val="none" w:sz="0" w:space="0" w:color="auto" w:frame="1"/>
        </w:rPr>
        <w:t xml:space="preserve">», традиционные ценности, стиль жизни молодежи. Первая реакция респондентов на посты была в целом позитивной, что связано с подачей информации через юмор. Юмор понимается </w:t>
      </w:r>
      <w:r w:rsidR="008308CE" w:rsidRPr="00736E79">
        <w:rPr>
          <w:sz w:val="28"/>
          <w:szCs w:val="28"/>
          <w:bdr w:val="none" w:sz="0" w:space="0" w:color="auto" w:frame="1"/>
        </w:rPr>
        <w:t>нами</w:t>
      </w:r>
      <w:r w:rsidRPr="00736E79">
        <w:rPr>
          <w:sz w:val="28"/>
          <w:szCs w:val="28"/>
          <w:bdr w:val="none" w:sz="0" w:space="0" w:color="auto" w:frame="1"/>
        </w:rPr>
        <w:t xml:space="preserve"> как «особый вид комического, переживание противоречивости явлений, соединяющее серьезное и смешное и характеризующееся преобладанием позитивного момента в </w:t>
      </w:r>
      <w:proofErr w:type="gramStart"/>
      <w:r w:rsidRPr="00736E79">
        <w:rPr>
          <w:sz w:val="28"/>
          <w:szCs w:val="28"/>
          <w:bdr w:val="none" w:sz="0" w:space="0" w:color="auto" w:frame="1"/>
        </w:rPr>
        <w:t>смешном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» [3]. Участники </w:t>
      </w:r>
      <w:proofErr w:type="gramStart"/>
      <w:r w:rsidRPr="00736E79">
        <w:rPr>
          <w:sz w:val="28"/>
          <w:szCs w:val="28"/>
          <w:bdr w:val="none" w:sz="0" w:space="0" w:color="auto" w:frame="1"/>
        </w:rPr>
        <w:t>фокус-групп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убеждены, что юмор позволяет привлечь внимание к содержанию поста, на который они не </w:t>
      </w:r>
      <w:r w:rsidRPr="00736E79">
        <w:rPr>
          <w:sz w:val="28"/>
          <w:szCs w:val="28"/>
          <w:bdr w:val="none" w:sz="0" w:space="0" w:color="auto" w:frame="1"/>
        </w:rPr>
        <w:lastRenderedPageBreak/>
        <w:t>обратили бы внимание, если бы оно было преподнесено в нейтральном или серьезном ключе: «Цель постов просто рассмешить людей. То есть просто прочитать. Там особо как-то это не осмысливать, не придавать чего-то сверхъестественного» (учащийся вуза, Москва); «Тут такая пропаганда здорового образа жизни через призму юмора, но кроме, как уже было сказано, подкаста про меланому. Все остальное вызывает улыбку» (учащийся вуза, Москва); «Мы понимаем эту проблему, потому что пост подает это с юмором, очень легко для понимания простого человека, из-за чего это мнение и закрепляется, именно, что есть данные проблемы с коррупцией и со всем остальным» (учащийся колледжа, Барнаул).</w:t>
      </w:r>
    </w:p>
    <w:p w:rsidR="00A61040" w:rsidRDefault="00BB3D54" w:rsidP="00A6104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36E79">
        <w:rPr>
          <w:sz w:val="28"/>
          <w:szCs w:val="28"/>
          <w:bdr w:val="none" w:sz="0" w:space="0" w:color="auto" w:frame="1"/>
        </w:rPr>
        <w:t xml:space="preserve">Юмористическая подача контента отличается большой информационной емкостью, обладает схематичной структурой. </w:t>
      </w:r>
      <w:proofErr w:type="gramStart"/>
      <w:r w:rsidRPr="00736E79">
        <w:rPr>
          <w:sz w:val="28"/>
          <w:szCs w:val="28"/>
          <w:bdr w:val="none" w:sz="0" w:space="0" w:color="auto" w:frame="1"/>
        </w:rPr>
        <w:t>Комическое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</w:t>
      </w:r>
      <w:r w:rsidR="00B63D88" w:rsidRPr="00736E79">
        <w:rPr>
          <w:sz w:val="28"/>
          <w:szCs w:val="28"/>
          <w:bdr w:val="none" w:sz="0" w:space="0" w:color="auto" w:frame="1"/>
        </w:rPr>
        <w:t>помогает</w:t>
      </w:r>
      <w:r w:rsidRPr="00736E79">
        <w:rPr>
          <w:sz w:val="28"/>
          <w:szCs w:val="28"/>
          <w:bdr w:val="none" w:sz="0" w:space="0" w:color="auto" w:frame="1"/>
        </w:rPr>
        <w:t xml:space="preserve"> </w:t>
      </w:r>
      <w:r w:rsidR="00B63D88" w:rsidRPr="00736E79">
        <w:rPr>
          <w:sz w:val="28"/>
          <w:szCs w:val="28"/>
          <w:bdr w:val="none" w:sz="0" w:space="0" w:color="auto" w:frame="1"/>
        </w:rPr>
        <w:t>«</w:t>
      </w:r>
      <w:r w:rsidRPr="00736E79">
        <w:rPr>
          <w:sz w:val="28"/>
          <w:szCs w:val="28"/>
          <w:bdr w:val="none" w:sz="0" w:space="0" w:color="auto" w:frame="1"/>
        </w:rPr>
        <w:t>организовать необходимый уровень концентрации внимания, вовлеченности чита</w:t>
      </w:r>
      <w:r w:rsidR="00B63D88" w:rsidRPr="00736E79">
        <w:rPr>
          <w:sz w:val="28"/>
          <w:szCs w:val="28"/>
          <w:bdr w:val="none" w:sz="0" w:space="0" w:color="auto" w:frame="1"/>
        </w:rPr>
        <w:t>теля в процесс порождения смысла» [2:</w:t>
      </w:r>
      <w:r w:rsidR="00A61040">
        <w:rPr>
          <w:sz w:val="28"/>
          <w:szCs w:val="28"/>
          <w:bdr w:val="none" w:sz="0" w:space="0" w:color="auto" w:frame="1"/>
        </w:rPr>
        <w:t> </w:t>
      </w:r>
      <w:r w:rsidR="00B63D88" w:rsidRPr="00736E79">
        <w:rPr>
          <w:sz w:val="28"/>
          <w:szCs w:val="28"/>
          <w:bdr w:val="none" w:sz="0" w:space="0" w:color="auto" w:frame="1"/>
        </w:rPr>
        <w:t>1]</w:t>
      </w:r>
      <w:r w:rsidRPr="00736E79">
        <w:rPr>
          <w:sz w:val="28"/>
          <w:szCs w:val="28"/>
          <w:bdr w:val="none" w:sz="0" w:space="0" w:color="auto" w:frame="1"/>
        </w:rPr>
        <w:t>.</w:t>
      </w:r>
      <w:r w:rsidR="00B63D88" w:rsidRPr="00736E79">
        <w:rPr>
          <w:sz w:val="28"/>
          <w:szCs w:val="28"/>
          <w:bdr w:val="none" w:sz="0" w:space="0" w:color="auto" w:frame="1"/>
        </w:rPr>
        <w:t xml:space="preserve"> Строясь на понятных для конкретной аудитории ценностях и правилах, юмор хорошо интегрируется в систему </w:t>
      </w:r>
      <w:proofErr w:type="gramStart"/>
      <w:r w:rsidR="00B63D88" w:rsidRPr="00736E79">
        <w:rPr>
          <w:sz w:val="28"/>
          <w:szCs w:val="28"/>
          <w:bdr w:val="none" w:sz="0" w:space="0" w:color="auto" w:frame="1"/>
        </w:rPr>
        <w:t>интернет-коммуникации</w:t>
      </w:r>
      <w:proofErr w:type="gramEnd"/>
      <w:r w:rsidRPr="00736E79">
        <w:rPr>
          <w:sz w:val="28"/>
          <w:szCs w:val="28"/>
          <w:bdr w:val="none" w:sz="0" w:space="0" w:color="auto" w:frame="1"/>
        </w:rPr>
        <w:t>, но при этом выражает мысль в сжатой, емкой и эмоционально привлекательной форме.</w:t>
      </w:r>
      <w:r w:rsidR="00BE6D30" w:rsidRPr="00736E79">
        <w:rPr>
          <w:sz w:val="28"/>
          <w:szCs w:val="28"/>
          <w:bdr w:val="none" w:sz="0" w:space="0" w:color="auto" w:frame="1"/>
        </w:rPr>
        <w:t xml:space="preserve"> </w:t>
      </w:r>
      <w:r w:rsidRPr="00736E79">
        <w:rPr>
          <w:sz w:val="28"/>
          <w:szCs w:val="28"/>
          <w:bdr w:val="none" w:sz="0" w:space="0" w:color="auto" w:frame="1"/>
        </w:rPr>
        <w:t xml:space="preserve">Молодежь, потребляя контент, не связанный с политической повесткой и преподнесенный особым образом, воспринимает </w:t>
      </w:r>
      <w:proofErr w:type="gramStart"/>
      <w:r w:rsidRPr="00736E79">
        <w:rPr>
          <w:sz w:val="28"/>
          <w:szCs w:val="28"/>
          <w:bdr w:val="none" w:sz="0" w:space="0" w:color="auto" w:frame="1"/>
        </w:rPr>
        <w:t>его</w:t>
      </w:r>
      <w:proofErr w:type="gramEnd"/>
      <w:r w:rsidRPr="00736E79">
        <w:rPr>
          <w:sz w:val="28"/>
          <w:szCs w:val="28"/>
          <w:bdr w:val="none" w:sz="0" w:space="0" w:color="auto" w:frame="1"/>
        </w:rPr>
        <w:t xml:space="preserve"> прежде всего как шутку, при этом нарратив публикаций может не всегда иметь отношение непосредственно к юмору, а затрагивать актуальные общественные вопросы.</w:t>
      </w:r>
    </w:p>
    <w:p w:rsidR="00A61040" w:rsidRDefault="00A61040" w:rsidP="00A6104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A61040" w:rsidRDefault="00173FBA" w:rsidP="00A61040">
      <w:pPr>
        <w:pStyle w:val="a3"/>
        <w:spacing w:before="0" w:beforeAutospacing="0" w:after="0" w:afterAutospacing="0" w:line="360" w:lineRule="auto"/>
        <w:ind w:firstLine="708"/>
        <w:jc w:val="both"/>
        <w:divId w:val="294020331"/>
        <w:rPr>
          <w:sz w:val="28"/>
          <w:szCs w:val="28"/>
        </w:rPr>
      </w:pPr>
      <w:r w:rsidRPr="00736E79">
        <w:rPr>
          <w:sz w:val="28"/>
          <w:szCs w:val="28"/>
        </w:rPr>
        <w:t>Литература</w:t>
      </w:r>
    </w:p>
    <w:p w:rsidR="00A61040" w:rsidRDefault="00A61040" w:rsidP="00A61040">
      <w:pPr>
        <w:pStyle w:val="a3"/>
        <w:spacing w:before="0" w:beforeAutospacing="0" w:after="0" w:afterAutospacing="0" w:line="360" w:lineRule="auto"/>
        <w:ind w:firstLine="708"/>
        <w:jc w:val="both"/>
        <w:divId w:val="294020331"/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</w:rPr>
        <w:t>1. 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Дунас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Д.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В., 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Бабына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Д.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А., Бойко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О.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А., 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Вартанов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С.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А., Вьюгина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Д.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М., 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Гуреева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Н., Гладкова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А., Салихова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Е.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А., Толоконникова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А.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В., 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Филаткина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Г.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С. Отражение метанарративов в </w:t>
      </w:r>
      <w:proofErr w:type="gram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молодежных</w:t>
      </w:r>
      <w:proofErr w:type="gramEnd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 онлайн-сообществах (на примере VK и 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Telegram</w:t>
      </w:r>
      <w:proofErr w:type="spellEnd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) // Журн</w:t>
      </w:r>
      <w:r>
        <w:rPr>
          <w:sz w:val="28"/>
          <w:szCs w:val="28"/>
          <w:bdr w:val="none" w:sz="0" w:space="0" w:color="auto" w:frame="1"/>
          <w:lang w:eastAsia="fr-FR"/>
        </w:rPr>
        <w:t xml:space="preserve">ал 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Сиб</w:t>
      </w:r>
      <w:r>
        <w:rPr>
          <w:sz w:val="28"/>
          <w:szCs w:val="28"/>
          <w:bdr w:val="none" w:sz="0" w:space="0" w:color="auto" w:frame="1"/>
          <w:lang w:eastAsia="fr-FR"/>
        </w:rPr>
        <w:t>ирского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федер</w:t>
      </w:r>
      <w:proofErr w:type="spellEnd"/>
      <w:r w:rsidR="00674519" w:rsidRPr="00736E79">
        <w:rPr>
          <w:sz w:val="28"/>
          <w:szCs w:val="28"/>
          <w:bdr w:val="none" w:sz="0" w:space="0" w:color="auto" w:frame="1"/>
          <w:lang w:eastAsia="fr-FR"/>
        </w:rPr>
        <w:t>. ун-та. Гуманитарные науки. 2023. №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16(12). С.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736E79">
        <w:rPr>
          <w:sz w:val="28"/>
          <w:szCs w:val="28"/>
          <w:bdr w:val="none" w:sz="0" w:space="0" w:color="auto" w:frame="1"/>
          <w:lang w:eastAsia="fr-FR"/>
        </w:rPr>
        <w:t>2285–2297.</w:t>
      </w:r>
    </w:p>
    <w:p w:rsidR="00891C6D" w:rsidRDefault="00A61040" w:rsidP="00891C6D">
      <w:pPr>
        <w:pStyle w:val="a3"/>
        <w:spacing w:before="0" w:beforeAutospacing="0" w:after="0" w:afterAutospacing="0" w:line="360" w:lineRule="auto"/>
        <w:ind w:firstLine="708"/>
        <w:jc w:val="both"/>
        <w:divId w:val="294020331"/>
        <w:rPr>
          <w:sz w:val="28"/>
          <w:szCs w:val="28"/>
          <w:bdr w:val="none" w:sz="0" w:space="0" w:color="auto" w:frame="1"/>
          <w:lang w:eastAsia="fr-FR"/>
        </w:rPr>
      </w:pPr>
      <w:r>
        <w:rPr>
          <w:sz w:val="28"/>
          <w:szCs w:val="28"/>
          <w:bdr w:val="none" w:sz="0" w:space="0" w:color="auto" w:frame="1"/>
          <w:lang w:eastAsia="fr-FR"/>
        </w:rPr>
        <w:lastRenderedPageBreak/>
        <w:t xml:space="preserve">2. Лаврентьев А. И. Юмор в цифровую эпоху // </w:t>
      </w:r>
      <w:proofErr w:type="spellStart"/>
      <w:r>
        <w:rPr>
          <w:sz w:val="28"/>
          <w:szCs w:val="28"/>
          <w:bdr w:val="none" w:sz="0" w:space="0" w:color="auto" w:frame="1"/>
          <w:lang w:eastAsia="fr-FR"/>
        </w:rPr>
        <w:t>Уч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.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674519" w:rsidRPr="00A61040">
        <w:rPr>
          <w:sz w:val="28"/>
          <w:szCs w:val="28"/>
          <w:bdr w:val="none" w:sz="0" w:space="0" w:color="auto" w:frame="1"/>
          <w:lang w:eastAsia="fr-FR"/>
        </w:rPr>
        <w:t>зап</w:t>
      </w:r>
      <w:proofErr w:type="spellEnd"/>
      <w:r w:rsidR="00891C6D">
        <w:rPr>
          <w:sz w:val="28"/>
          <w:szCs w:val="28"/>
          <w:bdr w:val="none" w:sz="0" w:space="0" w:color="auto" w:frame="1"/>
          <w:lang w:eastAsia="fr-FR"/>
        </w:rPr>
        <w:t>.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 xml:space="preserve"> Новгородского </w:t>
      </w:r>
      <w:proofErr w:type="spellStart"/>
      <w:r w:rsidR="00674519" w:rsidRPr="00A61040">
        <w:rPr>
          <w:sz w:val="28"/>
          <w:szCs w:val="28"/>
          <w:bdr w:val="none" w:sz="0" w:space="0" w:color="auto" w:frame="1"/>
          <w:lang w:eastAsia="fr-FR"/>
        </w:rPr>
        <w:t>гос</w:t>
      </w:r>
      <w:proofErr w:type="spellEnd"/>
      <w:r w:rsidR="00891C6D">
        <w:rPr>
          <w:sz w:val="28"/>
          <w:szCs w:val="28"/>
          <w:bdr w:val="none" w:sz="0" w:space="0" w:color="auto" w:frame="1"/>
          <w:lang w:eastAsia="fr-FR"/>
        </w:rPr>
        <w:t>.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 xml:space="preserve"> ун</w:t>
      </w:r>
      <w:r w:rsidR="00891C6D">
        <w:rPr>
          <w:sz w:val="28"/>
          <w:szCs w:val="28"/>
          <w:bdr w:val="none" w:sz="0" w:space="0" w:color="auto" w:frame="1"/>
          <w:lang w:eastAsia="fr-FR"/>
        </w:rPr>
        <w:t>-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>та им</w:t>
      </w:r>
      <w:r w:rsidR="00891C6D">
        <w:rPr>
          <w:sz w:val="28"/>
          <w:szCs w:val="28"/>
          <w:bdr w:val="none" w:sz="0" w:space="0" w:color="auto" w:frame="1"/>
          <w:lang w:eastAsia="fr-FR"/>
        </w:rPr>
        <w:t>.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 xml:space="preserve"> Ярослава Мудрого. 2020. №</w:t>
      </w:r>
      <w:r w:rsidR="00891C6D"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>1(26). С.</w:t>
      </w:r>
      <w:r w:rsidR="00891C6D">
        <w:rPr>
          <w:sz w:val="28"/>
          <w:szCs w:val="28"/>
          <w:bdr w:val="none" w:sz="0" w:space="0" w:color="auto" w:frame="1"/>
          <w:lang w:eastAsia="fr-FR"/>
        </w:rPr>
        <w:t> 1–</w:t>
      </w:r>
      <w:r w:rsidR="00674519" w:rsidRPr="00A61040">
        <w:rPr>
          <w:sz w:val="28"/>
          <w:szCs w:val="28"/>
          <w:bdr w:val="none" w:sz="0" w:space="0" w:color="auto" w:frame="1"/>
          <w:lang w:eastAsia="fr-FR"/>
        </w:rPr>
        <w:t>4.</w:t>
      </w:r>
      <w:r w:rsidR="00891C6D" w:rsidRPr="00736E79">
        <w:rPr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891C6D" w:rsidRDefault="00891C6D" w:rsidP="00891C6D">
      <w:pPr>
        <w:pStyle w:val="a3"/>
        <w:spacing w:before="0" w:beforeAutospacing="0" w:after="0" w:afterAutospacing="0" w:line="360" w:lineRule="auto"/>
        <w:ind w:firstLine="708"/>
        <w:jc w:val="both"/>
        <w:divId w:val="294020331"/>
        <w:rPr>
          <w:sz w:val="28"/>
          <w:szCs w:val="28"/>
          <w:bdr w:val="none" w:sz="0" w:space="0" w:color="auto" w:frame="1"/>
          <w:lang w:eastAsia="fr-FR"/>
        </w:rPr>
      </w:pPr>
      <w:r w:rsidRPr="00891C6D">
        <w:rPr>
          <w:sz w:val="28"/>
          <w:szCs w:val="28"/>
          <w:bdr w:val="none" w:sz="0" w:space="0" w:color="auto" w:frame="1"/>
          <w:lang w:eastAsia="fr-FR"/>
        </w:rPr>
        <w:t>3. Попов </w:t>
      </w:r>
      <w:r w:rsidR="00674519" w:rsidRPr="00891C6D">
        <w:rPr>
          <w:sz w:val="28"/>
          <w:szCs w:val="28"/>
          <w:bdr w:val="none" w:sz="0" w:space="0" w:color="auto" w:frame="1"/>
          <w:lang w:eastAsia="fr-FR"/>
        </w:rPr>
        <w:t>Ю.</w:t>
      </w:r>
      <w:r w:rsidRPr="00891C6D">
        <w:rPr>
          <w:sz w:val="28"/>
          <w:szCs w:val="28"/>
          <w:bdr w:val="none" w:sz="0" w:space="0" w:color="auto" w:frame="1"/>
          <w:lang w:eastAsia="fr-FR"/>
        </w:rPr>
        <w:t xml:space="preserve"> Н., </w:t>
      </w:r>
      <w:proofErr w:type="spellStart"/>
      <w:r w:rsidRPr="00891C6D">
        <w:rPr>
          <w:sz w:val="28"/>
          <w:szCs w:val="28"/>
          <w:bdr w:val="none" w:sz="0" w:space="0" w:color="auto" w:frame="1"/>
          <w:lang w:eastAsia="fr-FR"/>
        </w:rPr>
        <w:t>Пинский</w:t>
      </w:r>
      <w:proofErr w:type="spellEnd"/>
      <w:r w:rsidRPr="00891C6D"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891C6D">
        <w:rPr>
          <w:sz w:val="28"/>
          <w:szCs w:val="28"/>
          <w:bdr w:val="none" w:sz="0" w:space="0" w:color="auto" w:frame="1"/>
          <w:lang w:eastAsia="fr-FR"/>
        </w:rPr>
        <w:t>Л.</w:t>
      </w:r>
      <w:r w:rsidRPr="00891C6D">
        <w:rPr>
          <w:sz w:val="28"/>
          <w:szCs w:val="28"/>
          <w:bdr w:val="none" w:sz="0" w:space="0" w:color="auto" w:frame="1"/>
          <w:lang w:eastAsia="fr-FR"/>
        </w:rPr>
        <w:t> </w:t>
      </w:r>
      <w:r w:rsidR="00674519" w:rsidRPr="00891C6D">
        <w:rPr>
          <w:sz w:val="28"/>
          <w:szCs w:val="28"/>
          <w:bdr w:val="none" w:sz="0" w:space="0" w:color="auto" w:frame="1"/>
          <w:lang w:eastAsia="fr-FR"/>
        </w:rPr>
        <w:t>Е. Юмор // Большая Российская Энциклопедия. URL:</w:t>
      </w:r>
      <w:r w:rsidRPr="00891C6D">
        <w:rPr>
          <w:sz w:val="28"/>
          <w:szCs w:val="28"/>
          <w:bdr w:val="none" w:sz="0" w:space="0" w:color="auto" w:frame="1"/>
          <w:lang w:eastAsia="fr-FR"/>
        </w:rPr>
        <w:t xml:space="preserve"> </w:t>
      </w:r>
      <w:hyperlink r:id="rId9" w:history="1">
        <w:r w:rsidRPr="006B2796">
          <w:rPr>
            <w:rStyle w:val="a4"/>
            <w:sz w:val="28"/>
            <w:szCs w:val="28"/>
            <w:bdr w:val="none" w:sz="0" w:space="0" w:color="auto" w:frame="1"/>
            <w:lang w:eastAsia="fr-FR"/>
          </w:rPr>
          <w:t>https://old.bigenc.ru/philosophy/text/4932395?ysclid=lsvy0t11wq516743547</w:t>
        </w:r>
      </w:hyperlink>
      <w:r w:rsidRPr="00891C6D">
        <w:rPr>
          <w:sz w:val="28"/>
          <w:szCs w:val="28"/>
          <w:bdr w:val="none" w:sz="0" w:space="0" w:color="auto" w:frame="1"/>
          <w:lang w:eastAsia="fr-FR"/>
        </w:rPr>
        <w:t>.</w:t>
      </w:r>
      <w:r>
        <w:rPr>
          <w:sz w:val="28"/>
          <w:szCs w:val="28"/>
          <w:bdr w:val="none" w:sz="0" w:space="0" w:color="auto" w:frame="1"/>
          <w:lang w:eastAsia="fr-FR"/>
        </w:rPr>
        <w:t xml:space="preserve"> </w:t>
      </w:r>
      <w:r w:rsidR="00674519" w:rsidRPr="00891C6D">
        <w:rPr>
          <w:sz w:val="28"/>
          <w:szCs w:val="28"/>
          <w:bdr w:val="none" w:sz="0" w:space="0" w:color="auto" w:frame="1"/>
          <w:lang w:eastAsia="fr-FR"/>
        </w:rPr>
        <w:t>(дата обращения: 17.02.2024).</w:t>
      </w:r>
    </w:p>
    <w:p w:rsidR="00173FBA" w:rsidRPr="00736E79" w:rsidRDefault="00891C6D" w:rsidP="00891C6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fr-FR"/>
        </w:rPr>
        <w:t>4. </w:t>
      </w:r>
      <w:proofErr w:type="spellStart"/>
      <w:r>
        <w:rPr>
          <w:sz w:val="28"/>
          <w:szCs w:val="28"/>
          <w:bdr w:val="none" w:sz="0" w:space="0" w:color="auto" w:frame="1"/>
          <w:lang w:eastAsia="fr-FR"/>
        </w:rPr>
        <w:t>Филаткина</w:t>
      </w:r>
      <w:proofErr w:type="spellEnd"/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57045D" w:rsidRPr="00736E79">
        <w:rPr>
          <w:sz w:val="28"/>
          <w:szCs w:val="28"/>
          <w:bdr w:val="none" w:sz="0" w:space="0" w:color="auto" w:frame="1"/>
          <w:lang w:eastAsia="fr-FR"/>
        </w:rPr>
        <w:t>Г.</w:t>
      </w:r>
      <w:r>
        <w:rPr>
          <w:sz w:val="28"/>
          <w:szCs w:val="28"/>
          <w:bdr w:val="none" w:sz="0" w:space="0" w:color="auto" w:frame="1"/>
          <w:lang w:eastAsia="fr-FR"/>
        </w:rPr>
        <w:t> </w:t>
      </w:r>
      <w:r w:rsidR="0057045D" w:rsidRPr="00736E79">
        <w:rPr>
          <w:sz w:val="28"/>
          <w:szCs w:val="28"/>
          <w:bdr w:val="none" w:sz="0" w:space="0" w:color="auto" w:frame="1"/>
          <w:lang w:eastAsia="fr-FR"/>
        </w:rPr>
        <w:t xml:space="preserve">С. Эмоциональное воздействие структурных элементов постов: опыт изучения новостных каналов </w:t>
      </w:r>
      <w:r w:rsidR="0057045D" w:rsidRPr="00736E79">
        <w:rPr>
          <w:sz w:val="28"/>
          <w:szCs w:val="28"/>
          <w:bdr w:val="none" w:sz="0" w:space="0" w:color="auto" w:frame="1"/>
          <w:lang w:val="en-US" w:eastAsia="fr-FR"/>
        </w:rPr>
        <w:t>VK</w:t>
      </w:r>
      <w:r w:rsidR="0057045D" w:rsidRPr="00736E79">
        <w:rPr>
          <w:sz w:val="28"/>
          <w:szCs w:val="28"/>
          <w:bdr w:val="none" w:sz="0" w:space="0" w:color="auto" w:frame="1"/>
          <w:lang w:eastAsia="fr-FR"/>
        </w:rPr>
        <w:t xml:space="preserve"> и </w:t>
      </w:r>
      <w:r w:rsidR="0057045D" w:rsidRPr="00736E79">
        <w:rPr>
          <w:sz w:val="28"/>
          <w:szCs w:val="28"/>
          <w:bdr w:val="none" w:sz="0" w:space="0" w:color="auto" w:frame="1"/>
          <w:lang w:val="en-US" w:eastAsia="fr-FR"/>
        </w:rPr>
        <w:t>Telegram</w:t>
      </w:r>
      <w:r w:rsidR="0057045D" w:rsidRPr="00736E79">
        <w:rPr>
          <w:sz w:val="28"/>
          <w:szCs w:val="28"/>
          <w:bdr w:val="none" w:sz="0" w:space="0" w:color="auto" w:frame="1"/>
          <w:lang w:eastAsia="fr-FR"/>
        </w:rPr>
        <w:t xml:space="preserve"> // Журналистика в 2023 году: творчество, профессия, индустрия</w:t>
      </w:r>
      <w:r>
        <w:rPr>
          <w:sz w:val="28"/>
          <w:szCs w:val="28"/>
          <w:bdr w:val="none" w:sz="0" w:space="0" w:color="auto" w:frame="1"/>
          <w:lang w:eastAsia="fr-FR"/>
        </w:rPr>
        <w:t>. М., 2024. С. 329–</w:t>
      </w:r>
      <w:r w:rsidR="0057045D" w:rsidRPr="00736E79">
        <w:rPr>
          <w:sz w:val="28"/>
          <w:szCs w:val="28"/>
          <w:bdr w:val="none" w:sz="0" w:space="0" w:color="auto" w:frame="1"/>
          <w:lang w:eastAsia="fr-FR"/>
        </w:rPr>
        <w:t xml:space="preserve">330. </w:t>
      </w:r>
      <w:bookmarkEnd w:id="0"/>
    </w:p>
    <w:sectPr w:rsidR="00173FBA" w:rsidRPr="00736E79" w:rsidSect="00BD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9B" w:rsidRDefault="00CC539B" w:rsidP="00BC57AA">
      <w:pPr>
        <w:spacing w:after="0" w:line="240" w:lineRule="auto"/>
      </w:pPr>
      <w:r>
        <w:separator/>
      </w:r>
    </w:p>
  </w:endnote>
  <w:endnote w:type="continuationSeparator" w:id="0">
    <w:p w:rsidR="00CC539B" w:rsidRDefault="00CC539B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9B" w:rsidRDefault="00CC539B" w:rsidP="00BC57AA">
      <w:pPr>
        <w:spacing w:after="0" w:line="240" w:lineRule="auto"/>
      </w:pPr>
      <w:r>
        <w:separator/>
      </w:r>
    </w:p>
  </w:footnote>
  <w:footnote w:type="continuationSeparator" w:id="0">
    <w:p w:rsidR="00CC539B" w:rsidRDefault="00CC539B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19EE12F6"/>
    <w:lvl w:ilvl="0" w:tplc="FFFFFFFF">
      <w:start w:val="1"/>
      <w:numFmt w:val="decimal"/>
      <w:lvlText w:val="%1."/>
      <w:lvlJc w:val="left"/>
      <w:pPr>
        <w:ind w:left="-1764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1044" w:hanging="360"/>
      </w:pPr>
    </w:lvl>
    <w:lvl w:ilvl="2" w:tplc="040C001B" w:tentative="1">
      <w:start w:val="1"/>
      <w:numFmt w:val="lowerRoman"/>
      <w:lvlText w:val="%3."/>
      <w:lvlJc w:val="right"/>
      <w:pPr>
        <w:ind w:left="-324" w:hanging="180"/>
      </w:pPr>
    </w:lvl>
    <w:lvl w:ilvl="3" w:tplc="040C000F" w:tentative="1">
      <w:start w:val="1"/>
      <w:numFmt w:val="decimal"/>
      <w:lvlText w:val="%4."/>
      <w:lvlJc w:val="left"/>
      <w:pPr>
        <w:ind w:left="396" w:hanging="360"/>
      </w:pPr>
    </w:lvl>
    <w:lvl w:ilvl="4" w:tplc="040C0019" w:tentative="1">
      <w:start w:val="1"/>
      <w:numFmt w:val="lowerLetter"/>
      <w:lvlText w:val="%5."/>
      <w:lvlJc w:val="left"/>
      <w:pPr>
        <w:ind w:left="1116" w:hanging="360"/>
      </w:pPr>
    </w:lvl>
    <w:lvl w:ilvl="5" w:tplc="040C001B" w:tentative="1">
      <w:start w:val="1"/>
      <w:numFmt w:val="lowerRoman"/>
      <w:lvlText w:val="%6."/>
      <w:lvlJc w:val="right"/>
      <w:pPr>
        <w:ind w:left="1836" w:hanging="180"/>
      </w:pPr>
    </w:lvl>
    <w:lvl w:ilvl="6" w:tplc="040C000F" w:tentative="1">
      <w:start w:val="1"/>
      <w:numFmt w:val="decimal"/>
      <w:lvlText w:val="%7."/>
      <w:lvlJc w:val="left"/>
      <w:pPr>
        <w:ind w:left="2556" w:hanging="360"/>
      </w:pPr>
    </w:lvl>
    <w:lvl w:ilvl="7" w:tplc="040C0019" w:tentative="1">
      <w:start w:val="1"/>
      <w:numFmt w:val="lowerLetter"/>
      <w:lvlText w:val="%8."/>
      <w:lvlJc w:val="left"/>
      <w:pPr>
        <w:ind w:left="3276" w:hanging="360"/>
      </w:pPr>
    </w:lvl>
    <w:lvl w:ilvl="8" w:tplc="040C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3">
    <w:nsid w:val="78D97389"/>
    <w:multiLevelType w:val="hybridMultilevel"/>
    <w:tmpl w:val="21225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11F"/>
    <w:rsid w:val="000348F5"/>
    <w:rsid w:val="000477A3"/>
    <w:rsid w:val="000656F5"/>
    <w:rsid w:val="000A0B10"/>
    <w:rsid w:val="000A4474"/>
    <w:rsid w:val="000A4F0E"/>
    <w:rsid w:val="000B16DD"/>
    <w:rsid w:val="000C468C"/>
    <w:rsid w:val="00105284"/>
    <w:rsid w:val="00107FCD"/>
    <w:rsid w:val="0011454A"/>
    <w:rsid w:val="001308AC"/>
    <w:rsid w:val="00134A6C"/>
    <w:rsid w:val="00140895"/>
    <w:rsid w:val="00147F66"/>
    <w:rsid w:val="0016547C"/>
    <w:rsid w:val="00173FBA"/>
    <w:rsid w:val="00184A17"/>
    <w:rsid w:val="00190BDE"/>
    <w:rsid w:val="001A616D"/>
    <w:rsid w:val="001B488B"/>
    <w:rsid w:val="0021218A"/>
    <w:rsid w:val="00250C45"/>
    <w:rsid w:val="00284158"/>
    <w:rsid w:val="002B4061"/>
    <w:rsid w:val="002D09A5"/>
    <w:rsid w:val="0033159D"/>
    <w:rsid w:val="00343CAA"/>
    <w:rsid w:val="00347434"/>
    <w:rsid w:val="00355F9C"/>
    <w:rsid w:val="003833BC"/>
    <w:rsid w:val="003A0501"/>
    <w:rsid w:val="003A35B8"/>
    <w:rsid w:val="003D1E9F"/>
    <w:rsid w:val="003E35B8"/>
    <w:rsid w:val="00405F26"/>
    <w:rsid w:val="004664F7"/>
    <w:rsid w:val="00471058"/>
    <w:rsid w:val="00472F65"/>
    <w:rsid w:val="00497313"/>
    <w:rsid w:val="004A781A"/>
    <w:rsid w:val="004A79B2"/>
    <w:rsid w:val="004B66B4"/>
    <w:rsid w:val="004D7A25"/>
    <w:rsid w:val="004E535D"/>
    <w:rsid w:val="004F3B89"/>
    <w:rsid w:val="00512FBF"/>
    <w:rsid w:val="00526D38"/>
    <w:rsid w:val="00543D81"/>
    <w:rsid w:val="0057045D"/>
    <w:rsid w:val="005F6EE2"/>
    <w:rsid w:val="00640700"/>
    <w:rsid w:val="0064543B"/>
    <w:rsid w:val="006503E4"/>
    <w:rsid w:val="006573AA"/>
    <w:rsid w:val="00674519"/>
    <w:rsid w:val="006B7172"/>
    <w:rsid w:val="006D3740"/>
    <w:rsid w:val="007248D1"/>
    <w:rsid w:val="0073430E"/>
    <w:rsid w:val="00736E79"/>
    <w:rsid w:val="007447C7"/>
    <w:rsid w:val="00755FE0"/>
    <w:rsid w:val="00760F54"/>
    <w:rsid w:val="007628D1"/>
    <w:rsid w:val="00767C8B"/>
    <w:rsid w:val="007857C3"/>
    <w:rsid w:val="00792ECD"/>
    <w:rsid w:val="007B77B4"/>
    <w:rsid w:val="007E5E7E"/>
    <w:rsid w:val="007E6158"/>
    <w:rsid w:val="007F0840"/>
    <w:rsid w:val="007F11B4"/>
    <w:rsid w:val="007F6D16"/>
    <w:rsid w:val="008115AA"/>
    <w:rsid w:val="008152B6"/>
    <w:rsid w:val="00815369"/>
    <w:rsid w:val="008308CE"/>
    <w:rsid w:val="00891C6D"/>
    <w:rsid w:val="00895C1D"/>
    <w:rsid w:val="008B2C41"/>
    <w:rsid w:val="008C168B"/>
    <w:rsid w:val="008E43D8"/>
    <w:rsid w:val="008F350F"/>
    <w:rsid w:val="008F41BD"/>
    <w:rsid w:val="00920D80"/>
    <w:rsid w:val="009571D5"/>
    <w:rsid w:val="009B29AF"/>
    <w:rsid w:val="009D2506"/>
    <w:rsid w:val="009F5562"/>
    <w:rsid w:val="009F5F5C"/>
    <w:rsid w:val="009F639C"/>
    <w:rsid w:val="00A11BD5"/>
    <w:rsid w:val="00A148AB"/>
    <w:rsid w:val="00A60B06"/>
    <w:rsid w:val="00A61040"/>
    <w:rsid w:val="00A66FC6"/>
    <w:rsid w:val="00A809FF"/>
    <w:rsid w:val="00AB03C0"/>
    <w:rsid w:val="00AC43AD"/>
    <w:rsid w:val="00AD2ED1"/>
    <w:rsid w:val="00AF1CEC"/>
    <w:rsid w:val="00B03C5D"/>
    <w:rsid w:val="00B4526B"/>
    <w:rsid w:val="00B5198B"/>
    <w:rsid w:val="00B60CE7"/>
    <w:rsid w:val="00B63D88"/>
    <w:rsid w:val="00B754A1"/>
    <w:rsid w:val="00B75E0A"/>
    <w:rsid w:val="00B96CCC"/>
    <w:rsid w:val="00BB3D54"/>
    <w:rsid w:val="00BC57AA"/>
    <w:rsid w:val="00BD7A80"/>
    <w:rsid w:val="00BD7F67"/>
    <w:rsid w:val="00BE2742"/>
    <w:rsid w:val="00BE6D30"/>
    <w:rsid w:val="00BF65DE"/>
    <w:rsid w:val="00C05536"/>
    <w:rsid w:val="00C15E2C"/>
    <w:rsid w:val="00C21219"/>
    <w:rsid w:val="00C218C8"/>
    <w:rsid w:val="00C24ECB"/>
    <w:rsid w:val="00C33624"/>
    <w:rsid w:val="00C35177"/>
    <w:rsid w:val="00C7139D"/>
    <w:rsid w:val="00C84A1F"/>
    <w:rsid w:val="00C92950"/>
    <w:rsid w:val="00CC539B"/>
    <w:rsid w:val="00D11FCE"/>
    <w:rsid w:val="00D13527"/>
    <w:rsid w:val="00D151E7"/>
    <w:rsid w:val="00D50317"/>
    <w:rsid w:val="00D821BC"/>
    <w:rsid w:val="00D9287B"/>
    <w:rsid w:val="00D96D14"/>
    <w:rsid w:val="00DA528E"/>
    <w:rsid w:val="00DB0A89"/>
    <w:rsid w:val="00DB58D7"/>
    <w:rsid w:val="00DE7F98"/>
    <w:rsid w:val="00DF372C"/>
    <w:rsid w:val="00DF6996"/>
    <w:rsid w:val="00DF7A1F"/>
    <w:rsid w:val="00E05DE6"/>
    <w:rsid w:val="00E41AFA"/>
    <w:rsid w:val="00E4373E"/>
    <w:rsid w:val="00E6486B"/>
    <w:rsid w:val="00E7440B"/>
    <w:rsid w:val="00E876A4"/>
    <w:rsid w:val="00EA023A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iafilatk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d.bigenc.ru/philosophy/text/4932395?ysclid=lsvy0t11wq516743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14</cp:revision>
  <cp:lastPrinted>2019-11-19T15:51:00Z</cp:lastPrinted>
  <dcterms:created xsi:type="dcterms:W3CDTF">2024-02-29T11:43:00Z</dcterms:created>
  <dcterms:modified xsi:type="dcterms:W3CDTF">2024-03-04T20:04:00Z</dcterms:modified>
</cp:coreProperties>
</file>