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4A" w:rsidRDefault="0021424A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1424A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24A">
        <w:rPr>
          <w:rFonts w:ascii="Times New Roman" w:hAnsi="Times New Roman" w:cs="Times New Roman"/>
          <w:sz w:val="28"/>
          <w:szCs w:val="28"/>
        </w:rPr>
        <w:t>ся А</w:t>
      </w:r>
      <w:r w:rsidR="00220106">
        <w:rPr>
          <w:rFonts w:ascii="Times New Roman" w:hAnsi="Times New Roman" w:cs="Times New Roman"/>
          <w:sz w:val="28"/>
          <w:szCs w:val="28"/>
        </w:rPr>
        <w:t>натольевна</w:t>
      </w:r>
      <w:r w:rsidRPr="0021424A">
        <w:rPr>
          <w:rFonts w:ascii="Times New Roman" w:hAnsi="Times New Roman" w:cs="Times New Roman"/>
          <w:sz w:val="28"/>
          <w:szCs w:val="28"/>
        </w:rPr>
        <w:t xml:space="preserve"> Глущенко</w:t>
      </w:r>
    </w:p>
    <w:p w:rsidR="00723D76" w:rsidRDefault="00723D76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Северо-Западный институт управления </w:t>
      </w:r>
      <w:r w:rsidR="0021424A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1424A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424A">
        <w:rPr>
          <w:rFonts w:ascii="Times New Roman" w:hAnsi="Times New Roman" w:cs="Times New Roman"/>
          <w:sz w:val="28"/>
          <w:szCs w:val="28"/>
        </w:rPr>
        <w:t xml:space="preserve"> народного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24A">
        <w:rPr>
          <w:rFonts w:ascii="Times New Roman" w:hAnsi="Times New Roman" w:cs="Times New Roman"/>
          <w:sz w:val="28"/>
          <w:szCs w:val="28"/>
        </w:rPr>
        <w:t xml:space="preserve">государственной службы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23CD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424A" w:rsidRPr="00723D76" w:rsidRDefault="00723D76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5134B">
          <w:rPr>
            <w:rStyle w:val="ac"/>
            <w:rFonts w:ascii="Times New Roman" w:hAnsi="Times New Roman" w:cs="Times New Roman"/>
            <w:sz w:val="28"/>
            <w:szCs w:val="28"/>
          </w:rPr>
          <w:t>oag.kam@mail.ru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24A" w:rsidRPr="00220106" w:rsidRDefault="0021424A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41F99" w:rsidRDefault="00844D90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1424A">
        <w:rPr>
          <w:rFonts w:ascii="Times New Roman" w:hAnsi="Times New Roman" w:cs="Times New Roman"/>
          <w:b/>
          <w:bCs/>
          <w:sz w:val="28"/>
          <w:szCs w:val="28"/>
        </w:rPr>
        <w:t>Мультитекст</w:t>
      </w:r>
      <w:proofErr w:type="spellEnd"/>
      <w:r w:rsidRPr="0021424A">
        <w:rPr>
          <w:rFonts w:ascii="Times New Roman" w:hAnsi="Times New Roman" w:cs="Times New Roman"/>
          <w:b/>
          <w:bCs/>
          <w:sz w:val="28"/>
          <w:szCs w:val="28"/>
        </w:rPr>
        <w:t xml:space="preserve"> сетевой дискуссии как </w:t>
      </w:r>
      <w:r w:rsidR="00FE3938" w:rsidRPr="0021424A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</w:t>
      </w:r>
      <w:r w:rsidRPr="0021424A">
        <w:rPr>
          <w:rFonts w:ascii="Times New Roman" w:hAnsi="Times New Roman" w:cs="Times New Roman"/>
          <w:b/>
          <w:bCs/>
          <w:sz w:val="28"/>
          <w:szCs w:val="28"/>
        </w:rPr>
        <w:t>для изучения информационно-коммуникативного поведения современника</w:t>
      </w:r>
    </w:p>
    <w:p w:rsidR="0021424A" w:rsidRPr="0021424A" w:rsidRDefault="0021424A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24A" w:rsidRDefault="00A34622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1424A"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3F3948" w:rsidRPr="0021424A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21424A">
        <w:rPr>
          <w:rFonts w:ascii="Times New Roman" w:hAnsi="Times New Roman" w:cs="Times New Roman"/>
          <w:sz w:val="28"/>
          <w:szCs w:val="28"/>
        </w:rPr>
        <w:t>диалог для обсуждения значимой проблематики переместил</w:t>
      </w:r>
      <w:r w:rsidR="003F3948" w:rsidRPr="0021424A">
        <w:rPr>
          <w:rFonts w:ascii="Times New Roman" w:hAnsi="Times New Roman" w:cs="Times New Roman"/>
          <w:sz w:val="28"/>
          <w:szCs w:val="28"/>
        </w:rPr>
        <w:t>ся</w:t>
      </w:r>
      <w:r w:rsidRPr="0021424A">
        <w:rPr>
          <w:rFonts w:ascii="Times New Roman" w:hAnsi="Times New Roman" w:cs="Times New Roman"/>
          <w:sz w:val="28"/>
          <w:szCs w:val="28"/>
        </w:rPr>
        <w:t xml:space="preserve"> в </w:t>
      </w:r>
      <w:r w:rsidR="003F3948" w:rsidRPr="0021424A">
        <w:rPr>
          <w:rFonts w:ascii="Times New Roman" w:hAnsi="Times New Roman" w:cs="Times New Roman"/>
          <w:sz w:val="28"/>
          <w:szCs w:val="28"/>
        </w:rPr>
        <w:t xml:space="preserve">интернет, в цифровом пространстве </w:t>
      </w:r>
      <w:r w:rsidR="00DE222D" w:rsidRPr="0021424A">
        <w:rPr>
          <w:rFonts w:ascii="Times New Roman" w:hAnsi="Times New Roman" w:cs="Times New Roman"/>
          <w:sz w:val="28"/>
          <w:szCs w:val="28"/>
        </w:rPr>
        <w:t xml:space="preserve">социальных сетей </w:t>
      </w:r>
      <w:r w:rsidR="003F3948" w:rsidRPr="0021424A">
        <w:rPr>
          <w:rFonts w:ascii="Times New Roman" w:hAnsi="Times New Roman" w:cs="Times New Roman"/>
          <w:sz w:val="28"/>
          <w:szCs w:val="28"/>
        </w:rPr>
        <w:t xml:space="preserve">развивает навыки публичной коммуникации молодое поколение. </w:t>
      </w:r>
      <w:r w:rsidR="00F82005" w:rsidRPr="0021424A">
        <w:rPr>
          <w:rFonts w:ascii="Times New Roman" w:hAnsi="Times New Roman" w:cs="Times New Roman"/>
          <w:sz w:val="28"/>
          <w:szCs w:val="28"/>
        </w:rPr>
        <w:t>О</w:t>
      </w:r>
      <w:r w:rsidR="00491310" w:rsidRPr="0021424A">
        <w:rPr>
          <w:rFonts w:ascii="Times New Roman" w:hAnsi="Times New Roman" w:cs="Times New Roman"/>
          <w:sz w:val="28"/>
          <w:szCs w:val="28"/>
        </w:rPr>
        <w:t>бсуждени</w:t>
      </w:r>
      <w:r w:rsidR="00F82005" w:rsidRPr="0021424A">
        <w:rPr>
          <w:rFonts w:ascii="Times New Roman" w:hAnsi="Times New Roman" w:cs="Times New Roman"/>
          <w:sz w:val="28"/>
          <w:szCs w:val="28"/>
        </w:rPr>
        <w:t>е</w:t>
      </w:r>
      <w:r w:rsidR="00491310" w:rsidRPr="0021424A">
        <w:rPr>
          <w:rFonts w:ascii="Times New Roman" w:hAnsi="Times New Roman" w:cs="Times New Roman"/>
          <w:sz w:val="28"/>
          <w:szCs w:val="28"/>
        </w:rPr>
        <w:t xml:space="preserve"> любого вопроса </w:t>
      </w:r>
      <w:r w:rsidR="00DE222D" w:rsidRPr="0021424A">
        <w:rPr>
          <w:rFonts w:ascii="Times New Roman" w:hAnsi="Times New Roman" w:cs="Times New Roman"/>
          <w:sz w:val="28"/>
          <w:szCs w:val="28"/>
        </w:rPr>
        <w:t xml:space="preserve">в сетевой дискуссии </w:t>
      </w:r>
      <w:r w:rsidR="00F82005" w:rsidRPr="0021424A">
        <w:rPr>
          <w:rFonts w:ascii="Times New Roman" w:hAnsi="Times New Roman" w:cs="Times New Roman"/>
          <w:sz w:val="28"/>
          <w:szCs w:val="28"/>
        </w:rPr>
        <w:t xml:space="preserve">объективируется в особом виде текста – мультитексте. </w:t>
      </w:r>
      <w:bookmarkStart w:id="0" w:name="_Hlk159010338"/>
    </w:p>
    <w:p w:rsidR="0021424A" w:rsidRDefault="0021424A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поликодовость</w:t>
      </w:r>
      <w:proofErr w:type="spellEnd"/>
      <w:r w:rsidR="00F42A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молодое поколение, сетевые дискуссии, ресурсы памяти.</w:t>
      </w:r>
    </w:p>
    <w:p w:rsidR="0021424A" w:rsidRDefault="0021424A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DC529E" w:rsidRPr="0021424A" w:rsidRDefault="00F82005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1424A">
        <w:rPr>
          <w:rFonts w:ascii="Times New Roman" w:hAnsi="Times New Roman" w:cs="Times New Roman"/>
          <w:sz w:val="28"/>
          <w:szCs w:val="28"/>
        </w:rPr>
        <w:t xml:space="preserve">Мультитекстом мы называем уровневый поликодовый полисубъектный текст полевого типа, состоящий из текста-мотиватора </w:t>
      </w:r>
      <w:r w:rsidR="00DC529E" w:rsidRPr="0021424A">
        <w:rPr>
          <w:rFonts w:ascii="Times New Roman" w:hAnsi="Times New Roman" w:cs="Times New Roman"/>
          <w:sz w:val="28"/>
          <w:szCs w:val="28"/>
        </w:rPr>
        <w:t xml:space="preserve">(текст-стимул в форме статьи, поста, видеотекста) </w:t>
      </w:r>
      <w:r w:rsidRPr="0021424A">
        <w:rPr>
          <w:rFonts w:ascii="Times New Roman" w:hAnsi="Times New Roman" w:cs="Times New Roman"/>
          <w:sz w:val="28"/>
          <w:szCs w:val="28"/>
        </w:rPr>
        <w:t>и комментариев к нему, возникающий и бытующий исключительно внутри ветки сетевой дискуссии.</w:t>
      </w:r>
      <w:bookmarkEnd w:id="0"/>
      <w:r w:rsidRPr="0021424A">
        <w:rPr>
          <w:rFonts w:ascii="Times New Roman" w:hAnsi="Times New Roman" w:cs="Times New Roman"/>
          <w:sz w:val="28"/>
          <w:szCs w:val="28"/>
        </w:rPr>
        <w:t xml:space="preserve"> Это письменный текст необычной природы, относительно устойчивый и воспроизводимый (извлекаемый из ресурсов памяти в интернете) целиком, как совокупность. </w:t>
      </w:r>
      <w:r w:rsidR="00DE222D" w:rsidRPr="0021424A">
        <w:rPr>
          <w:rFonts w:ascii="Times New Roman" w:hAnsi="Times New Roman" w:cs="Times New Roman"/>
          <w:sz w:val="28"/>
          <w:szCs w:val="28"/>
        </w:rPr>
        <w:t>М</w:t>
      </w:r>
      <w:r w:rsidRPr="0021424A">
        <w:rPr>
          <w:rFonts w:ascii="Times New Roman" w:hAnsi="Times New Roman" w:cs="Times New Roman"/>
          <w:sz w:val="28"/>
          <w:szCs w:val="28"/>
        </w:rPr>
        <w:t xml:space="preserve">ультитекст реализует общую сверхцель – материализовать и зафиксировать ситуативное состояние дискутивно-полемического пространства. Сетевые дискуссии пересекаются, сегменты периферийной части могут дублироваться в разных мультитекстах (например, существует однотипный комментарий). Один и тот же </w:t>
      </w:r>
      <w:r w:rsidR="00DC529E" w:rsidRPr="0021424A">
        <w:rPr>
          <w:rFonts w:ascii="Times New Roman" w:hAnsi="Times New Roman" w:cs="Times New Roman"/>
          <w:sz w:val="28"/>
          <w:szCs w:val="28"/>
        </w:rPr>
        <w:t xml:space="preserve">текст-мотиватор </w:t>
      </w:r>
      <w:r w:rsidRPr="0021424A">
        <w:rPr>
          <w:rFonts w:ascii="Times New Roman" w:hAnsi="Times New Roman" w:cs="Times New Roman"/>
          <w:sz w:val="28"/>
          <w:szCs w:val="28"/>
        </w:rPr>
        <w:t xml:space="preserve">в разных медиа прирастает </w:t>
      </w:r>
      <w:r w:rsidR="00DC529E" w:rsidRPr="0021424A">
        <w:rPr>
          <w:rFonts w:ascii="Times New Roman" w:hAnsi="Times New Roman" w:cs="Times New Roman"/>
          <w:sz w:val="28"/>
          <w:szCs w:val="28"/>
        </w:rPr>
        <w:t xml:space="preserve">разнообразной </w:t>
      </w:r>
      <w:r w:rsidRPr="0021424A">
        <w:rPr>
          <w:rFonts w:ascii="Times New Roman" w:hAnsi="Times New Roman" w:cs="Times New Roman"/>
          <w:sz w:val="28"/>
          <w:szCs w:val="28"/>
        </w:rPr>
        <w:t xml:space="preserve">периферией. </w:t>
      </w:r>
    </w:p>
    <w:p w:rsidR="00DC529E" w:rsidRPr="0021424A" w:rsidRDefault="00DC529E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1424A">
        <w:rPr>
          <w:rFonts w:ascii="Times New Roman" w:hAnsi="Times New Roman" w:cs="Times New Roman"/>
          <w:sz w:val="28"/>
          <w:szCs w:val="28"/>
        </w:rPr>
        <w:t xml:space="preserve">С точки зрения коммуникативной цели гибридный мультитекст полифункционален. В связи с интенциями коммуникантов </w:t>
      </w:r>
      <w:r w:rsidRPr="0021424A">
        <w:rPr>
          <w:rFonts w:ascii="Times New Roman" w:hAnsi="Times New Roman" w:cs="Times New Roman"/>
          <w:sz w:val="28"/>
          <w:szCs w:val="28"/>
        </w:rPr>
        <w:lastRenderedPageBreak/>
        <w:t>противопоставляются симметричные (целеполагание у текста-стимула и комментария совпадает) и несимметричные мультитексты (разное целеполагание у текста-стимула и комментариев).</w:t>
      </w:r>
    </w:p>
    <w:p w:rsidR="00F82005" w:rsidRPr="0021424A" w:rsidRDefault="00DC529E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1424A">
        <w:rPr>
          <w:rFonts w:ascii="Times New Roman" w:hAnsi="Times New Roman" w:cs="Times New Roman"/>
          <w:sz w:val="28"/>
          <w:szCs w:val="28"/>
        </w:rPr>
        <w:t xml:space="preserve">Глубина проработки темы в мультитексте в некоторых случаях определяется именно комментариями, в функции которых </w:t>
      </w:r>
      <w:proofErr w:type="gramStart"/>
      <w:r w:rsidRPr="0021424A"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 w:rsidRPr="0021424A">
        <w:rPr>
          <w:rFonts w:ascii="Times New Roman" w:hAnsi="Times New Roman" w:cs="Times New Roman"/>
          <w:sz w:val="28"/>
          <w:szCs w:val="28"/>
        </w:rPr>
        <w:t xml:space="preserve"> в том числе детализация или обобщение темы, приведение дополнительного фактологического материала, развитие аспекта темы основного текста, суждение о роли автора</w:t>
      </w:r>
      <w:r w:rsidR="006310A7" w:rsidRPr="0021424A">
        <w:rPr>
          <w:rFonts w:ascii="Times New Roman" w:hAnsi="Times New Roman" w:cs="Times New Roman"/>
          <w:sz w:val="28"/>
          <w:szCs w:val="28"/>
        </w:rPr>
        <w:t xml:space="preserve"> и др</w:t>
      </w:r>
      <w:r w:rsidR="002E53A7" w:rsidRPr="0021424A">
        <w:rPr>
          <w:rFonts w:ascii="Times New Roman" w:hAnsi="Times New Roman" w:cs="Times New Roman"/>
          <w:sz w:val="28"/>
          <w:szCs w:val="28"/>
        </w:rPr>
        <w:t>. [</w:t>
      </w:r>
      <w:r w:rsidR="00F42A0A">
        <w:rPr>
          <w:rFonts w:ascii="Times New Roman" w:hAnsi="Times New Roman" w:cs="Times New Roman"/>
          <w:sz w:val="28"/>
          <w:szCs w:val="28"/>
        </w:rPr>
        <w:t>2</w:t>
      </w:r>
      <w:r w:rsidR="002E53A7" w:rsidRPr="0021424A">
        <w:rPr>
          <w:rFonts w:ascii="Times New Roman" w:hAnsi="Times New Roman" w:cs="Times New Roman"/>
          <w:sz w:val="28"/>
          <w:szCs w:val="28"/>
        </w:rPr>
        <w:t>]</w:t>
      </w:r>
      <w:r w:rsidRPr="0021424A">
        <w:rPr>
          <w:rFonts w:ascii="Times New Roman" w:hAnsi="Times New Roman" w:cs="Times New Roman"/>
          <w:sz w:val="28"/>
          <w:szCs w:val="28"/>
        </w:rPr>
        <w:t>. Модальное единство мультитекста следует оценивать с учетом полифоничности образа автора и специфики дискурсивной рамки текста – это сетевая групповая дискуссия. А</w:t>
      </w:r>
      <w:r w:rsidR="00F82005" w:rsidRPr="0021424A">
        <w:rPr>
          <w:rFonts w:ascii="Times New Roman" w:hAnsi="Times New Roman" w:cs="Times New Roman"/>
          <w:sz w:val="28"/>
          <w:szCs w:val="28"/>
        </w:rPr>
        <w:t>вторы периферийной части поля мультитекста используют маски (аватары, никнеймы), и в этом смысле текст полисубъектный со значительной долей анонимного авторства</w:t>
      </w:r>
      <w:r w:rsidR="002E4088" w:rsidRPr="0021424A">
        <w:rPr>
          <w:rFonts w:ascii="Times New Roman" w:hAnsi="Times New Roman" w:cs="Times New Roman"/>
          <w:sz w:val="28"/>
          <w:szCs w:val="28"/>
        </w:rPr>
        <w:t xml:space="preserve">, </w:t>
      </w:r>
      <w:r w:rsidR="003C3128">
        <w:rPr>
          <w:rFonts w:ascii="Times New Roman" w:hAnsi="Times New Roman" w:cs="Times New Roman"/>
          <w:sz w:val="28"/>
          <w:szCs w:val="28"/>
        </w:rPr>
        <w:t>что</w:t>
      </w:r>
      <w:r w:rsidR="000D2CF7" w:rsidRPr="0021424A">
        <w:rPr>
          <w:rFonts w:ascii="Times New Roman" w:hAnsi="Times New Roman" w:cs="Times New Roman"/>
          <w:sz w:val="28"/>
          <w:szCs w:val="28"/>
        </w:rPr>
        <w:t xml:space="preserve"> это влияет на информационно-коммуникативное поведение авторов. </w:t>
      </w:r>
    </w:p>
    <w:p w:rsidR="003C3128" w:rsidRDefault="00FB55C3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1424A">
        <w:rPr>
          <w:rFonts w:ascii="Times New Roman" w:hAnsi="Times New Roman" w:cs="Times New Roman"/>
          <w:sz w:val="28"/>
          <w:szCs w:val="28"/>
        </w:rPr>
        <w:t>Непрерывность смыслового пространства текста определяет его целостность. Получатель-реципиент мультитекста по прочтении всей цепочки комментариев формирует целостное концептуальное представление о теме</w:t>
      </w:r>
      <w:r w:rsidR="002E53A7" w:rsidRPr="0021424A">
        <w:rPr>
          <w:rFonts w:ascii="Times New Roman" w:hAnsi="Times New Roman" w:cs="Times New Roman"/>
          <w:sz w:val="28"/>
          <w:szCs w:val="28"/>
        </w:rPr>
        <w:t xml:space="preserve"> [</w:t>
      </w:r>
      <w:r w:rsidR="00F42A0A">
        <w:rPr>
          <w:rFonts w:ascii="Times New Roman" w:hAnsi="Times New Roman" w:cs="Times New Roman"/>
          <w:sz w:val="28"/>
          <w:szCs w:val="28"/>
        </w:rPr>
        <w:t>1</w:t>
      </w:r>
      <w:r w:rsidR="002E53A7" w:rsidRPr="0021424A">
        <w:rPr>
          <w:rFonts w:ascii="Times New Roman" w:hAnsi="Times New Roman" w:cs="Times New Roman"/>
          <w:sz w:val="28"/>
          <w:szCs w:val="28"/>
        </w:rPr>
        <w:t>]</w:t>
      </w:r>
      <w:r w:rsidR="00C37BD9" w:rsidRPr="0021424A">
        <w:rPr>
          <w:rFonts w:ascii="Times New Roman" w:hAnsi="Times New Roman" w:cs="Times New Roman"/>
          <w:sz w:val="28"/>
          <w:szCs w:val="28"/>
        </w:rPr>
        <w:t xml:space="preserve">. </w:t>
      </w:r>
      <w:r w:rsidRPr="0021424A">
        <w:rPr>
          <w:rFonts w:ascii="Times New Roman" w:hAnsi="Times New Roman" w:cs="Times New Roman"/>
          <w:sz w:val="28"/>
          <w:szCs w:val="28"/>
        </w:rPr>
        <w:t>По семантическому критерию пр</w:t>
      </w:r>
      <w:r w:rsidR="006310A7" w:rsidRPr="0021424A">
        <w:rPr>
          <w:rFonts w:ascii="Times New Roman" w:hAnsi="Times New Roman" w:cs="Times New Roman"/>
          <w:sz w:val="28"/>
          <w:szCs w:val="28"/>
        </w:rPr>
        <w:t>отивопоставим</w:t>
      </w:r>
      <w:r w:rsidRPr="0021424A">
        <w:rPr>
          <w:rFonts w:ascii="Times New Roman" w:hAnsi="Times New Roman" w:cs="Times New Roman"/>
          <w:sz w:val="28"/>
          <w:szCs w:val="28"/>
        </w:rPr>
        <w:t xml:space="preserve"> монотематические и политематические мультитексты. В текстах первого типа все компоненты нижнего уровня </w:t>
      </w:r>
      <w:r w:rsidR="003C3128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21424A">
        <w:rPr>
          <w:rFonts w:ascii="Times New Roman" w:hAnsi="Times New Roman" w:cs="Times New Roman"/>
          <w:sz w:val="28"/>
          <w:szCs w:val="28"/>
        </w:rPr>
        <w:t>в пределах темы текста-стимула, нет развития дополнительных или альтернативных тем</w:t>
      </w:r>
      <w:r w:rsidR="00DE222D" w:rsidRPr="0021424A">
        <w:rPr>
          <w:rFonts w:ascii="Times New Roman" w:hAnsi="Times New Roman" w:cs="Times New Roman"/>
          <w:sz w:val="28"/>
          <w:szCs w:val="28"/>
        </w:rPr>
        <w:t xml:space="preserve"> (например, на стене чата запрос на определенную конкретную узкую информацию и 2-5 ответов в течение нескольких </w:t>
      </w:r>
      <w:r w:rsidR="00E44A26" w:rsidRPr="0021424A">
        <w:rPr>
          <w:rFonts w:ascii="Times New Roman" w:hAnsi="Times New Roman" w:cs="Times New Roman"/>
          <w:sz w:val="28"/>
          <w:szCs w:val="28"/>
        </w:rPr>
        <w:t xml:space="preserve">часов или </w:t>
      </w:r>
      <w:r w:rsidR="00DE222D" w:rsidRPr="0021424A">
        <w:rPr>
          <w:rFonts w:ascii="Times New Roman" w:hAnsi="Times New Roman" w:cs="Times New Roman"/>
          <w:sz w:val="28"/>
          <w:szCs w:val="28"/>
        </w:rPr>
        <w:t>дней)</w:t>
      </w:r>
      <w:r w:rsidRPr="0021424A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1424A">
        <w:rPr>
          <w:rFonts w:ascii="Times New Roman" w:hAnsi="Times New Roman" w:cs="Times New Roman"/>
          <w:sz w:val="28"/>
          <w:szCs w:val="28"/>
        </w:rPr>
        <w:t>политематических</w:t>
      </w:r>
      <w:proofErr w:type="gramEnd"/>
      <w:r w:rsidRPr="0021424A">
        <w:rPr>
          <w:rFonts w:ascii="Times New Roman" w:hAnsi="Times New Roman" w:cs="Times New Roman"/>
          <w:sz w:val="28"/>
          <w:szCs w:val="28"/>
        </w:rPr>
        <w:t xml:space="preserve"> мультитекстах есть отступления от конкретной темы стимульного текста, выход в смежное информационное поле, перемещение в экспрессивно-оценочное поле. </w:t>
      </w:r>
    </w:p>
    <w:p w:rsidR="00FB55C3" w:rsidRPr="0021424A" w:rsidRDefault="00FB55C3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1424A">
        <w:rPr>
          <w:rFonts w:ascii="Times New Roman" w:hAnsi="Times New Roman" w:cs="Times New Roman"/>
          <w:sz w:val="28"/>
          <w:szCs w:val="28"/>
        </w:rPr>
        <w:t xml:space="preserve">Политематические </w:t>
      </w:r>
      <w:proofErr w:type="spellStart"/>
      <w:r w:rsidRPr="0021424A">
        <w:rPr>
          <w:rFonts w:ascii="Times New Roman" w:hAnsi="Times New Roman" w:cs="Times New Roman"/>
          <w:sz w:val="28"/>
          <w:szCs w:val="28"/>
        </w:rPr>
        <w:t>мультитексты</w:t>
      </w:r>
      <w:proofErr w:type="spellEnd"/>
      <w:r w:rsidRPr="0021424A">
        <w:rPr>
          <w:rFonts w:ascii="Times New Roman" w:hAnsi="Times New Roman" w:cs="Times New Roman"/>
          <w:sz w:val="28"/>
          <w:szCs w:val="28"/>
        </w:rPr>
        <w:t xml:space="preserve"> с точки зрения референтного соответствия можно разделить </w:t>
      </w:r>
      <w:proofErr w:type="gramStart"/>
      <w:r w:rsidRPr="002142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424A">
        <w:rPr>
          <w:rFonts w:ascii="Times New Roman" w:hAnsi="Times New Roman" w:cs="Times New Roman"/>
          <w:sz w:val="28"/>
          <w:szCs w:val="28"/>
        </w:rPr>
        <w:t xml:space="preserve"> тематически сопряженные и тематически несопряженные. Тематически сопряженные мультитексты соотносятся с реальным сценарием, </w:t>
      </w:r>
      <w:r w:rsidR="003C3128">
        <w:rPr>
          <w:rFonts w:ascii="Times New Roman" w:hAnsi="Times New Roman" w:cs="Times New Roman"/>
          <w:sz w:val="28"/>
          <w:szCs w:val="28"/>
        </w:rPr>
        <w:t>лежащим</w:t>
      </w:r>
      <w:r w:rsidRPr="0021424A">
        <w:rPr>
          <w:rFonts w:ascii="Times New Roman" w:hAnsi="Times New Roman" w:cs="Times New Roman"/>
          <w:sz w:val="28"/>
          <w:szCs w:val="28"/>
        </w:rPr>
        <w:t xml:space="preserve"> в основе текста-стимула, </w:t>
      </w:r>
      <w:r w:rsidR="003C3128">
        <w:rPr>
          <w:rFonts w:ascii="Times New Roman" w:hAnsi="Times New Roman" w:cs="Times New Roman"/>
          <w:sz w:val="28"/>
          <w:szCs w:val="28"/>
        </w:rPr>
        <w:t xml:space="preserve">и </w:t>
      </w:r>
      <w:r w:rsidRPr="0021424A">
        <w:rPr>
          <w:rFonts w:ascii="Times New Roman" w:hAnsi="Times New Roman" w:cs="Times New Roman"/>
          <w:sz w:val="28"/>
          <w:szCs w:val="28"/>
        </w:rPr>
        <w:t xml:space="preserve">за счет развития темы в детализации, аспектности максимально проясняют прототипическую </w:t>
      </w:r>
      <w:r w:rsidRPr="0021424A">
        <w:rPr>
          <w:rFonts w:ascii="Times New Roman" w:hAnsi="Times New Roman" w:cs="Times New Roman"/>
          <w:sz w:val="28"/>
          <w:szCs w:val="28"/>
        </w:rPr>
        <w:lastRenderedPageBreak/>
        <w:t>ситуацию. Тематически несопряженные тексты переходят в совершенно иное информационное поле по сравнению с текстом-стимулом и частью комментариев. Крайним проявлением политематичного несопряженного мультитекста является сетевая дискуссия с флудом</w:t>
      </w:r>
      <w:r w:rsidR="00DE222D" w:rsidRPr="0021424A">
        <w:rPr>
          <w:rFonts w:ascii="Times New Roman" w:hAnsi="Times New Roman" w:cs="Times New Roman"/>
          <w:sz w:val="28"/>
          <w:szCs w:val="28"/>
        </w:rPr>
        <w:t>.</w:t>
      </w:r>
    </w:p>
    <w:p w:rsidR="00844D90" w:rsidRPr="0021424A" w:rsidRDefault="00DE222D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1424A">
        <w:rPr>
          <w:rFonts w:ascii="Times New Roman" w:hAnsi="Times New Roman" w:cs="Times New Roman"/>
          <w:sz w:val="28"/>
          <w:szCs w:val="28"/>
        </w:rPr>
        <w:t xml:space="preserve">В </w:t>
      </w:r>
      <w:r w:rsidR="00FB55C3" w:rsidRPr="0021424A">
        <w:rPr>
          <w:rFonts w:ascii="Times New Roman" w:hAnsi="Times New Roman" w:cs="Times New Roman"/>
          <w:sz w:val="28"/>
          <w:szCs w:val="28"/>
        </w:rPr>
        <w:t>дискурсивном аспекте мультитекст</w:t>
      </w:r>
      <w:r w:rsidRPr="0021424A">
        <w:rPr>
          <w:rFonts w:ascii="Times New Roman" w:hAnsi="Times New Roman" w:cs="Times New Roman"/>
          <w:sz w:val="28"/>
          <w:szCs w:val="28"/>
        </w:rPr>
        <w:t xml:space="preserve"> </w:t>
      </w:r>
      <w:r w:rsidR="00FB55C3" w:rsidRPr="0021424A">
        <w:rPr>
          <w:rFonts w:ascii="Times New Roman" w:hAnsi="Times New Roman" w:cs="Times New Roman"/>
          <w:sz w:val="28"/>
          <w:szCs w:val="28"/>
        </w:rPr>
        <w:t>является частью дискурса – политического, медицинского, социально-воспитательного, бытового и</w:t>
      </w:r>
      <w:r w:rsidR="003C3128">
        <w:rPr>
          <w:rFonts w:ascii="Times New Roman" w:hAnsi="Times New Roman" w:cs="Times New Roman"/>
          <w:sz w:val="28"/>
          <w:szCs w:val="28"/>
        </w:rPr>
        <w:t> </w:t>
      </w:r>
      <w:r w:rsidR="00FB55C3" w:rsidRPr="0021424A">
        <w:rPr>
          <w:rFonts w:ascii="Times New Roman" w:hAnsi="Times New Roman" w:cs="Times New Roman"/>
          <w:sz w:val="28"/>
          <w:szCs w:val="28"/>
        </w:rPr>
        <w:t xml:space="preserve">др. Как правило, текст-мотиватор </w:t>
      </w:r>
      <w:proofErr w:type="gramStart"/>
      <w:r w:rsidR="00FB55C3" w:rsidRPr="0021424A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FB55C3" w:rsidRPr="0021424A">
        <w:rPr>
          <w:rFonts w:ascii="Times New Roman" w:hAnsi="Times New Roman" w:cs="Times New Roman"/>
          <w:sz w:val="28"/>
          <w:szCs w:val="28"/>
        </w:rPr>
        <w:t xml:space="preserve"> с актуальным информационным поводом, о котором пишут и говорят, и в этом плане мультитексты вовлечены в интердискурс.</w:t>
      </w:r>
      <w:r w:rsidRPr="0021424A">
        <w:rPr>
          <w:rFonts w:ascii="Times New Roman" w:hAnsi="Times New Roman" w:cs="Times New Roman"/>
          <w:sz w:val="28"/>
          <w:szCs w:val="28"/>
        </w:rPr>
        <w:t xml:space="preserve"> </w:t>
      </w:r>
      <w:r w:rsidR="00FB55C3" w:rsidRPr="0021424A">
        <w:rPr>
          <w:rFonts w:ascii="Times New Roman" w:hAnsi="Times New Roman" w:cs="Times New Roman"/>
          <w:sz w:val="28"/>
          <w:szCs w:val="28"/>
        </w:rPr>
        <w:t>По мультитекстам можно изучать, с одной стороны, общественный резонанс темы, с другой – социально-психологический и социально-когнитивный портрет полифонического адресанта, а в основу систематизации можно заложить характеристики не демографические, а мировоззренческие.</w:t>
      </w:r>
    </w:p>
    <w:p w:rsidR="002E53A7" w:rsidRPr="0021424A" w:rsidRDefault="002E53A7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E53A7" w:rsidRPr="0021424A" w:rsidRDefault="003C3128" w:rsidP="00723D7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C3128" w:rsidRPr="0021424A" w:rsidRDefault="003C3128" w:rsidP="003C3128">
      <w:pPr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1424A">
        <w:rPr>
          <w:rFonts w:ascii="Times New Roman" w:hAnsi="Times New Roman" w:cs="Times New Roman"/>
          <w:sz w:val="28"/>
          <w:szCs w:val="28"/>
        </w:rPr>
        <w:t>Зубарева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424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424A">
        <w:rPr>
          <w:rFonts w:ascii="Times New Roman" w:hAnsi="Times New Roman" w:cs="Times New Roman"/>
          <w:sz w:val="28"/>
          <w:szCs w:val="28"/>
        </w:rPr>
        <w:t xml:space="preserve">М. Специфика проявления целостности в </w:t>
      </w:r>
      <w:proofErr w:type="gramStart"/>
      <w:r w:rsidRPr="0021424A">
        <w:rPr>
          <w:rFonts w:ascii="Times New Roman" w:hAnsi="Times New Roman" w:cs="Times New Roman"/>
          <w:sz w:val="28"/>
          <w:szCs w:val="28"/>
        </w:rPr>
        <w:t>гибридном</w:t>
      </w:r>
      <w:proofErr w:type="gramEnd"/>
      <w:r w:rsidRPr="00214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24A">
        <w:rPr>
          <w:rFonts w:ascii="Times New Roman" w:hAnsi="Times New Roman" w:cs="Times New Roman"/>
          <w:sz w:val="28"/>
          <w:szCs w:val="28"/>
        </w:rPr>
        <w:t>Интернет-тексте</w:t>
      </w:r>
      <w:proofErr w:type="spellEnd"/>
      <w:r w:rsidRPr="0021424A">
        <w:rPr>
          <w:rFonts w:ascii="Times New Roman" w:hAnsi="Times New Roman" w:cs="Times New Roman"/>
          <w:sz w:val="28"/>
          <w:szCs w:val="28"/>
        </w:rPr>
        <w:t xml:space="preserve"> // Вестник Ленингр</w:t>
      </w:r>
      <w:r>
        <w:rPr>
          <w:rFonts w:ascii="Times New Roman" w:hAnsi="Times New Roman" w:cs="Times New Roman"/>
          <w:sz w:val="28"/>
          <w:szCs w:val="28"/>
        </w:rPr>
        <w:t>адского</w:t>
      </w:r>
      <w:r w:rsidRPr="0021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2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424A">
        <w:rPr>
          <w:rFonts w:ascii="Times New Roman" w:hAnsi="Times New Roman" w:cs="Times New Roman"/>
          <w:sz w:val="28"/>
          <w:szCs w:val="28"/>
        </w:rPr>
        <w:t>та им. А.</w:t>
      </w:r>
      <w:r>
        <w:rPr>
          <w:rFonts w:ascii="Times New Roman" w:hAnsi="Times New Roman" w:cs="Times New Roman"/>
          <w:sz w:val="28"/>
          <w:szCs w:val="28"/>
        </w:rPr>
        <w:t> С. Пушкина. 2013. Т. </w:t>
      </w:r>
      <w:r w:rsidRPr="0021424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142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424A">
        <w:rPr>
          <w:rFonts w:ascii="Times New Roman" w:hAnsi="Times New Roman" w:cs="Times New Roman"/>
          <w:sz w:val="28"/>
          <w:szCs w:val="28"/>
        </w:rPr>
        <w:t xml:space="preserve"> С. 138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424A">
        <w:rPr>
          <w:rFonts w:ascii="Times New Roman" w:hAnsi="Times New Roman" w:cs="Times New Roman"/>
          <w:sz w:val="28"/>
          <w:szCs w:val="28"/>
        </w:rPr>
        <w:t xml:space="preserve">148. </w:t>
      </w:r>
    </w:p>
    <w:p w:rsidR="002E53A7" w:rsidRPr="003C3128" w:rsidRDefault="002E53A7" w:rsidP="00723D76">
      <w:pPr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128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="003C3128" w:rsidRPr="003C3128">
        <w:rPr>
          <w:rFonts w:ascii="Times New Roman" w:hAnsi="Times New Roman" w:cs="Times New Roman"/>
          <w:sz w:val="28"/>
          <w:szCs w:val="28"/>
        </w:rPr>
        <w:t> </w:t>
      </w:r>
      <w:r w:rsidRPr="003C3128">
        <w:rPr>
          <w:rFonts w:ascii="Times New Roman" w:hAnsi="Times New Roman" w:cs="Times New Roman"/>
          <w:sz w:val="28"/>
          <w:szCs w:val="28"/>
        </w:rPr>
        <w:t>Л.</w:t>
      </w:r>
      <w:r w:rsidR="003C3128" w:rsidRPr="003C3128">
        <w:rPr>
          <w:rFonts w:ascii="Times New Roman" w:hAnsi="Times New Roman" w:cs="Times New Roman"/>
          <w:sz w:val="28"/>
          <w:szCs w:val="28"/>
        </w:rPr>
        <w:t> </w:t>
      </w:r>
      <w:r w:rsidRPr="003C3128">
        <w:rPr>
          <w:rFonts w:ascii="Times New Roman" w:hAnsi="Times New Roman" w:cs="Times New Roman"/>
          <w:sz w:val="28"/>
          <w:szCs w:val="28"/>
        </w:rPr>
        <w:t>Ю. Жанровый статус сетевого комментария // Вестн</w:t>
      </w:r>
      <w:r w:rsidR="003C3128" w:rsidRPr="003C3128">
        <w:rPr>
          <w:rFonts w:ascii="Times New Roman" w:hAnsi="Times New Roman" w:cs="Times New Roman"/>
          <w:sz w:val="28"/>
          <w:szCs w:val="28"/>
        </w:rPr>
        <w:t>ик</w:t>
      </w:r>
      <w:r w:rsidRPr="003C3128">
        <w:rPr>
          <w:rFonts w:ascii="Times New Roman" w:hAnsi="Times New Roman" w:cs="Times New Roman"/>
          <w:sz w:val="28"/>
          <w:szCs w:val="28"/>
        </w:rPr>
        <w:t xml:space="preserve"> Башкир</w:t>
      </w:r>
      <w:r w:rsidR="003C3128" w:rsidRPr="003C3128">
        <w:rPr>
          <w:rFonts w:ascii="Times New Roman" w:hAnsi="Times New Roman" w:cs="Times New Roman"/>
          <w:sz w:val="28"/>
          <w:szCs w:val="28"/>
        </w:rPr>
        <w:t>ского</w:t>
      </w:r>
      <w:r w:rsidR="0021424A" w:rsidRPr="003C3128">
        <w:rPr>
          <w:rFonts w:ascii="Times New Roman" w:hAnsi="Times New Roman" w:cs="Times New Roman"/>
          <w:sz w:val="28"/>
          <w:szCs w:val="28"/>
        </w:rPr>
        <w:t xml:space="preserve"> </w:t>
      </w:r>
      <w:r w:rsidRPr="003C3128">
        <w:rPr>
          <w:rFonts w:ascii="Times New Roman" w:hAnsi="Times New Roman" w:cs="Times New Roman"/>
          <w:sz w:val="28"/>
          <w:szCs w:val="28"/>
        </w:rPr>
        <w:t>ун</w:t>
      </w:r>
      <w:r w:rsidR="0021424A" w:rsidRPr="003C3128">
        <w:rPr>
          <w:rFonts w:ascii="Times New Roman" w:hAnsi="Times New Roman" w:cs="Times New Roman"/>
          <w:sz w:val="28"/>
          <w:szCs w:val="28"/>
        </w:rPr>
        <w:t>-</w:t>
      </w:r>
      <w:r w:rsidRPr="003C3128">
        <w:rPr>
          <w:rFonts w:ascii="Times New Roman" w:hAnsi="Times New Roman" w:cs="Times New Roman"/>
          <w:sz w:val="28"/>
          <w:szCs w:val="28"/>
        </w:rPr>
        <w:t>та. 2015. Т. 20</w:t>
      </w:r>
      <w:r w:rsidR="0021424A" w:rsidRPr="003C3128">
        <w:rPr>
          <w:rFonts w:ascii="Times New Roman" w:hAnsi="Times New Roman" w:cs="Times New Roman"/>
          <w:sz w:val="28"/>
          <w:szCs w:val="28"/>
        </w:rPr>
        <w:t>.</w:t>
      </w:r>
      <w:r w:rsidR="003C3128" w:rsidRPr="003C3128">
        <w:rPr>
          <w:rFonts w:ascii="Times New Roman" w:hAnsi="Times New Roman" w:cs="Times New Roman"/>
          <w:sz w:val="28"/>
          <w:szCs w:val="28"/>
        </w:rPr>
        <w:t xml:space="preserve"> № 2. С. 528–</w:t>
      </w:r>
      <w:r w:rsidRPr="003C3128">
        <w:rPr>
          <w:rFonts w:ascii="Times New Roman" w:hAnsi="Times New Roman" w:cs="Times New Roman"/>
          <w:sz w:val="28"/>
          <w:szCs w:val="28"/>
        </w:rPr>
        <w:t>532.</w:t>
      </w:r>
    </w:p>
    <w:sectPr w:rsidR="002E53A7" w:rsidRPr="003C3128" w:rsidSect="00B5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497E"/>
    <w:multiLevelType w:val="hybridMultilevel"/>
    <w:tmpl w:val="AA52A3B6"/>
    <w:lvl w:ilvl="0" w:tplc="C748C816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E265F8"/>
    <w:multiLevelType w:val="hybridMultilevel"/>
    <w:tmpl w:val="C4DE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DC"/>
    <w:rsid w:val="000D2CF7"/>
    <w:rsid w:val="00141F99"/>
    <w:rsid w:val="00191B24"/>
    <w:rsid w:val="001B397D"/>
    <w:rsid w:val="0021424A"/>
    <w:rsid w:val="00220106"/>
    <w:rsid w:val="002E4088"/>
    <w:rsid w:val="002E53A7"/>
    <w:rsid w:val="003C3128"/>
    <w:rsid w:val="003F3948"/>
    <w:rsid w:val="00491310"/>
    <w:rsid w:val="005533CD"/>
    <w:rsid w:val="006139DC"/>
    <w:rsid w:val="006310A7"/>
    <w:rsid w:val="00723D76"/>
    <w:rsid w:val="007703E5"/>
    <w:rsid w:val="00844D90"/>
    <w:rsid w:val="008576E4"/>
    <w:rsid w:val="00A134D0"/>
    <w:rsid w:val="00A34622"/>
    <w:rsid w:val="00B518C6"/>
    <w:rsid w:val="00C37BD9"/>
    <w:rsid w:val="00C560BB"/>
    <w:rsid w:val="00CF23CD"/>
    <w:rsid w:val="00DC529E"/>
    <w:rsid w:val="00DE222D"/>
    <w:rsid w:val="00E44A26"/>
    <w:rsid w:val="00F42A0A"/>
    <w:rsid w:val="00F82005"/>
    <w:rsid w:val="00FB55C3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C6"/>
  </w:style>
  <w:style w:type="paragraph" w:styleId="1">
    <w:name w:val="heading 1"/>
    <w:basedOn w:val="a"/>
    <w:next w:val="a"/>
    <w:link w:val="10"/>
    <w:uiPriority w:val="9"/>
    <w:qFormat/>
    <w:rsid w:val="006139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9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9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9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9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9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9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9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9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9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139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139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39D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39D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39D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139D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139D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139D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139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13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39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139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139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139D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139D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139D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139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139D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139DC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21424A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42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g.k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Олеся Анатольевна</dc:creator>
  <cp:keywords/>
  <dc:description/>
  <cp:lastModifiedBy>Alexander Malyshev</cp:lastModifiedBy>
  <cp:revision>4</cp:revision>
  <cp:lastPrinted>2024-03-02T15:54:00Z</cp:lastPrinted>
  <dcterms:created xsi:type="dcterms:W3CDTF">2024-03-02T19:41:00Z</dcterms:created>
  <dcterms:modified xsi:type="dcterms:W3CDTF">2024-03-03T13:57:00Z</dcterms:modified>
</cp:coreProperties>
</file>