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Александрович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Градюшко</w:t>
      </w:r>
      <w:proofErr w:type="spellEnd"/>
    </w:p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C4D">
        <w:rPr>
          <w:rFonts w:ascii="Times New Roman" w:eastAsia="Calibri" w:hAnsi="Times New Roman" w:cs="Times New Roman"/>
          <w:sz w:val="28"/>
          <w:szCs w:val="28"/>
        </w:rPr>
        <w:t>Белорусский государственный университет (Республика Беларусь</w:t>
      </w:r>
      <w:r w:rsidR="00104C4D">
        <w:rPr>
          <w:rFonts w:ascii="Times New Roman" w:eastAsia="Calibri" w:hAnsi="Times New Roman" w:cs="Times New Roman"/>
          <w:sz w:val="28"/>
          <w:szCs w:val="28"/>
        </w:rPr>
        <w:t>, Минск</w:t>
      </w:r>
      <w:r w:rsidRPr="00104C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31538" w:rsidRPr="00104C4D" w:rsidRDefault="00104C4D" w:rsidP="00382B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Pr="00360D9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webjourn</w:t>
        </w:r>
        <w:r w:rsidRPr="00360D95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360D9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gmail</w:t>
        </w:r>
        <w:r w:rsidRPr="00360D95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360D9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C4D">
        <w:rPr>
          <w:rFonts w:ascii="Times New Roman" w:eastAsia="Calibri" w:hAnsi="Times New Roman" w:cs="Times New Roman"/>
          <w:b/>
          <w:sz w:val="28"/>
          <w:szCs w:val="28"/>
        </w:rPr>
        <w:t>Роль мобильных новостных экосистем в цифровой журналистике</w:t>
      </w:r>
    </w:p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рассмотрены новые вызовы для журналистики в условиях доминирования цифровых платформ. Показаны возможности мобильных новостных экосистем. Автор пр</w:t>
      </w:r>
      <w:bookmarkStart w:id="0" w:name="_GoBack"/>
      <w:bookmarkEnd w:id="0"/>
      <w:r w:rsidRPr="0010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иходит к </w:t>
      </w:r>
      <w:r w:rsidR="007D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выводу об усилении конкуренции </w:t>
      </w:r>
      <w:r w:rsidRPr="0010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внимание аудитории, что требует разработки новых стратегий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медиапроизводства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Ключевые слова: цифровая журналистика, платформы, мобильные устройства, социальные </w:t>
      </w:r>
      <w:proofErr w:type="spellStart"/>
      <w:r w:rsidRPr="00104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</w:t>
      </w:r>
      <w:proofErr w:type="spellEnd"/>
      <w:r w:rsidRPr="00104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04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мессенджеры</w:t>
      </w:r>
      <w:proofErr w:type="spellEnd"/>
      <w:r w:rsidRPr="00104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аудитория</w:t>
      </w:r>
      <w:r w:rsidRPr="00104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B3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Доступ к новостям через мобильные устройства сегодня стал основным каналом для получения информации. По данным отчета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Global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Digital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2024, число уникальных пользователей мобильных телефонов на начало 2024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составило 5,61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млрд. Последние данные показывают, что 69,4% всего населения мира в настоящее время используют мобильные устройс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тва [2]. После того, как в 2008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американская компания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Apple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запустила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App</w:t>
      </w:r>
      <w:proofErr w:type="spellEnd"/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Store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iPhone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поисковая компания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Google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представила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Android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Google</w:t>
      </w:r>
      <w:proofErr w:type="spellEnd"/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Play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Store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эти технологические гиганты быстро достигли мирового доминирования в мобильных экосистемах. Очевидно, что с каждым годом нарастает зависимость журналистики от глобальных цифровых платформ.</w:t>
      </w:r>
    </w:p>
    <w:p w:rsidR="007D41B3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Платформизацию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определить не только как «проникновение цифровых платформ в инфраструктуру, </w:t>
      </w:r>
      <w:proofErr w:type="gram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экономические процессы</w:t>
      </w:r>
      <w:proofErr w:type="gram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правительственные структуры, различные экономические сектора и сферы жизни», но также как «реорганизацию культурных практик и представлений вокруг этих платформ» [5: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1]. В 2010-х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гг. издатели считали наиболее 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перспективной стратегией наращивание своего присутствия в социальных сетях и мобильных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мессенджерах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дистрибуцию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контен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</w:t>
      </w:r>
      <w:proofErr w:type="spellEnd"/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их помощью. В то же время 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последние годы все более явно проявляет себя стремление редакций уменьшить зависимость от глобальных новостных экосистем, которые не являются собственностью редакций.</w:t>
      </w:r>
    </w:p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работах зарубежных ученых обосновывается тезис о том, что рост мобильных экосистем представляет 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собой важный поворотный момент 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новостной индустрии, предполагающий постепенный переход новостной журналистики в мобильные прило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жения и сторонние платформы [3: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259]. Полученные данные показывают, что молодежь проводит все больше времени в социальных сетях, а также больше времени, чем думают молодые люди, 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мобильных устройствах –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основном в нескольких сетевых индустриях, которые стремятся к роли ко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ммуникационных олигополий в XXI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[4: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1]. Крупные новостные экосистемы ориентируются на экономику внимания как краеугольный камень дистрибуции цифрового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контента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Тенденция к увеличению количества часов в сутки, проводимых в социальных сетях (согласно отчету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Global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Digital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2024, «типичный» пользователь социальных сетей тратит на них в среднем 2 часа 23 минуты в день), превращает это время в ценный товар для глобальных цифровых платформ.</w:t>
      </w:r>
    </w:p>
    <w:p w:rsidR="007D41B3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утверждать, что мобильные новостные экосистемы стали квинтэссенцией работы современных н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овостных СМИ в цифровую эпоху. 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конечном итоге несколько глобальных платформ вторглись в систему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медиакоммуникаций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которая раньше принадлежала издателям и журналистам. Под влиянием технологического прогресса свершился фундаментальный переход новостной журналистики с площадок, являющихся собственностью редакции (газета, сайт), на платформы глобальных новостных экосистем, влиять на работу которых у редакций зач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астую нет никакой возможности. </w:t>
      </w:r>
    </w:p>
    <w:p w:rsidR="007D41B3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 каждым годом растет количество научных исследований, посвященных взаимоотношениям издателей с платформами, в которых основное внимание уделяется усилению власти этих технологических гигантов и все более увеличивающейся зависимости журналистов от них.</w:t>
      </w:r>
      <w:r w:rsidRPr="0010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Повсеместное распространение мобильных устройств, различный контекст их использования и услуги, предлагаемые пользователям мобильного интернета, влияют на т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о, как пользователи потребляют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онлайн-новости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Было установлено, что чтение новостей на мобильных устройствах вряд ли можно отделить от других практик и ситуаций повседневной жизни: «цикл проверки» новостной ленты заполняет социальные переживания, такие как беседа с 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друзьями или перекус в дороге, 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микромоменты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ожидания зеленого све</w:t>
      </w:r>
      <w:r w:rsidR="007D4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в дороге или лифта [1: 665].</w:t>
      </w:r>
    </w:p>
    <w:p w:rsidR="00831538" w:rsidRPr="00104C4D" w:rsidRDefault="007D41B3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мы приходим </w:t>
      </w:r>
      <w:r w:rsidR="00831538"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выводу об усилении конкуренции за внимание аудитории, что требует разработки новых стратегий </w:t>
      </w:r>
      <w:proofErr w:type="spellStart"/>
      <w:r w:rsidR="00831538"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медиапроизводства</w:t>
      </w:r>
      <w:proofErr w:type="spellEnd"/>
      <w:r w:rsidR="00831538"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мобильных новостных экосистемах.</w:t>
      </w:r>
    </w:p>
    <w:p w:rsidR="007D41B3" w:rsidRDefault="007D41B3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4C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4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393848" w:rsidRPr="00393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Costera</w:t>
      </w:r>
      <w:proofErr w:type="spellEnd"/>
      <w:r w:rsidR="00393848" w:rsidRP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Meijer</w:t>
      </w:r>
      <w:r w:rsidR="00393848" w:rsidRP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I.,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Groot</w:t>
      </w:r>
      <w:proofErr w:type="spellEnd"/>
      <w:r w:rsidR="00393848" w:rsidRP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Kormelink</w:t>
      </w:r>
      <w:proofErr w:type="spellEnd"/>
      <w:r w:rsidR="00393848" w:rsidRP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T. Checking, sharing, clicking and linking: Changing patterns of news use between 2004 and 2014 /</w:t>
      </w:r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/ Digital Journalism. </w:t>
      </w:r>
      <w:proofErr w:type="gramStart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2015. No. 3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(5).</w:t>
      </w:r>
      <w:proofErr w:type="gram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P. 664–679</w:t>
      </w:r>
      <w:r w:rsidRPr="00104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4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393848" w:rsidRPr="00393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Digital 2024: Global Overview Report. URL: </w:t>
      </w:r>
      <w:hyperlink r:id="rId5" w:history="1">
        <w:r w:rsidR="00393848" w:rsidRPr="00360D9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https://datareportal.com/reports/digital-2024-global-overview-report/</w:t>
        </w:r>
      </w:hyperlink>
      <w:r w:rsidR="00393848" w:rsidRP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(</w:t>
      </w:r>
      <w:proofErr w:type="gram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</w:t>
      </w:r>
      <w:proofErr w:type="gram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: 15.02.2024)</w:t>
      </w:r>
      <w:r w:rsidRPr="00104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104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393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Ekström</w:t>
      </w:r>
      <w:proofErr w:type="spellEnd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M.,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Westlund</w:t>
      </w:r>
      <w:proofErr w:type="spellEnd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O. The dislocation of news journalism: A conceptual framework for the study of epistemologies of digital journalism // Media and Communication. </w:t>
      </w:r>
      <w:proofErr w:type="gram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2019. </w:t>
      </w:r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No.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7(1).</w:t>
      </w:r>
      <w:proofErr w:type="gram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P. 259–270.</w:t>
      </w:r>
    </w:p>
    <w:p w:rsidR="00831538" w:rsidRPr="00104C4D" w:rsidRDefault="00831538" w:rsidP="00382B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4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393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Giraldo</w:t>
      </w:r>
      <w:proofErr w:type="spellEnd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-</w:t>
      </w:r>
      <w:proofErr w:type="spellStart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Luque</w:t>
      </w:r>
      <w:proofErr w:type="spellEnd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 S., </w:t>
      </w:r>
      <w:proofErr w:type="spellStart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Fernández-Rovira</w:t>
      </w:r>
      <w:proofErr w:type="spellEnd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C.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Redes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sociales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y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consumo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digital en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jóvenes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universitarios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economía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de la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atención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y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oligopolios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de la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comunicación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en el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siglo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XXI //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Profesional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de la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información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gram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2020. </w:t>
      </w:r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No. 29 (5).</w:t>
      </w:r>
      <w:proofErr w:type="gramEnd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P.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1–15.</w:t>
      </w:r>
    </w:p>
    <w:p w:rsidR="00297671" w:rsidRPr="00393848" w:rsidRDefault="00831538" w:rsidP="00382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5.</w:t>
      </w:r>
      <w:r w:rsidR="00393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Poell</w:t>
      </w:r>
      <w:proofErr w:type="spellEnd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 T., </w:t>
      </w:r>
      <w:proofErr w:type="spellStart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Nieborg</w:t>
      </w:r>
      <w:proofErr w:type="spellEnd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D., Van </w:t>
      </w:r>
      <w:proofErr w:type="spellStart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Dijck</w:t>
      </w:r>
      <w:proofErr w:type="spellEnd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J. </w:t>
      </w:r>
      <w:proofErr w:type="spellStart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Platformisation</w:t>
      </w:r>
      <w:proofErr w:type="spellEnd"/>
      <w:r w:rsidRPr="00104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// Internet Policy Review. </w:t>
      </w:r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2019. No. </w:t>
      </w:r>
      <w:proofErr w:type="gramStart"/>
      <w:r w:rsid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8</w:t>
      </w:r>
      <w:r w:rsidRP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(4).</w:t>
      </w:r>
      <w:proofErr w:type="gramEnd"/>
      <w:r w:rsidRPr="00393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P. 1–13.</w:t>
      </w:r>
      <w:r w:rsidRPr="00393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sectPr w:rsidR="00297671" w:rsidRPr="00393848" w:rsidSect="00C4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538"/>
    <w:rsid w:val="00104C4D"/>
    <w:rsid w:val="0013085C"/>
    <w:rsid w:val="00382B0F"/>
    <w:rsid w:val="00393848"/>
    <w:rsid w:val="007D41B3"/>
    <w:rsid w:val="00831538"/>
    <w:rsid w:val="00C25A16"/>
    <w:rsid w:val="00C4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C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reportal.com/reports/digital-2024-global-overview-report/" TargetMode="External"/><Relationship Id="rId4" Type="http://schemas.openxmlformats.org/officeDocument/2006/relationships/hyperlink" Target="mailto:webjour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Malyshev</cp:lastModifiedBy>
  <cp:revision>3</cp:revision>
  <dcterms:created xsi:type="dcterms:W3CDTF">2024-04-11T12:48:00Z</dcterms:created>
  <dcterms:modified xsi:type="dcterms:W3CDTF">2024-04-11T20:58:00Z</dcterms:modified>
</cp:coreProperties>
</file>