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t>Илья Павлович</w:t>
      </w:r>
      <w:r w:rsidR="00B6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A46" w:rsidRPr="00B64A46">
        <w:rPr>
          <w:rFonts w:ascii="Times New Roman" w:hAnsi="Times New Roman" w:cs="Times New Roman"/>
          <w:sz w:val="28"/>
          <w:szCs w:val="28"/>
        </w:rPr>
        <w:t>Купка</w:t>
      </w:r>
      <w:proofErr w:type="spellEnd"/>
    </w:p>
    <w:p w:rsidR="00282156" w:rsidRPr="00282156" w:rsidRDefault="00282156" w:rsidP="00D24557">
      <w:pPr>
        <w:spacing w:after="0" w:line="360" w:lineRule="auto"/>
        <w:ind w:firstLine="709"/>
        <w:jc w:val="both"/>
        <w:rPr>
          <w:rStyle w:val="extendedtext-short"/>
          <w:rFonts w:ascii="Times New Roman" w:hAnsi="Times New Roman" w:cs="Times New Roman"/>
          <w:bCs/>
          <w:sz w:val="28"/>
          <w:szCs w:val="28"/>
        </w:rPr>
      </w:pP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Военная</w:t>
      </w:r>
      <w:r w:rsidRPr="0028215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академия</w:t>
      </w:r>
      <w:r w:rsidRPr="0028215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радиационной</w:t>
      </w:r>
      <w:r w:rsidRPr="00282156">
        <w:rPr>
          <w:rStyle w:val="extendedtext-short"/>
          <w:rFonts w:ascii="Times New Roman" w:hAnsi="Times New Roman" w:cs="Times New Roman"/>
          <w:sz w:val="28"/>
          <w:szCs w:val="28"/>
        </w:rPr>
        <w:t xml:space="preserve">, </w:t>
      </w: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химической</w:t>
      </w:r>
      <w:r w:rsidRPr="00282156">
        <w:rPr>
          <w:rStyle w:val="extendedtext-short"/>
          <w:rFonts w:ascii="Times New Roman" w:hAnsi="Times New Roman" w:cs="Times New Roman"/>
          <w:sz w:val="28"/>
          <w:szCs w:val="28"/>
        </w:rPr>
        <w:t xml:space="preserve"> и </w:t>
      </w: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биологической</w:t>
      </w:r>
      <w:r w:rsidRPr="0028215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защиты</w:t>
      </w:r>
      <w:r w:rsidRPr="00282156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им</w:t>
      </w:r>
      <w:r>
        <w:rPr>
          <w:rStyle w:val="extendedtext-short"/>
          <w:rFonts w:ascii="Times New Roman" w:hAnsi="Times New Roman" w:cs="Times New Roman"/>
          <w:bCs/>
          <w:sz w:val="28"/>
          <w:szCs w:val="28"/>
        </w:rPr>
        <w:t>.</w:t>
      </w:r>
      <w:r w:rsidRPr="00282156">
        <w:rPr>
          <w:rStyle w:val="extendedtext-short"/>
          <w:rFonts w:ascii="Times New Roman" w:hAnsi="Times New Roman" w:cs="Times New Roman"/>
          <w:sz w:val="28"/>
          <w:szCs w:val="28"/>
        </w:rPr>
        <w:t xml:space="preserve"> Маршала Советского Союза </w:t>
      </w: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С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. </w:t>
      </w: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К</w:t>
      </w:r>
      <w:r w:rsidRPr="00282156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 </w:t>
      </w:r>
      <w:r w:rsidRPr="00282156">
        <w:rPr>
          <w:rStyle w:val="extendedtext-short"/>
          <w:rFonts w:ascii="Times New Roman" w:hAnsi="Times New Roman" w:cs="Times New Roman"/>
          <w:bCs/>
          <w:sz w:val="28"/>
          <w:szCs w:val="28"/>
        </w:rPr>
        <w:t>Тимошенко (Кострома)</w:t>
      </w:r>
    </w:p>
    <w:p w:rsidR="009F41F7" w:rsidRPr="00B64A46" w:rsidRDefault="00282156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B2278">
          <w:rPr>
            <w:rStyle w:val="a3"/>
            <w:rFonts w:ascii="Times New Roman" w:hAnsi="Times New Roman" w:cs="Times New Roman"/>
            <w:sz w:val="28"/>
            <w:szCs w:val="28"/>
          </w:rPr>
          <w:t>lias.dixx@gmail.com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46" w:rsidRDefault="00B64A46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A46">
        <w:rPr>
          <w:rFonts w:ascii="Times New Roman" w:hAnsi="Times New Roman" w:cs="Times New Roman"/>
          <w:b/>
          <w:bCs/>
          <w:sz w:val="28"/>
          <w:szCs w:val="28"/>
        </w:rPr>
        <w:t>Искусственный интеллект в российском медиапространстве: перспективы и вызовы</w:t>
      </w: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46" w:rsidRPr="00B64A46" w:rsidRDefault="00B64A46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t>Статья посвящена анализу текущего состояния и перспектив использования технологий искусственного интеллекта (ИИ) в российском медиапространстве, а также оценке связанных с этим вызовов и этических вопросов.</w:t>
      </w: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t xml:space="preserve">Ключевые слова на русском языке: искусственный интеллект,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медиапространство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, журналистика,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персонализация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фактчекинг</w:t>
      </w:r>
      <w:proofErr w:type="spellEnd"/>
      <w:r w:rsidR="00B64A46">
        <w:rPr>
          <w:rFonts w:ascii="Times New Roman" w:hAnsi="Times New Roman" w:cs="Times New Roman"/>
          <w:sz w:val="28"/>
          <w:szCs w:val="28"/>
        </w:rPr>
        <w:t>.</w:t>
      </w: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t xml:space="preserve">Искусственный интеллект (ИИ) проникает во все сферы нашей жизни, обеспечивая значительные преимущества в обработке данных, автоматизации процессов и принятии решений.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Селф-трекинг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 предполагает непрерывную автоматическую генерацию и анализ данных, формирующих количественную идентичность. Введение в тематику использования ИИ в медиапространстве России позволяет увидеть потенциал для улучшения качества журналистской работы и повышения уровня интерактивности с аудиторией. Однако существуют определ</w:t>
      </w:r>
      <w:r w:rsidR="00B64A46">
        <w:rPr>
          <w:rFonts w:ascii="Times New Roman" w:hAnsi="Times New Roman" w:cs="Times New Roman"/>
          <w:sz w:val="28"/>
          <w:szCs w:val="28"/>
        </w:rPr>
        <w:t>ё</w:t>
      </w:r>
      <w:r w:rsidRPr="00B64A46">
        <w:rPr>
          <w:rFonts w:ascii="Times New Roman" w:hAnsi="Times New Roman" w:cs="Times New Roman"/>
          <w:sz w:val="28"/>
          <w:szCs w:val="28"/>
        </w:rPr>
        <w:t>нные вызовы, связанные с этическими и правовыми аспектами применения ИИ [1]. «Вы есть ваши данные» – это реальность сегодняшнего дня. Этот тезис касается не только конечных пользователей, но и современных СМИ.</w:t>
      </w: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t xml:space="preserve">Для чего в журналистике может использоваться ИИ? В первую очередь для автоматизации редакционных процессов и автоматической агрегации новостей. Это уже применяется в крупных редакциях и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информагенствах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, таких как «Россия сегодня». Изменения, которые привносит искусственный </w:t>
      </w:r>
      <w:r w:rsidRPr="00B64A46">
        <w:rPr>
          <w:rFonts w:ascii="Times New Roman" w:hAnsi="Times New Roman" w:cs="Times New Roman"/>
          <w:sz w:val="28"/>
          <w:szCs w:val="28"/>
        </w:rPr>
        <w:lastRenderedPageBreak/>
        <w:t xml:space="preserve">интеллект, затрагивают все стороны сферы медиа. Можно сказать, что наступает новая эпоха </w:t>
      </w:r>
      <w:r w:rsidR="00B64A46">
        <w:rPr>
          <w:rFonts w:ascii="Times New Roman" w:hAnsi="Times New Roman" w:cs="Times New Roman"/>
          <w:sz w:val="28"/>
          <w:szCs w:val="28"/>
        </w:rPr>
        <w:t>«</w:t>
      </w:r>
      <w:r w:rsidRPr="00B64A46">
        <w:rPr>
          <w:rFonts w:ascii="Times New Roman" w:hAnsi="Times New Roman" w:cs="Times New Roman"/>
          <w:sz w:val="28"/>
          <w:szCs w:val="28"/>
        </w:rPr>
        <w:t>умных</w:t>
      </w:r>
      <w:r w:rsidR="00B64A46">
        <w:rPr>
          <w:rFonts w:ascii="Times New Roman" w:hAnsi="Times New Roman" w:cs="Times New Roman"/>
          <w:sz w:val="28"/>
          <w:szCs w:val="28"/>
        </w:rPr>
        <w:t>»</w:t>
      </w:r>
      <w:r w:rsidRPr="00B64A46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t>Что мы понимаем под термином «</w:t>
      </w:r>
      <w:r w:rsidR="00B64A46">
        <w:rPr>
          <w:rFonts w:ascii="Times New Roman" w:hAnsi="Times New Roman" w:cs="Times New Roman"/>
          <w:sz w:val="28"/>
          <w:szCs w:val="28"/>
        </w:rPr>
        <w:t>у</w:t>
      </w:r>
      <w:r w:rsidRPr="00B64A46">
        <w:rPr>
          <w:rFonts w:ascii="Times New Roman" w:hAnsi="Times New Roman" w:cs="Times New Roman"/>
          <w:sz w:val="28"/>
          <w:szCs w:val="28"/>
        </w:rPr>
        <w:t xml:space="preserve">мные СМИ»? В первую очередь – персонализированную выдачу новостей в соответствии с релевантностью поисковой выдачи для конечного пользователя. Примером такого использования машинного обучения можно считать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Яндекс.Дзен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Яндекс.Новости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). Алгоритмы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Дзена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 позволяют персонализировать поисковую выдачу под интересы конкретного конечного пользователя платформы. Это положительно влияет на лояльность аудитории и позволяет увеличить время нахождения пользователя на площадке. Однако обратной стороной такой персонализации является «цифровой след» потребителя, позволяющий отслеживать в долгосрочной перспективе изменения в способах получения контента, предпочтения и приоритетность определённой области интересов.</w:t>
      </w: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t xml:space="preserve">В контексте проверки фактов наравне с ИИ следует учитывать и сами источники информации. В современном российском медиапространстве всё чаще первоисточниками информации о событиях становятся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телеграм-каналы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>, сгенерированном пользователями (UGC), такие как SHOT или BAZA. Исследование, привед</w:t>
      </w:r>
      <w:r w:rsidR="00B64A46">
        <w:rPr>
          <w:rFonts w:ascii="Times New Roman" w:hAnsi="Times New Roman" w:cs="Times New Roman"/>
          <w:sz w:val="28"/>
          <w:szCs w:val="28"/>
        </w:rPr>
        <w:t>ё</w:t>
      </w:r>
      <w:r w:rsidRPr="00B64A46">
        <w:rPr>
          <w:rFonts w:ascii="Times New Roman" w:hAnsi="Times New Roman" w:cs="Times New Roman"/>
          <w:sz w:val="28"/>
          <w:szCs w:val="28"/>
        </w:rPr>
        <w:t xml:space="preserve">нное в статье «Социальные сети как источник инфоповодов для </w:t>
      </w:r>
      <w:r w:rsidR="00B64A46" w:rsidRPr="00B64A46">
        <w:rPr>
          <w:rFonts w:ascii="Times New Roman" w:hAnsi="Times New Roman" w:cs="Times New Roman"/>
          <w:sz w:val="28"/>
          <w:szCs w:val="28"/>
        </w:rPr>
        <w:t>российской</w:t>
      </w:r>
      <w:r w:rsidRPr="00B64A46">
        <w:rPr>
          <w:rFonts w:ascii="Times New Roman" w:hAnsi="Times New Roman" w:cs="Times New Roman"/>
          <w:sz w:val="28"/>
          <w:szCs w:val="28"/>
        </w:rPr>
        <w:t xml:space="preserve">̆ журналистики» [2] показало, что социальные сети играют значительную роль в работе журналистов, предоставляя им дополнительный материал для создания содержательных и актуальных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. Наравне с ростом популярности социальных сетей и мессенджеров как универсальных каналов оперативной и массовой дистрибуции контента возникла необходимость в настолько же оперативных средствах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фактчекинга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>. С учётом современного развития моделей машинного обучения их алгоритмы способны оперативно проверять достоверность информации, что особенно актуально в условиях распространения фейковых новостей.</w:t>
      </w: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lastRenderedPageBreak/>
        <w:t xml:space="preserve">Одним из ярких примеров использования генеративных технологий и моделей ИИ является создание изображений на актуальные темы. К такому контенту можно отнести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арты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телеграм-канале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 «Рыбарь» или «Москва 24».</w:t>
      </w: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t xml:space="preserve">В заключении мы говорим о главном противоречии использования </w:t>
      </w:r>
      <w:r w:rsidR="00B64A46">
        <w:rPr>
          <w:rFonts w:ascii="Times New Roman" w:hAnsi="Times New Roman" w:cs="Times New Roman"/>
          <w:sz w:val="28"/>
          <w:szCs w:val="28"/>
        </w:rPr>
        <w:t>м</w:t>
      </w:r>
      <w:r w:rsidRPr="00B64A46">
        <w:rPr>
          <w:rFonts w:ascii="Times New Roman" w:hAnsi="Times New Roman" w:cs="Times New Roman"/>
          <w:sz w:val="28"/>
          <w:szCs w:val="28"/>
        </w:rPr>
        <w:t xml:space="preserve">ашинного обучения. Всякий раз, когда мы используем цифровые технологии для своих целей, эти технологии используют нас – для своих. Это касается не только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селф-трекинга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>, но и применения любых платформ и сервисов, где люди оставляют цифровые следы. Дилемма кажется неразрешимой, и даже откровения Джона Сноудена, раскрывшего масштабы цифрового слежения государств за гражданами, не подорвали доминирующий дискурс «надзорного реализма» [3]</w:t>
      </w:r>
      <w:r w:rsidR="00B64A46">
        <w:rPr>
          <w:rFonts w:ascii="Times New Roman" w:hAnsi="Times New Roman" w:cs="Times New Roman"/>
          <w:sz w:val="28"/>
          <w:szCs w:val="28"/>
        </w:rPr>
        <w:t>.</w:t>
      </w:r>
    </w:p>
    <w:p w:rsidR="00B64A46" w:rsidRDefault="00B64A46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1F7" w:rsidRPr="00B64A46" w:rsidRDefault="00B64A46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F41F7" w:rsidRPr="00B64A46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F41F7" w:rsidRPr="00B64A4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</w:rPr>
        <w:t>1.</w:t>
      </w:r>
      <w:r w:rsidR="00D24557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B64A46">
        <w:rPr>
          <w:rFonts w:ascii="Times New Roman" w:hAnsi="Times New Roman" w:cs="Times New Roman"/>
          <w:sz w:val="28"/>
          <w:szCs w:val="28"/>
        </w:rPr>
        <w:t>Гикис</w:t>
      </w:r>
      <w:proofErr w:type="spellEnd"/>
      <w:r w:rsidR="00D24557">
        <w:rPr>
          <w:rFonts w:ascii="Times New Roman" w:hAnsi="Times New Roman" w:cs="Times New Roman"/>
          <w:sz w:val="28"/>
          <w:szCs w:val="28"/>
        </w:rPr>
        <w:t> </w:t>
      </w:r>
      <w:r w:rsidRPr="00B64A46">
        <w:rPr>
          <w:rFonts w:ascii="Times New Roman" w:hAnsi="Times New Roman" w:cs="Times New Roman"/>
          <w:sz w:val="28"/>
          <w:szCs w:val="28"/>
        </w:rPr>
        <w:t>С.</w:t>
      </w:r>
      <w:r w:rsidR="00D24557">
        <w:rPr>
          <w:rFonts w:ascii="Times New Roman" w:hAnsi="Times New Roman" w:cs="Times New Roman"/>
          <w:sz w:val="28"/>
          <w:szCs w:val="28"/>
        </w:rPr>
        <w:t> </w:t>
      </w:r>
      <w:r w:rsidRPr="00B64A46">
        <w:rPr>
          <w:rFonts w:ascii="Times New Roman" w:hAnsi="Times New Roman" w:cs="Times New Roman"/>
          <w:sz w:val="28"/>
          <w:szCs w:val="28"/>
        </w:rPr>
        <w:t xml:space="preserve">Н. Социальные сети как источник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инфоповодов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российскои</w:t>
      </w:r>
      <w:proofErr w:type="spellEnd"/>
      <w:r w:rsidRPr="00B64A46">
        <w:rPr>
          <w:rFonts w:ascii="Times New Roman" w:hAnsi="Times New Roman" w:cs="Times New Roman"/>
          <w:sz w:val="28"/>
          <w:szCs w:val="28"/>
        </w:rPr>
        <w:t>̆ журналистики (на примере использования</w:t>
      </w:r>
      <w:r w:rsidR="00D24557">
        <w:rPr>
          <w:rFonts w:ascii="Times New Roman" w:hAnsi="Times New Roman" w:cs="Times New Roman"/>
          <w:sz w:val="28"/>
          <w:szCs w:val="28"/>
        </w:rPr>
        <w:t xml:space="preserve"> материалов </w:t>
      </w:r>
      <w:proofErr w:type="spellStart"/>
      <w:r w:rsidR="00D24557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D245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4557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D24557" w:rsidRPr="00D24557">
        <w:rPr>
          <w:rFonts w:ascii="Times New Roman" w:hAnsi="Times New Roman" w:cs="Times New Roman"/>
          <w:sz w:val="28"/>
          <w:szCs w:val="28"/>
        </w:rPr>
        <w:t>*</w:t>
      </w:r>
      <w:r w:rsidR="00D24557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B64A46">
        <w:rPr>
          <w:rFonts w:ascii="Times New Roman" w:hAnsi="Times New Roman" w:cs="Times New Roman"/>
          <w:sz w:val="28"/>
          <w:szCs w:val="28"/>
        </w:rPr>
        <w:t xml:space="preserve"> // Вестник Моск</w:t>
      </w:r>
      <w:r w:rsidR="00D24557">
        <w:rPr>
          <w:rFonts w:ascii="Times New Roman" w:hAnsi="Times New Roman" w:cs="Times New Roman"/>
          <w:sz w:val="28"/>
          <w:szCs w:val="28"/>
        </w:rPr>
        <w:t>овского</w:t>
      </w:r>
      <w:r w:rsidRPr="00B64A46">
        <w:rPr>
          <w:rFonts w:ascii="Times New Roman" w:hAnsi="Times New Roman" w:cs="Times New Roman"/>
          <w:sz w:val="28"/>
          <w:szCs w:val="28"/>
        </w:rPr>
        <w:t xml:space="preserve"> ун-та.</w:t>
      </w:r>
      <w:proofErr w:type="gramEnd"/>
      <w:r w:rsidRPr="00B64A46">
        <w:rPr>
          <w:rFonts w:ascii="Times New Roman" w:hAnsi="Times New Roman" w:cs="Times New Roman"/>
          <w:sz w:val="28"/>
          <w:szCs w:val="28"/>
        </w:rPr>
        <w:t xml:space="preserve"> </w:t>
      </w:r>
      <w:r w:rsidR="00D24557">
        <w:rPr>
          <w:rFonts w:ascii="Times New Roman" w:hAnsi="Times New Roman" w:cs="Times New Roman"/>
          <w:sz w:val="28"/>
          <w:szCs w:val="28"/>
        </w:rPr>
        <w:t>Серия 10. Журналистика. 2023. № </w:t>
      </w:r>
      <w:r w:rsidRPr="00B64A46">
        <w:rPr>
          <w:rFonts w:ascii="Times New Roman" w:hAnsi="Times New Roman" w:cs="Times New Roman"/>
          <w:sz w:val="28"/>
          <w:szCs w:val="28"/>
        </w:rPr>
        <w:t xml:space="preserve">2. С. 73–90. </w:t>
      </w:r>
    </w:p>
    <w:p w:rsidR="009F41F7" w:rsidRPr="00282156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64A46">
        <w:rPr>
          <w:rFonts w:ascii="Times New Roman" w:hAnsi="Times New Roman" w:cs="Times New Roman"/>
          <w:sz w:val="28"/>
          <w:szCs w:val="28"/>
        </w:rPr>
        <w:t>2.</w:t>
      </w:r>
      <w:r w:rsidR="00D2455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64A46">
        <w:rPr>
          <w:rFonts w:ascii="Times New Roman" w:hAnsi="Times New Roman" w:cs="Times New Roman"/>
          <w:sz w:val="28"/>
          <w:szCs w:val="28"/>
        </w:rPr>
        <w:t>Давыдо</w:t>
      </w:r>
      <w:r w:rsidR="00D24557">
        <w:rPr>
          <w:rFonts w:ascii="Times New Roman" w:hAnsi="Times New Roman" w:cs="Times New Roman"/>
          <w:sz w:val="28"/>
          <w:szCs w:val="28"/>
        </w:rPr>
        <w:t>в </w:t>
      </w:r>
      <w:r w:rsidRPr="00B64A46">
        <w:rPr>
          <w:rFonts w:ascii="Times New Roman" w:hAnsi="Times New Roman" w:cs="Times New Roman"/>
          <w:sz w:val="28"/>
          <w:szCs w:val="28"/>
        </w:rPr>
        <w:t>С.</w:t>
      </w:r>
      <w:r w:rsidR="00D24557">
        <w:rPr>
          <w:rFonts w:ascii="Times New Roman" w:hAnsi="Times New Roman" w:cs="Times New Roman"/>
          <w:sz w:val="28"/>
          <w:szCs w:val="28"/>
        </w:rPr>
        <w:t> Г., Замков </w:t>
      </w:r>
      <w:r w:rsidRPr="00B64A46">
        <w:rPr>
          <w:rFonts w:ascii="Times New Roman" w:hAnsi="Times New Roman" w:cs="Times New Roman"/>
          <w:sz w:val="28"/>
          <w:szCs w:val="28"/>
        </w:rPr>
        <w:t>А.</w:t>
      </w:r>
      <w:r w:rsidR="00D24557">
        <w:rPr>
          <w:rFonts w:ascii="Times New Roman" w:hAnsi="Times New Roman" w:cs="Times New Roman"/>
          <w:sz w:val="28"/>
          <w:szCs w:val="28"/>
        </w:rPr>
        <w:t> </w:t>
      </w:r>
      <w:r w:rsidRPr="00B64A46">
        <w:rPr>
          <w:rFonts w:ascii="Times New Roman" w:hAnsi="Times New Roman" w:cs="Times New Roman"/>
          <w:sz w:val="28"/>
          <w:szCs w:val="28"/>
        </w:rPr>
        <w:t>В., Крашенинникова</w:t>
      </w:r>
      <w:r w:rsidR="00D24557">
        <w:rPr>
          <w:rFonts w:ascii="Times New Roman" w:hAnsi="Times New Roman" w:cs="Times New Roman"/>
          <w:sz w:val="28"/>
          <w:szCs w:val="28"/>
        </w:rPr>
        <w:t> </w:t>
      </w:r>
      <w:r w:rsidRPr="00B64A46">
        <w:rPr>
          <w:rFonts w:ascii="Times New Roman" w:hAnsi="Times New Roman" w:cs="Times New Roman"/>
          <w:sz w:val="28"/>
          <w:szCs w:val="28"/>
        </w:rPr>
        <w:t>М.</w:t>
      </w:r>
      <w:r w:rsidR="00D24557">
        <w:rPr>
          <w:rFonts w:ascii="Times New Roman" w:hAnsi="Times New Roman" w:cs="Times New Roman"/>
          <w:sz w:val="28"/>
          <w:szCs w:val="28"/>
        </w:rPr>
        <w:t> А., Лукина </w:t>
      </w:r>
      <w:r w:rsidRPr="00B64A46">
        <w:rPr>
          <w:rFonts w:ascii="Times New Roman" w:hAnsi="Times New Roman" w:cs="Times New Roman"/>
          <w:sz w:val="28"/>
          <w:szCs w:val="28"/>
        </w:rPr>
        <w:t>М.</w:t>
      </w:r>
      <w:r w:rsidR="00D24557">
        <w:rPr>
          <w:rFonts w:ascii="Times New Roman" w:hAnsi="Times New Roman" w:cs="Times New Roman"/>
          <w:sz w:val="28"/>
          <w:szCs w:val="28"/>
        </w:rPr>
        <w:t> </w:t>
      </w:r>
      <w:r w:rsidRPr="00B64A46">
        <w:rPr>
          <w:rFonts w:ascii="Times New Roman" w:hAnsi="Times New Roman" w:cs="Times New Roman"/>
          <w:sz w:val="28"/>
          <w:szCs w:val="28"/>
        </w:rPr>
        <w:t xml:space="preserve">М. Использование технологий искусственного интеллекта в </w:t>
      </w:r>
      <w:r w:rsidR="00B64A46" w:rsidRPr="00B64A46">
        <w:rPr>
          <w:rFonts w:ascii="Times New Roman" w:hAnsi="Times New Roman" w:cs="Times New Roman"/>
          <w:sz w:val="28"/>
          <w:szCs w:val="28"/>
        </w:rPr>
        <w:t>российских</w:t>
      </w:r>
      <w:r w:rsidRPr="00B64A46">
        <w:rPr>
          <w:rFonts w:ascii="Times New Roman" w:hAnsi="Times New Roman" w:cs="Times New Roman"/>
          <w:sz w:val="28"/>
          <w:szCs w:val="28"/>
        </w:rPr>
        <w:t xml:space="preserve"> медиа и журналистике // Вестн</w:t>
      </w:r>
      <w:r w:rsidR="00D24557">
        <w:rPr>
          <w:rFonts w:ascii="Times New Roman" w:hAnsi="Times New Roman" w:cs="Times New Roman"/>
          <w:sz w:val="28"/>
          <w:szCs w:val="28"/>
        </w:rPr>
        <w:t>ик</w:t>
      </w:r>
      <w:r w:rsidRPr="00B64A46">
        <w:rPr>
          <w:rFonts w:ascii="Times New Roman" w:hAnsi="Times New Roman" w:cs="Times New Roman"/>
          <w:sz w:val="28"/>
          <w:szCs w:val="28"/>
        </w:rPr>
        <w:t xml:space="preserve"> Моск</w:t>
      </w:r>
      <w:r w:rsidR="00D24557">
        <w:rPr>
          <w:rFonts w:ascii="Times New Roman" w:hAnsi="Times New Roman" w:cs="Times New Roman"/>
          <w:sz w:val="28"/>
          <w:szCs w:val="28"/>
        </w:rPr>
        <w:t>овского</w:t>
      </w:r>
      <w:r w:rsidRPr="00D24557">
        <w:rPr>
          <w:rFonts w:ascii="Times New Roman" w:hAnsi="Times New Roman" w:cs="Times New Roman"/>
          <w:sz w:val="28"/>
          <w:szCs w:val="28"/>
        </w:rPr>
        <w:t xml:space="preserve"> </w:t>
      </w:r>
      <w:r w:rsidRPr="00B64A46">
        <w:rPr>
          <w:rFonts w:ascii="Times New Roman" w:hAnsi="Times New Roman" w:cs="Times New Roman"/>
          <w:sz w:val="28"/>
          <w:szCs w:val="28"/>
        </w:rPr>
        <w:t>ун</w:t>
      </w:r>
      <w:r w:rsidRPr="00D24557">
        <w:rPr>
          <w:rFonts w:ascii="Times New Roman" w:hAnsi="Times New Roman" w:cs="Times New Roman"/>
          <w:sz w:val="28"/>
          <w:szCs w:val="28"/>
        </w:rPr>
        <w:t>-</w:t>
      </w:r>
      <w:r w:rsidRPr="00B64A46">
        <w:rPr>
          <w:rFonts w:ascii="Times New Roman" w:hAnsi="Times New Roman" w:cs="Times New Roman"/>
          <w:sz w:val="28"/>
          <w:szCs w:val="28"/>
        </w:rPr>
        <w:t>та</w:t>
      </w:r>
      <w:r w:rsidRPr="00D24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4557">
        <w:rPr>
          <w:rFonts w:ascii="Times New Roman" w:hAnsi="Times New Roman" w:cs="Times New Roman"/>
          <w:sz w:val="28"/>
          <w:szCs w:val="28"/>
        </w:rPr>
        <w:t xml:space="preserve"> </w:t>
      </w:r>
      <w:r w:rsidRPr="00B64A46">
        <w:rPr>
          <w:rFonts w:ascii="Times New Roman" w:hAnsi="Times New Roman" w:cs="Times New Roman"/>
          <w:sz w:val="28"/>
          <w:szCs w:val="28"/>
        </w:rPr>
        <w:t>Сер</w:t>
      </w:r>
      <w:r w:rsidRPr="00282156">
        <w:rPr>
          <w:rFonts w:ascii="Times New Roman" w:hAnsi="Times New Roman" w:cs="Times New Roman"/>
          <w:sz w:val="28"/>
          <w:szCs w:val="28"/>
          <w:lang w:val="en-US"/>
        </w:rPr>
        <w:t xml:space="preserve">. 10: </w:t>
      </w:r>
      <w:r w:rsidRPr="00B64A46">
        <w:rPr>
          <w:rFonts w:ascii="Times New Roman" w:hAnsi="Times New Roman" w:cs="Times New Roman"/>
          <w:sz w:val="28"/>
          <w:szCs w:val="28"/>
        </w:rPr>
        <w:t>Журналистика</w:t>
      </w:r>
      <w:r w:rsidR="00D24557">
        <w:rPr>
          <w:rFonts w:ascii="Times New Roman" w:hAnsi="Times New Roman" w:cs="Times New Roman"/>
          <w:sz w:val="28"/>
          <w:szCs w:val="28"/>
          <w:lang w:val="en-US"/>
        </w:rPr>
        <w:t>. 2023. №</w:t>
      </w:r>
      <w:r w:rsidR="00D24557">
        <w:rPr>
          <w:rFonts w:ascii="Times New Roman" w:hAnsi="Times New Roman" w:cs="Times New Roman"/>
          <w:sz w:val="28"/>
          <w:szCs w:val="28"/>
        </w:rPr>
        <w:t> </w:t>
      </w:r>
      <w:r w:rsidRPr="0028215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B64A46">
        <w:rPr>
          <w:rFonts w:ascii="Times New Roman" w:hAnsi="Times New Roman" w:cs="Times New Roman"/>
          <w:sz w:val="28"/>
          <w:szCs w:val="28"/>
        </w:rPr>
        <w:t>С</w:t>
      </w:r>
      <w:r w:rsidRPr="00282156">
        <w:rPr>
          <w:rFonts w:ascii="Times New Roman" w:hAnsi="Times New Roman" w:cs="Times New Roman"/>
          <w:sz w:val="28"/>
          <w:szCs w:val="28"/>
          <w:lang w:val="en-US"/>
        </w:rPr>
        <w:t>. 3–21. DOI: 10.30547/vestnik.journ.5.2023.321</w:t>
      </w:r>
    </w:p>
    <w:p w:rsidR="00FB0892" w:rsidRPr="0071032E" w:rsidRDefault="009F41F7" w:rsidP="00D24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A46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1032E" w:rsidRPr="0071032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B64A46">
        <w:rPr>
          <w:rFonts w:ascii="Times New Roman" w:hAnsi="Times New Roman" w:cs="Times New Roman"/>
          <w:sz w:val="28"/>
          <w:szCs w:val="28"/>
          <w:lang w:val="en-US"/>
        </w:rPr>
        <w:t>Dencik</w:t>
      </w:r>
      <w:proofErr w:type="spellEnd"/>
      <w:r w:rsidR="0071032E" w:rsidRPr="007103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64A46">
        <w:rPr>
          <w:rFonts w:ascii="Times New Roman" w:hAnsi="Times New Roman" w:cs="Times New Roman"/>
          <w:sz w:val="28"/>
          <w:szCs w:val="28"/>
          <w:lang w:val="en-US"/>
        </w:rPr>
        <w:t xml:space="preserve">L. (2018) Surveillance realism and the politics of imagination: Is there no alternative? </w:t>
      </w:r>
      <w:proofErr w:type="spellStart"/>
      <w:r w:rsidRPr="00B64A46">
        <w:rPr>
          <w:rFonts w:ascii="Times New Roman" w:hAnsi="Times New Roman" w:cs="Times New Roman"/>
          <w:sz w:val="28"/>
          <w:szCs w:val="28"/>
          <w:lang w:val="en-US"/>
        </w:rPr>
        <w:t>Krisis</w:t>
      </w:r>
      <w:proofErr w:type="spellEnd"/>
      <w:r w:rsidRPr="00B64A46">
        <w:rPr>
          <w:rFonts w:ascii="Times New Roman" w:hAnsi="Times New Roman" w:cs="Times New Roman"/>
          <w:sz w:val="28"/>
          <w:szCs w:val="28"/>
          <w:lang w:val="en-US"/>
        </w:rPr>
        <w:t xml:space="preserve">: Journal for Contemporary Philosophy 1: 31–43. </w:t>
      </w:r>
      <w:r w:rsidR="0071032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64A4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71032E"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https://krisis.eu/surveillance-realism-and-the-politics-of-imagination-is-there-no-alternative/</w:t>
        </w:r>
      </w:hyperlink>
      <w:r w:rsidR="0071032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64A46">
        <w:rPr>
          <w:rFonts w:ascii="Times New Roman" w:hAnsi="Times New Roman" w:cs="Times New Roman"/>
          <w:sz w:val="28"/>
          <w:szCs w:val="28"/>
          <w:lang w:val="en-US"/>
        </w:rPr>
        <w:t>(a</w:t>
      </w:r>
      <w:proofErr w:type="spellStart"/>
      <w:r w:rsidRPr="00B64A46">
        <w:rPr>
          <w:rFonts w:ascii="Times New Roman" w:hAnsi="Times New Roman" w:cs="Times New Roman"/>
          <w:sz w:val="28"/>
          <w:szCs w:val="28"/>
        </w:rPr>
        <w:t>сс</w:t>
      </w:r>
      <w:r w:rsidRPr="00B64A46">
        <w:rPr>
          <w:rFonts w:ascii="Times New Roman" w:hAnsi="Times New Roman" w:cs="Times New Roman"/>
          <w:sz w:val="28"/>
          <w:szCs w:val="28"/>
          <w:lang w:val="en-US"/>
        </w:rPr>
        <w:t>essed</w:t>
      </w:r>
      <w:proofErr w:type="spellEnd"/>
      <w:r w:rsidRPr="00B64A46">
        <w:rPr>
          <w:rFonts w:ascii="Times New Roman" w:hAnsi="Times New Roman" w:cs="Times New Roman"/>
          <w:sz w:val="28"/>
          <w:szCs w:val="28"/>
          <w:lang w:val="en-US"/>
        </w:rPr>
        <w:t>: 23.12.2023)</w:t>
      </w:r>
      <w:r w:rsidR="0071032E">
        <w:rPr>
          <w:rFonts w:ascii="Times New Roman" w:hAnsi="Times New Roman" w:cs="Times New Roman"/>
          <w:sz w:val="28"/>
          <w:szCs w:val="28"/>
        </w:rPr>
        <w:t>.</w:t>
      </w:r>
    </w:p>
    <w:sectPr w:rsidR="00FB0892" w:rsidRPr="0071032E" w:rsidSect="0016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31" w:rsidRDefault="002F4731" w:rsidP="00D24557">
      <w:pPr>
        <w:spacing w:after="0" w:line="240" w:lineRule="auto"/>
      </w:pPr>
      <w:r>
        <w:separator/>
      </w:r>
    </w:p>
  </w:endnote>
  <w:endnote w:type="continuationSeparator" w:id="0">
    <w:p w:rsidR="002F4731" w:rsidRDefault="002F4731" w:rsidP="00D2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31" w:rsidRDefault="002F4731" w:rsidP="00D24557">
      <w:pPr>
        <w:spacing w:after="0" w:line="240" w:lineRule="auto"/>
      </w:pPr>
      <w:r>
        <w:separator/>
      </w:r>
    </w:p>
  </w:footnote>
  <w:footnote w:type="continuationSeparator" w:id="0">
    <w:p w:rsidR="002F4731" w:rsidRDefault="002F4731" w:rsidP="00D24557">
      <w:pPr>
        <w:spacing w:after="0" w:line="240" w:lineRule="auto"/>
      </w:pPr>
      <w:r>
        <w:continuationSeparator/>
      </w:r>
    </w:p>
  </w:footnote>
  <w:footnote w:id="1">
    <w:p w:rsidR="00D24557" w:rsidRPr="0071032E" w:rsidRDefault="00D24557" w:rsidP="00D2455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32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71032E">
        <w:rPr>
          <w:rFonts w:ascii="Times New Roman" w:hAnsi="Times New Roman" w:cs="Times New Roman"/>
          <w:sz w:val="24"/>
          <w:szCs w:val="24"/>
        </w:rPr>
        <w:t> О</w:t>
      </w:r>
      <w:r w:rsidR="0071032E" w:rsidRPr="0071032E">
        <w:rPr>
          <w:rStyle w:val="kpnmthn"/>
          <w:rFonts w:ascii="Times New Roman" w:hAnsi="Times New Roman" w:cs="Times New Roman"/>
          <w:sz w:val="24"/>
          <w:szCs w:val="24"/>
        </w:rPr>
        <w:t>рганизация признана экстремистской по решению суда, деятельность организации запрещена на территории Российской Федерации</w:t>
      </w:r>
      <w:r w:rsidR="0071032E">
        <w:rPr>
          <w:rStyle w:val="kpnmthn"/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8"/>
    <w:rsid w:val="00163465"/>
    <w:rsid w:val="0017720D"/>
    <w:rsid w:val="00282156"/>
    <w:rsid w:val="002F4731"/>
    <w:rsid w:val="0071032E"/>
    <w:rsid w:val="009F41F7"/>
    <w:rsid w:val="00B64A46"/>
    <w:rsid w:val="00C86128"/>
    <w:rsid w:val="00D24557"/>
    <w:rsid w:val="00E0010F"/>
    <w:rsid w:val="00FB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2156"/>
    <w:rPr>
      <w:color w:val="0563C1" w:themeColor="hyperlink"/>
      <w:u w:val="single"/>
    </w:rPr>
  </w:style>
  <w:style w:type="character" w:customStyle="1" w:styleId="extendedtext-short">
    <w:name w:val="extendedtext-short"/>
    <w:basedOn w:val="a0"/>
    <w:rsid w:val="00282156"/>
  </w:style>
  <w:style w:type="paragraph" w:styleId="a4">
    <w:name w:val="footnote text"/>
    <w:basedOn w:val="a"/>
    <w:link w:val="a5"/>
    <w:uiPriority w:val="99"/>
    <w:semiHidden/>
    <w:unhideWhenUsed/>
    <w:rsid w:val="00D245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2455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24557"/>
    <w:rPr>
      <w:vertAlign w:val="superscript"/>
    </w:rPr>
  </w:style>
  <w:style w:type="character" w:customStyle="1" w:styleId="kpnmthn">
    <w:name w:val="kpnmthn"/>
    <w:basedOn w:val="a0"/>
    <w:rsid w:val="00710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sis.eu/surveillance-realism-and-the-politics-of-imagination-is-there-no-alternativ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as.dixx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583F0-2448-4FE5-8174-69E05C81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2024-01-17T13:12:00Z</dcterms:created>
  <dcterms:modified xsi:type="dcterms:W3CDTF">2024-03-10T19:56:00Z</dcterms:modified>
</cp:coreProperties>
</file>