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D6" w:rsidRPr="00354C96" w:rsidRDefault="00C65D29" w:rsidP="00354C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96">
        <w:rPr>
          <w:rFonts w:ascii="Times New Roman" w:hAnsi="Times New Roman" w:cs="Times New Roman"/>
          <w:sz w:val="28"/>
          <w:szCs w:val="28"/>
        </w:rPr>
        <w:t>Наталия Юрьевна Белякова</w:t>
      </w:r>
    </w:p>
    <w:p w:rsidR="00C65D29" w:rsidRPr="00354C96" w:rsidRDefault="00C65D29" w:rsidP="00354C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96">
        <w:rPr>
          <w:rFonts w:ascii="Times New Roman" w:hAnsi="Times New Roman" w:cs="Times New Roman"/>
          <w:sz w:val="28"/>
          <w:szCs w:val="28"/>
        </w:rPr>
        <w:t xml:space="preserve">НИУ Высшая школа экономики </w:t>
      </w:r>
      <w:r w:rsidR="00354C96" w:rsidRPr="00354C96">
        <w:rPr>
          <w:rFonts w:ascii="Times New Roman" w:hAnsi="Times New Roman" w:cs="Times New Roman"/>
          <w:sz w:val="28"/>
          <w:szCs w:val="28"/>
        </w:rPr>
        <w:t>(Санкт-Петербург)</w:t>
      </w:r>
    </w:p>
    <w:p w:rsidR="00C65D29" w:rsidRPr="00354C96" w:rsidRDefault="00554DE5" w:rsidP="00354C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C65D29" w:rsidRPr="00354C96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nataliabelyakova@mail.ru</w:t>
        </w:r>
      </w:hyperlink>
      <w:r w:rsidR="00C65D29" w:rsidRPr="00354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D29" w:rsidRPr="00354C96" w:rsidRDefault="00C65D29" w:rsidP="00354C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D29" w:rsidRPr="00354C96" w:rsidRDefault="00C65D29" w:rsidP="00354C9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354C96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shd w:val="clear" w:color="auto" w:fill="FFFFFF"/>
          <w:lang w:eastAsia="ru-RU"/>
        </w:rPr>
        <w:t xml:space="preserve">«Человеческий капитал» как прибавочный продукт бизнеса: пространство </w:t>
      </w:r>
      <w:proofErr w:type="gramStart"/>
      <w:r w:rsidRPr="00354C96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shd w:val="clear" w:color="auto" w:fill="FFFFFF"/>
          <w:lang w:eastAsia="ru-RU"/>
        </w:rPr>
        <w:t>актуальных</w:t>
      </w:r>
      <w:proofErr w:type="gramEnd"/>
      <w:r w:rsidRPr="00354C96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shd w:val="clear" w:color="auto" w:fill="FFFFFF"/>
          <w:lang w:eastAsia="ru-RU"/>
        </w:rPr>
        <w:t xml:space="preserve"> коммуникационных детерминант</w:t>
      </w:r>
    </w:p>
    <w:p w:rsidR="00C65D29" w:rsidRPr="00354C96" w:rsidRDefault="00C65D29" w:rsidP="00354C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D29" w:rsidRPr="00354C96" w:rsidRDefault="00C65D29" w:rsidP="00354C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C96">
        <w:rPr>
          <w:rFonts w:ascii="Times New Roman" w:hAnsi="Times New Roman" w:cs="Times New Roman"/>
          <w:sz w:val="28"/>
          <w:szCs w:val="28"/>
          <w:shd w:val="clear" w:color="auto" w:fill="FFFFFF"/>
        </w:rPr>
        <w:t>Фиксируемая сегодня корпоративная репрезентация понятия «человеческий капитал» (внутренняя бизнес-рефлексия с последующей публичной трансляцией) рассмотрена как этап эволюции взглядов бизнеса на свой прибавочный продукт. Этот продукт может выступать в отчуждаемой форме (гудвилл) и быть общественным продуктом (</w:t>
      </w:r>
      <w:proofErr w:type="spellStart"/>
      <w:proofErr w:type="gramStart"/>
      <w:r w:rsidRPr="00354C96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gramEnd"/>
      <w:r w:rsidRPr="00354C96">
        <w:rPr>
          <w:rFonts w:ascii="Times New Roman" w:hAnsi="Times New Roman" w:cs="Times New Roman"/>
          <w:sz w:val="28"/>
          <w:szCs w:val="28"/>
          <w:shd w:val="clear" w:color="auto" w:fill="FFFFFF"/>
        </w:rPr>
        <w:t>оцинвестиции</w:t>
      </w:r>
      <w:proofErr w:type="spellEnd"/>
      <w:r w:rsidRPr="00354C9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65D29" w:rsidRPr="00354C96" w:rsidRDefault="00C65D29" w:rsidP="00354C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4C96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Ключевые слова: человеческий капитал, КСО, маркетинг мест.</w:t>
      </w:r>
    </w:p>
    <w:p w:rsidR="00C65D29" w:rsidRPr="00354C96" w:rsidRDefault="00C65D29" w:rsidP="00354C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5D29" w:rsidRPr="00354C96" w:rsidRDefault="00C65D29" w:rsidP="00354C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4C96">
        <w:rPr>
          <w:sz w:val="28"/>
          <w:szCs w:val="28"/>
        </w:rPr>
        <w:t>Сегодня крупный бизнес России интерпретирует общемировой тренд на «капитализм стейкхолдеров» в турбулентных реалиях.</w:t>
      </w:r>
    </w:p>
    <w:p w:rsidR="00C65D29" w:rsidRPr="00354C96" w:rsidRDefault="00C65D29" w:rsidP="00354C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4C96">
        <w:rPr>
          <w:sz w:val="28"/>
          <w:szCs w:val="28"/>
        </w:rPr>
        <w:t>Во-первых, благотворительность уверенно вытесняется социальными инвестициями.</w:t>
      </w:r>
    </w:p>
    <w:p w:rsidR="00C65D29" w:rsidRPr="00354C96" w:rsidRDefault="00C65D29" w:rsidP="00354C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4C96">
        <w:rPr>
          <w:sz w:val="28"/>
          <w:szCs w:val="28"/>
        </w:rPr>
        <w:t xml:space="preserve">Во-вторых, традиционная доминанта корпоративной социальной ответственности (КСО) внешняя среда (социальные инвестиции, вклад в развитие общества в целом и регионов деятельности бизнеса в частности) сменяется балансом внешней и внутренней КСО. </w:t>
      </w:r>
      <w:proofErr w:type="gramStart"/>
      <w:r w:rsidRPr="00354C96">
        <w:rPr>
          <w:sz w:val="28"/>
          <w:szCs w:val="28"/>
        </w:rPr>
        <w:t>Под</w:t>
      </w:r>
      <w:proofErr w:type="gramEnd"/>
      <w:r w:rsidRPr="00354C96">
        <w:rPr>
          <w:sz w:val="28"/>
          <w:szCs w:val="28"/>
        </w:rPr>
        <w:t xml:space="preserve"> </w:t>
      </w:r>
      <w:proofErr w:type="gramStart"/>
      <w:r w:rsidRPr="00354C96">
        <w:rPr>
          <w:sz w:val="28"/>
          <w:szCs w:val="28"/>
        </w:rPr>
        <w:t>последней</w:t>
      </w:r>
      <w:proofErr w:type="gramEnd"/>
      <w:r w:rsidRPr="00354C96">
        <w:rPr>
          <w:sz w:val="28"/>
          <w:szCs w:val="28"/>
        </w:rPr>
        <w:t xml:space="preserve"> понимается широкий спектр вопросов ответственности перед сотрудниками и развития персонала.</w:t>
      </w:r>
    </w:p>
    <w:p w:rsidR="00C65D29" w:rsidRPr="00354C96" w:rsidRDefault="00C65D29" w:rsidP="00354C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4C96">
        <w:rPr>
          <w:sz w:val="28"/>
          <w:szCs w:val="28"/>
        </w:rPr>
        <w:t xml:space="preserve">Семантическим маркером «инвестиционной логики» социального измерения бизнеса выступает «капитализация» нематериальных активов компании. «Человеческий капитал», «социальный капитал» используются сегодня не менее активно, чем знакомый </w:t>
      </w:r>
      <w:proofErr w:type="spellStart"/>
      <w:r w:rsidRPr="00354C96">
        <w:rPr>
          <w:sz w:val="28"/>
          <w:szCs w:val="28"/>
        </w:rPr>
        <w:t>дискурс</w:t>
      </w:r>
      <w:proofErr w:type="spellEnd"/>
      <w:r w:rsidRPr="00354C96">
        <w:rPr>
          <w:sz w:val="28"/>
          <w:szCs w:val="28"/>
        </w:rPr>
        <w:t xml:space="preserve"> «</w:t>
      </w:r>
      <w:proofErr w:type="spellStart"/>
      <w:r w:rsidRPr="00354C96">
        <w:rPr>
          <w:sz w:val="28"/>
          <w:szCs w:val="28"/>
        </w:rPr>
        <w:t>репутационного</w:t>
      </w:r>
      <w:proofErr w:type="spellEnd"/>
      <w:r w:rsidRPr="00354C96">
        <w:rPr>
          <w:sz w:val="28"/>
          <w:szCs w:val="28"/>
        </w:rPr>
        <w:t xml:space="preserve"> (</w:t>
      </w:r>
      <w:proofErr w:type="spellStart"/>
      <w:r w:rsidRPr="00354C96">
        <w:rPr>
          <w:sz w:val="28"/>
          <w:szCs w:val="28"/>
        </w:rPr>
        <w:t>паблицитного</w:t>
      </w:r>
      <w:proofErr w:type="spellEnd"/>
      <w:r w:rsidRPr="00354C96">
        <w:rPr>
          <w:sz w:val="28"/>
          <w:szCs w:val="28"/>
        </w:rPr>
        <w:t xml:space="preserve">) капитала». «Человеческий капитал» присутствует в </w:t>
      </w:r>
      <w:r w:rsidRPr="00354C96">
        <w:rPr>
          <w:sz w:val="28"/>
          <w:szCs w:val="28"/>
        </w:rPr>
        <w:lastRenderedPageBreak/>
        <w:t>документах компаний и позиционных заявлениях их лидеров – в т.ч. в контексте курса на «</w:t>
      </w:r>
      <w:proofErr w:type="spellStart"/>
      <w:r w:rsidRPr="00354C96">
        <w:rPr>
          <w:sz w:val="28"/>
          <w:szCs w:val="28"/>
        </w:rPr>
        <w:t>человекоцентричность</w:t>
      </w:r>
      <w:proofErr w:type="spellEnd"/>
      <w:r w:rsidRPr="00354C96">
        <w:rPr>
          <w:sz w:val="28"/>
          <w:szCs w:val="28"/>
        </w:rPr>
        <w:t>».</w:t>
      </w:r>
    </w:p>
    <w:p w:rsidR="00C65D29" w:rsidRPr="00354C96" w:rsidRDefault="00C65D29" w:rsidP="00354C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4C96">
        <w:rPr>
          <w:sz w:val="28"/>
          <w:szCs w:val="28"/>
        </w:rPr>
        <w:t>Таким образом, востребованный сегодня баланс «внутреннего» и «внешнего» измерения КСО на понятийном уровне цементируется «человеческим капиталом». Новый термин корпоративной риторики обозначает комплексную работу со стейкхолдерами, включая сотрудников, и подчеркивает синергию внешних «социальных инвестиций» и внутренней эффективности корпоративного бренда.</w:t>
      </w:r>
    </w:p>
    <w:p w:rsidR="00C65D29" w:rsidRPr="00354C96" w:rsidRDefault="00C65D29" w:rsidP="00354C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4C96">
        <w:rPr>
          <w:sz w:val="28"/>
          <w:szCs w:val="28"/>
        </w:rPr>
        <w:t>Ставшее содержательным элементом «корпоративного социального» «инвестиционное» измерение дает основание посмотреть КСО с позиции «прибавочного продукта». «Излишек», остающийся после ключевого производственного цикла</w:t>
      </w:r>
      <w:r w:rsidR="00354C96">
        <w:rPr>
          <w:sz w:val="28"/>
          <w:szCs w:val="28"/>
        </w:rPr>
        <w:t xml:space="preserve"> (прибавочный продукт бизнеса),</w:t>
      </w:r>
      <w:r w:rsidRPr="00354C96">
        <w:rPr>
          <w:sz w:val="28"/>
          <w:szCs w:val="28"/>
        </w:rPr>
        <w:t xml:space="preserve"> составляет основу его КСО. В настоящее время капитализируются (т</w:t>
      </w:r>
      <w:r w:rsidR="00354C96">
        <w:rPr>
          <w:sz w:val="28"/>
          <w:szCs w:val="28"/>
        </w:rPr>
        <w:t>.</w:t>
      </w:r>
      <w:r w:rsidRPr="00354C96">
        <w:rPr>
          <w:sz w:val="28"/>
          <w:szCs w:val="28"/>
        </w:rPr>
        <w:t>е</w:t>
      </w:r>
      <w:r w:rsidR="00354C96">
        <w:rPr>
          <w:sz w:val="28"/>
          <w:szCs w:val="28"/>
        </w:rPr>
        <w:t>.</w:t>
      </w:r>
      <w:r w:rsidRPr="00354C96">
        <w:rPr>
          <w:sz w:val="28"/>
          <w:szCs w:val="28"/>
        </w:rPr>
        <w:t xml:space="preserve"> являются источником дохода и признаются в этом качестве) кадровый, социальн</w:t>
      </w:r>
      <w:r w:rsidR="00354C96">
        <w:rPr>
          <w:sz w:val="28"/>
          <w:szCs w:val="28"/>
        </w:rPr>
        <w:t>ый</w:t>
      </w:r>
      <w:r w:rsidRPr="00354C96">
        <w:rPr>
          <w:sz w:val="28"/>
          <w:szCs w:val="28"/>
        </w:rPr>
        <w:t xml:space="preserve">, </w:t>
      </w:r>
      <w:proofErr w:type="spellStart"/>
      <w:r w:rsidRPr="00354C96">
        <w:rPr>
          <w:sz w:val="28"/>
          <w:szCs w:val="28"/>
        </w:rPr>
        <w:t>репутационный</w:t>
      </w:r>
      <w:proofErr w:type="spellEnd"/>
      <w:r w:rsidRPr="00354C96">
        <w:rPr>
          <w:sz w:val="28"/>
          <w:szCs w:val="28"/>
        </w:rPr>
        <w:t xml:space="preserve"> ресурсы.</w:t>
      </w:r>
    </w:p>
    <w:p w:rsidR="00C65D29" w:rsidRPr="00354C96" w:rsidRDefault="00C65D29" w:rsidP="00354C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4C96">
        <w:rPr>
          <w:sz w:val="28"/>
          <w:szCs w:val="28"/>
        </w:rPr>
        <w:t xml:space="preserve">Прибавочный продукт функционален сегодня в двух векторах: </w:t>
      </w:r>
      <w:r w:rsidR="00354C96">
        <w:rPr>
          <w:sz w:val="28"/>
          <w:szCs w:val="28"/>
        </w:rPr>
        <w:t xml:space="preserve">он </w:t>
      </w:r>
      <w:r w:rsidRPr="00354C96">
        <w:rPr>
          <w:sz w:val="28"/>
          <w:szCs w:val="28"/>
        </w:rPr>
        <w:t>выступает источником общественного развития и источником капитала (нематериальным активом, НМА). Зафиксируем происходящую в обоих случаях эволюцию.</w:t>
      </w:r>
    </w:p>
    <w:p w:rsidR="00C65D29" w:rsidRPr="00354C96" w:rsidRDefault="00C65D29" w:rsidP="00354C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4C96">
        <w:rPr>
          <w:sz w:val="28"/>
          <w:szCs w:val="28"/>
        </w:rPr>
        <w:t>1. «Общественный прибавочный продукт» дают системные социальные инвестиции. Патернализм бизнеса в отношении регионов деятельности трансформируется в диалог с территориями, совместную выработку путей развития. Бизнес из лендлорда эволюционирует в социального инвестора. Демонстрация этой логики становится коммуникационным месседжем бизнеса не только в регионах деятельности, но и элементом корпоративной репутации в целом.</w:t>
      </w:r>
    </w:p>
    <w:p w:rsidR="00C65D29" w:rsidRPr="00354C96" w:rsidRDefault="00C65D29" w:rsidP="00354C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4C96">
        <w:rPr>
          <w:sz w:val="28"/>
          <w:szCs w:val="28"/>
        </w:rPr>
        <w:t xml:space="preserve">Важно, что новые акценты коммуникаций закрепляют </w:t>
      </w:r>
      <w:proofErr w:type="spellStart"/>
      <w:r w:rsidRPr="00354C96">
        <w:rPr>
          <w:sz w:val="28"/>
          <w:szCs w:val="28"/>
        </w:rPr>
        <w:t>сутевую</w:t>
      </w:r>
      <w:proofErr w:type="spellEnd"/>
      <w:r w:rsidRPr="00354C96">
        <w:rPr>
          <w:sz w:val="28"/>
          <w:szCs w:val="28"/>
        </w:rPr>
        <w:t xml:space="preserve"> трансформацию. Так, на рынке существует ряд сложившихся подходов к оценке социальных инвестиций, что позволяет говорить о сложившемся методологическом аппарате оценки их возвратности [1</w:t>
      </w:r>
      <w:r w:rsidR="005C0771">
        <w:rPr>
          <w:sz w:val="28"/>
          <w:szCs w:val="28"/>
        </w:rPr>
        <w:t>; 4</w:t>
      </w:r>
      <w:r w:rsidRPr="00354C96">
        <w:rPr>
          <w:sz w:val="28"/>
          <w:szCs w:val="28"/>
        </w:rPr>
        <w:t xml:space="preserve">]. Придание </w:t>
      </w:r>
      <w:r w:rsidRPr="00354C96">
        <w:rPr>
          <w:sz w:val="28"/>
          <w:szCs w:val="28"/>
        </w:rPr>
        <w:lastRenderedPageBreak/>
        <w:t>субъектности бывшим «дон</w:t>
      </w:r>
      <w:r w:rsidR="004B37A6">
        <w:rPr>
          <w:sz w:val="28"/>
          <w:szCs w:val="28"/>
        </w:rPr>
        <w:t>орам» –</w:t>
      </w:r>
      <w:r w:rsidRPr="00354C96">
        <w:rPr>
          <w:sz w:val="28"/>
          <w:szCs w:val="28"/>
        </w:rPr>
        <w:t xml:space="preserve"> обязательное условие «инвестиционного» измерения социальных усилий компании. Это подтвердило исследов</w:t>
      </w:r>
      <w:r w:rsidR="004B37A6">
        <w:rPr>
          <w:sz w:val="28"/>
          <w:szCs w:val="28"/>
        </w:rPr>
        <w:t xml:space="preserve">ание </w:t>
      </w:r>
      <w:proofErr w:type="spellStart"/>
      <w:r w:rsidR="004B37A6">
        <w:rPr>
          <w:sz w:val="28"/>
          <w:szCs w:val="28"/>
        </w:rPr>
        <w:t>КСО-практик</w:t>
      </w:r>
      <w:proofErr w:type="spellEnd"/>
      <w:r w:rsidR="004B37A6">
        <w:rPr>
          <w:sz w:val="28"/>
          <w:szCs w:val="28"/>
        </w:rPr>
        <w:t xml:space="preserve"> бизнеса в 2023 </w:t>
      </w:r>
      <w:r w:rsidRPr="00354C96">
        <w:rPr>
          <w:sz w:val="28"/>
          <w:szCs w:val="28"/>
        </w:rPr>
        <w:t>г. Города в регионах деятельности перестают быть производным от индустрии ресурсом и становятся частью конкурентного предложения компании кадрам [2]. Бизнес вовлечен в маркетинг городов, инвестируя в создание и трансляцию привлекательного имиджа города не меньше, чем в «физическое» качество среды.</w:t>
      </w:r>
    </w:p>
    <w:p w:rsidR="00C65D29" w:rsidRPr="00354C96" w:rsidRDefault="00C65D29" w:rsidP="00354C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4C96">
        <w:rPr>
          <w:sz w:val="28"/>
          <w:szCs w:val="28"/>
        </w:rPr>
        <w:t>В большинстве оценочных способов учета социального инвестиций, а также позиционных документов, фиксирующих социальную ориентацию бизнеса, присутствует термин «человеческого капитала». Будучи позаимствованным из IR-логики, он оказался</w:t>
      </w:r>
      <w:r w:rsidR="004B37A6">
        <w:rPr>
          <w:sz w:val="28"/>
          <w:szCs w:val="28"/>
        </w:rPr>
        <w:t xml:space="preserve"> весьма полезным</w:t>
      </w:r>
      <w:r w:rsidRPr="00354C96">
        <w:rPr>
          <w:sz w:val="28"/>
          <w:szCs w:val="28"/>
        </w:rPr>
        <w:t xml:space="preserve"> в момент дефицита кадров и обусловленного им расцвета внутренних коммуникаций. В связанное с ним семантическое поле вошло и понятие «</w:t>
      </w:r>
      <w:proofErr w:type="spellStart"/>
      <w:r w:rsidRPr="00354C96">
        <w:rPr>
          <w:sz w:val="28"/>
          <w:szCs w:val="28"/>
        </w:rPr>
        <w:t>человекоцентричность</w:t>
      </w:r>
      <w:proofErr w:type="spellEnd"/>
      <w:r w:rsidRPr="00354C96">
        <w:rPr>
          <w:sz w:val="28"/>
          <w:szCs w:val="28"/>
        </w:rPr>
        <w:t xml:space="preserve">» бизнеса. Вслед за Индексом </w:t>
      </w:r>
      <w:proofErr w:type="spellStart"/>
      <w:r w:rsidRPr="00354C96">
        <w:rPr>
          <w:sz w:val="28"/>
          <w:szCs w:val="28"/>
        </w:rPr>
        <w:t>человекоцентричности</w:t>
      </w:r>
      <w:proofErr w:type="spellEnd"/>
      <w:r w:rsidRPr="00354C96">
        <w:rPr>
          <w:sz w:val="28"/>
          <w:szCs w:val="28"/>
        </w:rPr>
        <w:t xml:space="preserve"> в 2023</w:t>
      </w:r>
      <w:r w:rsidR="004B37A6">
        <w:rPr>
          <w:sz w:val="28"/>
          <w:szCs w:val="28"/>
        </w:rPr>
        <w:t> </w:t>
      </w:r>
      <w:r w:rsidRPr="00354C96">
        <w:rPr>
          <w:sz w:val="28"/>
          <w:szCs w:val="28"/>
        </w:rPr>
        <w:t xml:space="preserve">г. запущен Альянс </w:t>
      </w:r>
      <w:proofErr w:type="spellStart"/>
      <w:r w:rsidRPr="00354C96">
        <w:rPr>
          <w:sz w:val="28"/>
          <w:szCs w:val="28"/>
        </w:rPr>
        <w:t>человекоцентричных</w:t>
      </w:r>
      <w:proofErr w:type="spellEnd"/>
      <w:r w:rsidRPr="00354C96">
        <w:rPr>
          <w:sz w:val="28"/>
          <w:szCs w:val="28"/>
        </w:rPr>
        <w:t xml:space="preserve"> организаций, участники которого </w:t>
      </w:r>
      <w:proofErr w:type="spellStart"/>
      <w:r w:rsidRPr="00354C96">
        <w:rPr>
          <w:sz w:val="28"/>
          <w:szCs w:val="28"/>
        </w:rPr>
        <w:t>медиатизируют</w:t>
      </w:r>
      <w:proofErr w:type="spellEnd"/>
      <w:r w:rsidRPr="00354C96">
        <w:rPr>
          <w:sz w:val="28"/>
          <w:szCs w:val="28"/>
        </w:rPr>
        <w:t xml:space="preserve"> новый термин, раскрывая его в </w:t>
      </w:r>
      <w:proofErr w:type="spellStart"/>
      <w:r w:rsidRPr="00354C96">
        <w:rPr>
          <w:sz w:val="28"/>
          <w:szCs w:val="28"/>
        </w:rPr>
        <w:t>кейсовых</w:t>
      </w:r>
      <w:proofErr w:type="spellEnd"/>
      <w:r w:rsidRPr="00354C96">
        <w:rPr>
          <w:sz w:val="28"/>
          <w:szCs w:val="28"/>
        </w:rPr>
        <w:t xml:space="preserve"> практиках «капитализации» кадрового ресурса [3]. Отчуждаемый прибавочный продукт расширяет поле своего влияния. Вступивший в силу с января 2024</w:t>
      </w:r>
      <w:r w:rsidR="004B37A6">
        <w:rPr>
          <w:sz w:val="28"/>
          <w:szCs w:val="28"/>
        </w:rPr>
        <w:t> </w:t>
      </w:r>
      <w:r w:rsidRPr="00354C96">
        <w:rPr>
          <w:sz w:val="28"/>
          <w:szCs w:val="28"/>
        </w:rPr>
        <w:t xml:space="preserve">г. ФСБУ в отношении НМА расширил их состав, включив туда гудвилл – деловую репутацию. Движение в сторону учета </w:t>
      </w:r>
      <w:r w:rsidR="004B37A6">
        <w:rPr>
          <w:sz w:val="28"/>
          <w:szCs w:val="28"/>
        </w:rPr>
        <w:t>«</w:t>
      </w:r>
      <w:r w:rsidRPr="00354C96">
        <w:rPr>
          <w:sz w:val="28"/>
          <w:szCs w:val="28"/>
        </w:rPr>
        <w:t>человеческого капитала</w:t>
      </w:r>
      <w:r w:rsidR="004B37A6">
        <w:rPr>
          <w:sz w:val="28"/>
          <w:szCs w:val="28"/>
        </w:rPr>
        <w:t>»</w:t>
      </w:r>
      <w:r w:rsidRPr="00354C96">
        <w:rPr>
          <w:sz w:val="28"/>
          <w:szCs w:val="28"/>
        </w:rPr>
        <w:t xml:space="preserve"> очевидно.</w:t>
      </w:r>
    </w:p>
    <w:p w:rsidR="004B37A6" w:rsidRDefault="004B37A6" w:rsidP="00354C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im"/>
          <w:sz w:val="28"/>
          <w:szCs w:val="28"/>
        </w:rPr>
      </w:pPr>
    </w:p>
    <w:p w:rsidR="00C65D29" w:rsidRPr="00354C96" w:rsidRDefault="00C65D29" w:rsidP="00354C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im"/>
          <w:sz w:val="28"/>
          <w:szCs w:val="28"/>
        </w:rPr>
      </w:pPr>
      <w:r w:rsidRPr="00354C96">
        <w:rPr>
          <w:rStyle w:val="im"/>
          <w:sz w:val="28"/>
          <w:szCs w:val="28"/>
        </w:rPr>
        <w:t>Литература</w:t>
      </w:r>
    </w:p>
    <w:p w:rsidR="00C65D29" w:rsidRPr="00354C96" w:rsidRDefault="00C65D29" w:rsidP="00354C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4C96">
        <w:rPr>
          <w:sz w:val="28"/>
          <w:szCs w:val="28"/>
        </w:rPr>
        <w:t>1.</w:t>
      </w:r>
      <w:r w:rsidR="004B37A6">
        <w:rPr>
          <w:sz w:val="28"/>
          <w:szCs w:val="28"/>
        </w:rPr>
        <w:t> </w:t>
      </w:r>
      <w:proofErr w:type="spellStart"/>
      <w:r w:rsidRPr="00354C96">
        <w:rPr>
          <w:sz w:val="28"/>
          <w:szCs w:val="28"/>
        </w:rPr>
        <w:t>Авраменко</w:t>
      </w:r>
      <w:proofErr w:type="spellEnd"/>
      <w:r w:rsidR="004B37A6">
        <w:rPr>
          <w:sz w:val="28"/>
          <w:szCs w:val="28"/>
        </w:rPr>
        <w:t> </w:t>
      </w:r>
      <w:r w:rsidRPr="00354C96">
        <w:rPr>
          <w:sz w:val="28"/>
          <w:szCs w:val="28"/>
        </w:rPr>
        <w:t>Е. «Универсальная линейка» оценки социального воздействия: подход Гл</w:t>
      </w:r>
      <w:r w:rsidR="005C0771">
        <w:rPr>
          <w:sz w:val="28"/>
          <w:szCs w:val="28"/>
        </w:rPr>
        <w:t xml:space="preserve">обальной сети </w:t>
      </w:r>
      <w:proofErr w:type="spellStart"/>
      <w:r w:rsidR="005C0771">
        <w:rPr>
          <w:sz w:val="28"/>
          <w:szCs w:val="28"/>
        </w:rPr>
        <w:t>импакт-инвесторов</w:t>
      </w:r>
      <w:proofErr w:type="spellEnd"/>
      <w:r w:rsidR="005C0771">
        <w:rPr>
          <w:sz w:val="28"/>
          <w:szCs w:val="28"/>
        </w:rPr>
        <w:t xml:space="preserve"> // Позитивные изменения. 2022. № 2(1). С. </w:t>
      </w:r>
      <w:r w:rsidRPr="00354C96">
        <w:rPr>
          <w:sz w:val="28"/>
          <w:szCs w:val="28"/>
        </w:rPr>
        <w:t>22</w:t>
      </w:r>
      <w:r w:rsidR="005C0771">
        <w:rPr>
          <w:sz w:val="28"/>
          <w:szCs w:val="28"/>
        </w:rPr>
        <w:t>–43.</w:t>
      </w:r>
    </w:p>
    <w:p w:rsidR="00C65D29" w:rsidRPr="00354C96" w:rsidRDefault="00C65D29" w:rsidP="00354C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4C96">
        <w:rPr>
          <w:sz w:val="28"/>
          <w:szCs w:val="28"/>
        </w:rPr>
        <w:t>2.</w:t>
      </w:r>
      <w:r w:rsidR="005C0771">
        <w:rPr>
          <w:sz w:val="28"/>
          <w:szCs w:val="28"/>
        </w:rPr>
        <w:t> </w:t>
      </w:r>
      <w:r w:rsidRPr="00354C96">
        <w:rPr>
          <w:sz w:val="28"/>
          <w:szCs w:val="28"/>
        </w:rPr>
        <w:t xml:space="preserve">Города ускоренной трансформации: роль бизнеса в </w:t>
      </w:r>
      <w:r w:rsidR="005C0771">
        <w:rPr>
          <w:sz w:val="28"/>
          <w:szCs w:val="28"/>
        </w:rPr>
        <w:t>развитии территорий присутствия</w:t>
      </w:r>
      <w:r w:rsidRPr="00354C96">
        <w:rPr>
          <w:sz w:val="28"/>
          <w:szCs w:val="28"/>
        </w:rPr>
        <w:t xml:space="preserve">. </w:t>
      </w:r>
      <w:r w:rsidR="005C0771">
        <w:rPr>
          <w:sz w:val="28"/>
          <w:szCs w:val="28"/>
          <w:lang w:val="en-US"/>
        </w:rPr>
        <w:t>URL</w:t>
      </w:r>
      <w:r w:rsidRPr="00354C96">
        <w:rPr>
          <w:sz w:val="28"/>
          <w:szCs w:val="28"/>
        </w:rPr>
        <w:t>: </w:t>
      </w:r>
      <w:hyperlink r:id="rId6" w:history="1">
        <w:r w:rsidR="005C0771" w:rsidRPr="004F4A5A">
          <w:rPr>
            <w:rStyle w:val="a3"/>
            <w:sz w:val="28"/>
            <w:szCs w:val="28"/>
          </w:rPr>
          <w:t>https://www.csr.ru/upload/iblock/91c/ffz37gc4npx21p6n819pemdp58hhfkhm.pdf</w:t>
        </w:r>
      </w:hyperlink>
      <w:r w:rsidR="005C0771">
        <w:rPr>
          <w:sz w:val="28"/>
          <w:szCs w:val="28"/>
        </w:rPr>
        <w:t xml:space="preserve">. </w:t>
      </w:r>
      <w:r w:rsidRPr="00354C96">
        <w:rPr>
          <w:sz w:val="28"/>
          <w:szCs w:val="28"/>
        </w:rPr>
        <w:t>(дата обращения</w:t>
      </w:r>
      <w:r w:rsidR="005C0771">
        <w:rPr>
          <w:sz w:val="28"/>
          <w:szCs w:val="28"/>
        </w:rPr>
        <w:t>:</w:t>
      </w:r>
      <w:r w:rsidRPr="00354C96">
        <w:rPr>
          <w:sz w:val="28"/>
          <w:szCs w:val="28"/>
        </w:rPr>
        <w:t xml:space="preserve"> 03.03.2024)</w:t>
      </w:r>
      <w:r w:rsidR="005C0771">
        <w:rPr>
          <w:sz w:val="28"/>
          <w:szCs w:val="28"/>
        </w:rPr>
        <w:t>.</w:t>
      </w:r>
    </w:p>
    <w:p w:rsidR="005C0771" w:rsidRDefault="00C65D29" w:rsidP="00354C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54C96">
        <w:rPr>
          <w:sz w:val="28"/>
          <w:szCs w:val="28"/>
        </w:rPr>
        <w:lastRenderedPageBreak/>
        <w:t xml:space="preserve">3. Индекс </w:t>
      </w:r>
      <w:proofErr w:type="spellStart"/>
      <w:r w:rsidRPr="00354C96">
        <w:rPr>
          <w:sz w:val="28"/>
          <w:szCs w:val="28"/>
        </w:rPr>
        <w:t>человекоцентричности</w:t>
      </w:r>
      <w:proofErr w:type="spellEnd"/>
      <w:r w:rsidRPr="00354C96">
        <w:rPr>
          <w:sz w:val="28"/>
          <w:szCs w:val="28"/>
        </w:rPr>
        <w:t xml:space="preserve"> компаний: аналитический отчет 2023. </w:t>
      </w:r>
      <w:r w:rsidR="005C0771">
        <w:rPr>
          <w:sz w:val="28"/>
          <w:szCs w:val="28"/>
          <w:lang w:val="en-US"/>
        </w:rPr>
        <w:t>URL</w:t>
      </w:r>
      <w:r w:rsidRPr="00354C96">
        <w:rPr>
          <w:sz w:val="28"/>
          <w:szCs w:val="28"/>
        </w:rPr>
        <w:t>: </w:t>
      </w:r>
      <w:hyperlink r:id="rId7" w:history="1">
        <w:r w:rsidR="005C0771" w:rsidRPr="004F4A5A">
          <w:rPr>
            <w:rStyle w:val="a3"/>
            <w:sz w:val="28"/>
            <w:szCs w:val="28"/>
          </w:rPr>
          <w:t>https://rosatom.storage.yandexcloud.net/Индекс%20человекоцентричности%20компаний%202022.pdf</w:t>
        </w:r>
      </w:hyperlink>
      <w:r w:rsidR="005C0771">
        <w:rPr>
          <w:sz w:val="28"/>
          <w:szCs w:val="28"/>
        </w:rPr>
        <w:t xml:space="preserve">. </w:t>
      </w:r>
      <w:r w:rsidRPr="00354C96">
        <w:rPr>
          <w:sz w:val="28"/>
          <w:szCs w:val="28"/>
        </w:rPr>
        <w:t>(дата обращения</w:t>
      </w:r>
      <w:r w:rsidR="005C0771">
        <w:rPr>
          <w:sz w:val="28"/>
          <w:szCs w:val="28"/>
        </w:rPr>
        <w:t>:</w:t>
      </w:r>
      <w:r w:rsidRPr="00354C96">
        <w:rPr>
          <w:color w:val="222222"/>
          <w:sz w:val="28"/>
          <w:szCs w:val="28"/>
        </w:rPr>
        <w:t xml:space="preserve"> 03.03.2024)</w:t>
      </w:r>
      <w:r w:rsidR="005C0771" w:rsidRPr="005C0771">
        <w:rPr>
          <w:sz w:val="28"/>
          <w:szCs w:val="28"/>
        </w:rPr>
        <w:t xml:space="preserve"> </w:t>
      </w:r>
    </w:p>
    <w:p w:rsidR="00C65D29" w:rsidRPr="00354C96" w:rsidRDefault="005C0771" w:rsidP="00354C9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4. </w:t>
      </w:r>
      <w:r w:rsidRPr="00354C96">
        <w:rPr>
          <w:sz w:val="28"/>
          <w:szCs w:val="28"/>
        </w:rPr>
        <w:t>Ходорова</w:t>
      </w:r>
      <w:r>
        <w:rPr>
          <w:sz w:val="28"/>
          <w:szCs w:val="28"/>
        </w:rPr>
        <w:t> </w:t>
      </w:r>
      <w:r w:rsidRPr="00354C96">
        <w:rPr>
          <w:sz w:val="28"/>
          <w:szCs w:val="28"/>
        </w:rPr>
        <w:t>Ю. Оценка социального возврата на инвестиции (SROI) на пр</w:t>
      </w:r>
      <w:r>
        <w:rPr>
          <w:sz w:val="28"/>
          <w:szCs w:val="28"/>
        </w:rPr>
        <w:t>имере проекта «Начни свое дело» //</w:t>
      </w:r>
      <w:r w:rsidRPr="00354C96">
        <w:rPr>
          <w:sz w:val="28"/>
          <w:szCs w:val="28"/>
        </w:rPr>
        <w:t xml:space="preserve"> Позитивные изменения. 2022</w:t>
      </w:r>
      <w:r>
        <w:rPr>
          <w:sz w:val="28"/>
          <w:szCs w:val="28"/>
        </w:rPr>
        <w:t>. № </w:t>
      </w:r>
      <w:r w:rsidRPr="00354C96">
        <w:rPr>
          <w:sz w:val="28"/>
          <w:szCs w:val="28"/>
        </w:rPr>
        <w:t>2(3)</w:t>
      </w:r>
      <w:r>
        <w:rPr>
          <w:sz w:val="28"/>
          <w:szCs w:val="28"/>
        </w:rPr>
        <w:t>. С. </w:t>
      </w:r>
      <w:r w:rsidRPr="00354C96">
        <w:rPr>
          <w:sz w:val="28"/>
          <w:szCs w:val="28"/>
        </w:rPr>
        <w:t>35</w:t>
      </w:r>
      <w:r>
        <w:rPr>
          <w:sz w:val="28"/>
          <w:szCs w:val="28"/>
        </w:rPr>
        <w:t>–</w:t>
      </w:r>
      <w:r w:rsidRPr="00354C96">
        <w:rPr>
          <w:sz w:val="28"/>
          <w:szCs w:val="28"/>
        </w:rPr>
        <w:t>45</w:t>
      </w:r>
      <w:r>
        <w:rPr>
          <w:sz w:val="28"/>
          <w:szCs w:val="28"/>
        </w:rPr>
        <w:t>.</w:t>
      </w:r>
    </w:p>
    <w:sectPr w:rsidR="00C65D29" w:rsidRPr="00354C96" w:rsidSect="0055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D64"/>
    <w:multiLevelType w:val="hybridMultilevel"/>
    <w:tmpl w:val="BEF2CA90"/>
    <w:lvl w:ilvl="0" w:tplc="81868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64EDD"/>
    <w:multiLevelType w:val="hybridMultilevel"/>
    <w:tmpl w:val="EFFE73AA"/>
    <w:lvl w:ilvl="0" w:tplc="4F083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D29"/>
    <w:rsid w:val="000057D6"/>
    <w:rsid w:val="00354C96"/>
    <w:rsid w:val="004B37A6"/>
    <w:rsid w:val="00554DE5"/>
    <w:rsid w:val="005C0771"/>
    <w:rsid w:val="00B94868"/>
    <w:rsid w:val="00C6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D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5D2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character" w:customStyle="1" w:styleId="im">
    <w:name w:val="im"/>
    <w:basedOn w:val="a0"/>
    <w:rsid w:val="00C65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atom.storage.yandexcloud.net/&#1048;&#1085;&#1076;&#1077;&#1082;&#1089;%20&#1095;&#1077;&#1083;&#1086;&#1074;&#1077;&#1082;&#1086;&#1094;&#1077;&#1085;&#1090;&#1088;&#1080;&#1095;&#1085;&#1086;&#1089;&#1090;&#1080;%20&#1082;&#1086;&#1084;&#1087;&#1072;&#1085;&#1080;&#1081;%20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r.ru/upload/iblock/91c/ffz37gc4npx21p6n819pemdp58hhfkhm.pdf" TargetMode="External"/><Relationship Id="rId5" Type="http://schemas.openxmlformats.org/officeDocument/2006/relationships/hyperlink" Target="mailto:nataliabelyak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610</Words>
  <Characters>4929</Characters>
  <Application>Microsoft Office Word</Application>
  <DocSecurity>0</DocSecurity>
  <Lines>98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2</cp:revision>
  <dcterms:created xsi:type="dcterms:W3CDTF">2024-03-12T13:22:00Z</dcterms:created>
  <dcterms:modified xsi:type="dcterms:W3CDTF">2024-03-21T09:46:00Z</dcterms:modified>
</cp:coreProperties>
</file>