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544E43" w:rsidRDefault="00286BF3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>Ольга Игоревна Трохинова</w:t>
      </w:r>
    </w:p>
    <w:p w:rsidR="00107FCD" w:rsidRPr="00544E43" w:rsidRDefault="00286BF3" w:rsidP="00544E43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4E43">
        <w:rPr>
          <w:rFonts w:cs="Times New Roman"/>
          <w:sz w:val="28"/>
          <w:szCs w:val="28"/>
        </w:rPr>
        <w:t>Московский государственный университет</w:t>
      </w:r>
      <w:r w:rsidR="00640733">
        <w:rPr>
          <w:rFonts w:cs="Times New Roman"/>
          <w:sz w:val="28"/>
          <w:szCs w:val="28"/>
        </w:rPr>
        <w:t xml:space="preserve"> им. М. В. Ломоносова</w:t>
      </w:r>
      <w:bookmarkStart w:id="0" w:name="_GoBack"/>
      <w:bookmarkEnd w:id="0"/>
    </w:p>
    <w:p w:rsidR="00B60CE7" w:rsidRPr="00544E43" w:rsidRDefault="00640733" w:rsidP="00544E43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history="1">
        <w:r w:rsidR="00286BF3" w:rsidRPr="00544E43">
          <w:rPr>
            <w:rStyle w:val="a4"/>
            <w:sz w:val="28"/>
            <w:szCs w:val="28"/>
          </w:rPr>
          <w:t>olgatrox@gmail.com</w:t>
        </w:r>
      </w:hyperlink>
    </w:p>
    <w:p w:rsidR="00B60CE7" w:rsidRPr="00544E43" w:rsidRDefault="00B60CE7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544E43" w:rsidRDefault="00286BF3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44E43">
        <w:rPr>
          <w:rFonts w:eastAsia="Calibri"/>
          <w:b/>
          <w:sz w:val="28"/>
          <w:szCs w:val="28"/>
          <w:lang w:eastAsia="en-US"/>
        </w:rPr>
        <w:t>Концепция международных стратегических коммуникаций как основа трансформации современного российского внутриполитического управления</w:t>
      </w:r>
    </w:p>
    <w:p w:rsidR="006D3740" w:rsidRPr="00544E43" w:rsidRDefault="006D3740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544E43" w:rsidRDefault="00286BF3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>В исследовании предпринята попытка периодизации развития российской практики коммуникаций. Идентифицируются основные тенденции, а реализация концепции международных стратегических коммуникаций видится возможным продолжением эволюции отечественной практики коммуникаций в ближайшем будущем при условии решения ряда концептуальных вопросов.</w:t>
      </w:r>
    </w:p>
    <w:p w:rsidR="00F45A03" w:rsidRPr="00544E43" w:rsidRDefault="00F45A03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bCs/>
          <w:sz w:val="28"/>
          <w:szCs w:val="28"/>
        </w:rPr>
        <w:t>Ключевые слова:</w:t>
      </w:r>
      <w:r w:rsidR="00512FBF" w:rsidRPr="00544E43">
        <w:rPr>
          <w:bCs/>
          <w:sz w:val="28"/>
          <w:szCs w:val="28"/>
        </w:rPr>
        <w:t xml:space="preserve"> </w:t>
      </w:r>
      <w:r w:rsidR="00544E43">
        <w:rPr>
          <w:bCs/>
          <w:sz w:val="28"/>
          <w:szCs w:val="28"/>
        </w:rPr>
        <w:t>стратегические коммуникации</w:t>
      </w:r>
      <w:r w:rsidR="006D3740" w:rsidRPr="00544E43">
        <w:rPr>
          <w:bCs/>
          <w:sz w:val="28"/>
          <w:szCs w:val="28"/>
        </w:rPr>
        <w:t xml:space="preserve">, </w:t>
      </w:r>
      <w:r w:rsidR="00544E43">
        <w:rPr>
          <w:bCs/>
          <w:sz w:val="28"/>
          <w:szCs w:val="28"/>
        </w:rPr>
        <w:t>внутриполитическое управление</w:t>
      </w:r>
      <w:r w:rsidR="006D3740" w:rsidRPr="00544E43">
        <w:rPr>
          <w:sz w:val="28"/>
          <w:szCs w:val="28"/>
        </w:rPr>
        <w:t>.</w:t>
      </w:r>
    </w:p>
    <w:p w:rsidR="007E6158" w:rsidRPr="00544E43" w:rsidRDefault="007E6158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>Россия столкнулась с чередой экстраординарных вызовов, требующих нетривиальных решений и соответствующей политической воли. На сегодняшний день очевидной стала необходимость синхронизации различных внутриполитических процессов, управленческих решений регионального и федерального уровней с целью общественной консолидации и формирования актуального внутриполитического дискурса, который может стать основой для защиты национальных интересов на международном уровне.</w:t>
      </w:r>
    </w:p>
    <w:p w:rsidR="00F3587F" w:rsidRP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 xml:space="preserve">Сложившаяся ситуация в сфере государственной публичной коммуникации видится логическим продолжением многолетней тенденции, связанной с интеграцией используемых технологий. </w:t>
      </w:r>
    </w:p>
    <w:p w:rsidR="00F3587F" w:rsidRP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 xml:space="preserve">Становление отечественной теории и практики коммуникации происходило в довольно сжатый хронологический период [1]. В конце 1980-х </w:t>
      </w:r>
      <w:r w:rsidRPr="00544E43">
        <w:rPr>
          <w:sz w:val="28"/>
          <w:szCs w:val="28"/>
        </w:rPr>
        <w:lastRenderedPageBreak/>
        <w:t>– начале 1990-х</w:t>
      </w:r>
      <w:r w:rsidR="00562E59">
        <w:rPr>
          <w:sz w:val="28"/>
          <w:szCs w:val="28"/>
          <w:lang w:val="en-US"/>
        </w:rPr>
        <w:t> </w:t>
      </w:r>
      <w:r w:rsidRPr="00544E43">
        <w:rPr>
          <w:sz w:val="28"/>
          <w:szCs w:val="28"/>
        </w:rPr>
        <w:t>гг. появляются первые профильные агентства, отраслевые ассоциации, формируется база переводной литературы, появляется специальность «Связи с общественностью», разрабатываются программы дисциплин, связанных с политконсалтингом. Перед новыми акторами в коммерческой и политических сферах стоят схожие задачи – конкурентная борьба и привлечение лояльных аудиторий. Для этого активно используются технологии рекламы и связей с общественностью. Постепенно формируется понимание необходимости консолидации усилий специалистов смежных отраслей. В начале 2010-х</w:t>
      </w:r>
      <w:r w:rsidR="00562E59">
        <w:rPr>
          <w:sz w:val="28"/>
          <w:szCs w:val="28"/>
          <w:lang w:val="en-US"/>
        </w:rPr>
        <w:t> </w:t>
      </w:r>
      <w:r w:rsidR="00562E59">
        <w:rPr>
          <w:sz w:val="28"/>
          <w:szCs w:val="28"/>
        </w:rPr>
        <w:t>гг.</w:t>
      </w:r>
      <w:r w:rsidR="00562E59" w:rsidRPr="00562E59">
        <w:rPr>
          <w:sz w:val="28"/>
          <w:szCs w:val="28"/>
        </w:rPr>
        <w:t xml:space="preserve"> </w:t>
      </w:r>
      <w:r w:rsidRPr="00544E43">
        <w:rPr>
          <w:sz w:val="28"/>
          <w:szCs w:val="28"/>
        </w:rPr>
        <w:t>у игроков рынка растут запросы по части компетенций специалистов: они должны разбираться и в связях с общественностью, и в рекламе, и в маркетинге, и во внутренних коммуникациях, и в менеджменте, и в политических процессах, и в антикризисных технологиях. Инструментарий практиков в коммерческой и политической сферах довольно схож, что стимулирует миграцию специалистов из одной прикладной области в другую и взаимопроникновение устоявшихся схем работы с ЦА. Эта тенденция находит свое отражение в сфере образования: к середине 2010-х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гг. разрабатываются программы по интегрированным маркетинговым коммуникациям, которые подразумевают синхронизацию различных коммуникационных усилий ради достижения маркетинговых целей субъекта. Таким образом, около 25 лет сферы коммерческих и политических коммуникаций хоть и развивались параллельно, однако прослеживалась тенденция взаимопроникновения с точки зрения используемых технологий и инструментов.</w:t>
      </w:r>
    </w:p>
    <w:p w:rsidR="00F3587F" w:rsidRP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>Внешнеполитические события 2014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г</w:t>
      </w:r>
      <w:r w:rsidR="00562E59">
        <w:rPr>
          <w:sz w:val="28"/>
          <w:szCs w:val="28"/>
        </w:rPr>
        <w:t>.</w:t>
      </w:r>
      <w:r w:rsidRPr="00544E43">
        <w:rPr>
          <w:sz w:val="28"/>
          <w:szCs w:val="28"/>
        </w:rPr>
        <w:t xml:space="preserve"> указали на необходимость оперативной консолидации внутриполитических месседжей. Реализация антикризисной коммуникации на основе модели «хор с солистом» [2] и ее синхронизация с управленческими решениями во многом помогли достигнуть «крымского консенсуса», определившим развитие российской политики фактически до начала пандемии коронавируса. Однако период с </w:t>
      </w:r>
      <w:r w:rsidRPr="00544E43">
        <w:rPr>
          <w:sz w:val="28"/>
          <w:szCs w:val="28"/>
        </w:rPr>
        <w:lastRenderedPageBreak/>
        <w:t>2018 по 2020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гг. охарактеризовался принятием ряда непопулярных политических решений, которые помогли выработать технологии оперативного развертывания антикризисных коммуникаций. Это сыграло особую роль на процессе политического управления в последние годы. Ключевые сообщения правительства оказываются подхваченными коммерческими компаниями, лидерами общественного мнения в период пандемии, а далее и в ходе СВО. Это говорит о формировании нового национального консенсуса, а взаимопроникновение коммерческих и политических коммуникаций теперь обеспечено на уровне сути передаваемых сообщений, что обеспечивает базу для внутриполитической стратегической коммуникации.</w:t>
      </w:r>
    </w:p>
    <w:p w:rsidR="00B60CE7" w:rsidRP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 xml:space="preserve">Концепция международных стратегических коммуникаций подразумевает синхронизацию и консолидацию коммуникационных усилий ради достижения национальных интересов государства, обеспечения суверенитета [3]. Она заключается в стратегическом управлении международными отношениями. </w:t>
      </w:r>
      <w:r w:rsidR="00562E59">
        <w:rPr>
          <w:sz w:val="28"/>
          <w:szCs w:val="28"/>
        </w:rPr>
        <w:t>Н</w:t>
      </w:r>
      <w:r w:rsidRPr="00544E43">
        <w:rPr>
          <w:sz w:val="28"/>
          <w:szCs w:val="28"/>
        </w:rPr>
        <w:t>а сегодняшний день в Российской Федерации складывается прочный фундамент для реализации этой концепции. Соответствующие изменения уже существуют в нормативной базе, особое внимание традиционно уделено инструментам внешнего воздействия. При этом наиболее важными вопросами остается содержание ключевых сообщений для внешних аудиторий, их сегментация и идентификация внешних стратегических целевых аудиторий.</w:t>
      </w:r>
    </w:p>
    <w:p w:rsidR="00F3587F" w:rsidRP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544E43" w:rsidRDefault="00107FCD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>Литература</w:t>
      </w:r>
    </w:p>
    <w:p w:rsidR="00F3587F" w:rsidRP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color w:val="000000"/>
          <w:sz w:val="28"/>
          <w:szCs w:val="28"/>
        </w:rPr>
        <w:t>1</w:t>
      </w:r>
      <w:r w:rsidR="00562E59">
        <w:rPr>
          <w:sz w:val="28"/>
          <w:szCs w:val="28"/>
        </w:rPr>
        <w:t>. </w:t>
      </w:r>
      <w:r w:rsidRPr="00544E43">
        <w:rPr>
          <w:sz w:val="28"/>
          <w:szCs w:val="28"/>
        </w:rPr>
        <w:t>Ачкасова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В.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А., Быкова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Е.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В., Гавра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Д.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П. К истории становления российской школы теоретического анализа связей с общественности. К 300-летию Санкт-Петербургского университета // Российская школа связей с общественностью. 2022. №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25. С. 54</w:t>
      </w:r>
      <w:r w:rsidR="00562E59">
        <w:rPr>
          <w:sz w:val="28"/>
          <w:szCs w:val="28"/>
        </w:rPr>
        <w:t>–</w:t>
      </w:r>
      <w:r w:rsidRPr="00544E43">
        <w:rPr>
          <w:sz w:val="28"/>
          <w:szCs w:val="28"/>
        </w:rPr>
        <w:t>77.</w:t>
      </w:r>
    </w:p>
    <w:p w:rsidR="00F3587F" w:rsidRPr="00544E43" w:rsidRDefault="00F3587F" w:rsidP="00544E4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t>2.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Минаева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Л.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В. Управление государственной коммуникацией в период пандемии: зарубежный опыт // Коммуникология. 2022. №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2. С. 23</w:t>
      </w:r>
      <w:r w:rsidR="00562E59">
        <w:rPr>
          <w:sz w:val="28"/>
          <w:szCs w:val="28"/>
        </w:rPr>
        <w:t>–</w:t>
      </w:r>
      <w:r w:rsidRPr="00544E43">
        <w:rPr>
          <w:sz w:val="28"/>
          <w:szCs w:val="28"/>
        </w:rPr>
        <w:t>40.</w:t>
      </w:r>
    </w:p>
    <w:p w:rsidR="00562E59" w:rsidRPr="00544E43" w:rsidRDefault="00F3587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4E43">
        <w:rPr>
          <w:sz w:val="28"/>
          <w:szCs w:val="28"/>
        </w:rPr>
        <w:lastRenderedPageBreak/>
        <w:t>3.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Пашенцев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>Е.</w:t>
      </w:r>
      <w:r w:rsidR="00562E59">
        <w:rPr>
          <w:sz w:val="28"/>
          <w:szCs w:val="28"/>
        </w:rPr>
        <w:t> </w:t>
      </w:r>
      <w:r w:rsidRPr="00544E43">
        <w:rPr>
          <w:sz w:val="28"/>
          <w:szCs w:val="28"/>
        </w:rPr>
        <w:t xml:space="preserve">Н. Коммуникационный менеджмент и стратегическая коммуникация. М., 2012. </w:t>
      </w:r>
    </w:p>
    <w:sectPr w:rsidR="00562E59" w:rsidRPr="00544E43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A03"/>
    <w:rsid w:val="000477A3"/>
    <w:rsid w:val="00107FCD"/>
    <w:rsid w:val="00184A17"/>
    <w:rsid w:val="00190BDE"/>
    <w:rsid w:val="001A616D"/>
    <w:rsid w:val="00286BF3"/>
    <w:rsid w:val="002D09A5"/>
    <w:rsid w:val="003D1E9F"/>
    <w:rsid w:val="004664F7"/>
    <w:rsid w:val="00512FBF"/>
    <w:rsid w:val="00544E43"/>
    <w:rsid w:val="00562E59"/>
    <w:rsid w:val="00640733"/>
    <w:rsid w:val="00692D3B"/>
    <w:rsid w:val="006D3740"/>
    <w:rsid w:val="007248D1"/>
    <w:rsid w:val="00760F54"/>
    <w:rsid w:val="007B77B4"/>
    <w:rsid w:val="007E6158"/>
    <w:rsid w:val="007F6D16"/>
    <w:rsid w:val="009B29AF"/>
    <w:rsid w:val="00A66FC6"/>
    <w:rsid w:val="00B60CE7"/>
    <w:rsid w:val="00B75E0A"/>
    <w:rsid w:val="00B96CCC"/>
    <w:rsid w:val="00BD7F67"/>
    <w:rsid w:val="00D821BC"/>
    <w:rsid w:val="00E6486B"/>
    <w:rsid w:val="00F3587F"/>
    <w:rsid w:val="00F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BC5DF-CBB5-47AC-8B71-D5F869F7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il">
    <w:name w:val="il"/>
    <w:basedOn w:val="a0"/>
    <w:rsid w:val="00286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trox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User</cp:lastModifiedBy>
  <cp:revision>6</cp:revision>
  <cp:lastPrinted>2019-11-19T15:51:00Z</cp:lastPrinted>
  <dcterms:created xsi:type="dcterms:W3CDTF">2023-01-11T12:19:00Z</dcterms:created>
  <dcterms:modified xsi:type="dcterms:W3CDTF">2024-03-20T08:57:00Z</dcterms:modified>
</cp:coreProperties>
</file>