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D09A5" w:rsidRDefault="00831B62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Вера Алексеевна </w:t>
      </w:r>
      <w:proofErr w:type="spellStart"/>
      <w:r>
        <w:rPr>
          <w:sz w:val="28"/>
          <w:szCs w:val="28"/>
        </w:rPr>
        <w:t>Ачкасова</w:t>
      </w:r>
      <w:proofErr w:type="spellEnd"/>
    </w:p>
    <w:p w:rsidR="00107FCD" w:rsidRPr="002D09A5" w:rsidRDefault="00831B62" w:rsidP="00337E6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7E6158" w:rsidRDefault="00990A81" w:rsidP="00337E67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831B62" w:rsidRPr="00831B62">
          <w:rPr>
            <w:rStyle w:val="a4"/>
            <w:sz w:val="28"/>
            <w:szCs w:val="28"/>
          </w:rPr>
          <w:t>v.a.achkasova@gmail.com</w:t>
        </w:r>
      </w:hyperlink>
    </w:p>
    <w:p w:rsidR="00B60CE7" w:rsidRDefault="00B60CE7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2D09A5" w:rsidRDefault="0070771F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0771F">
        <w:rPr>
          <w:rFonts w:eastAsia="Calibri"/>
          <w:b/>
          <w:sz w:val="28"/>
          <w:szCs w:val="28"/>
          <w:lang w:eastAsia="en-US"/>
        </w:rPr>
        <w:t>Алгоритмизация политического управления: концептуальные подходы и практика</w:t>
      </w:r>
    </w:p>
    <w:p w:rsidR="006D3740" w:rsidRPr="002D09A5" w:rsidRDefault="006D3740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69375C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75C">
        <w:rPr>
          <w:sz w:val="28"/>
          <w:szCs w:val="28"/>
        </w:rPr>
        <w:t>Процессы алгоритмизации становятся важной частью жизни современного общества, выступая в качестве атрибута политического управления. При этом, воздействуя на пользователей, алгоритмы задают жесткие рамки, и упрощая решение проблем, создаются с ориентацией на коммерческие интересы и задачи, отвечающие идеологическим программам.</w:t>
      </w:r>
    </w:p>
    <w:p w:rsidR="00F45A03" w:rsidRPr="002D09A5" w:rsidRDefault="00F45A03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bCs/>
          <w:sz w:val="28"/>
          <w:szCs w:val="28"/>
        </w:rPr>
        <w:t>Ключевые слова:</w:t>
      </w:r>
      <w:r w:rsidR="00512FBF" w:rsidRPr="002D09A5">
        <w:rPr>
          <w:bCs/>
          <w:sz w:val="28"/>
          <w:szCs w:val="28"/>
        </w:rPr>
        <w:t xml:space="preserve"> </w:t>
      </w:r>
      <w:r w:rsidR="0069375C" w:rsidRPr="0069375C">
        <w:rPr>
          <w:bCs/>
          <w:sz w:val="28"/>
          <w:szCs w:val="28"/>
        </w:rPr>
        <w:t>алгоритмизация, политическое управление, политическая коммуникация</w:t>
      </w:r>
      <w:r w:rsidR="0069375C">
        <w:rPr>
          <w:bCs/>
          <w:sz w:val="28"/>
          <w:szCs w:val="28"/>
        </w:rPr>
        <w:t>.</w:t>
      </w:r>
    </w:p>
    <w:p w:rsidR="007E6158" w:rsidRPr="002D09A5" w:rsidRDefault="007E6158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9375C" w:rsidRDefault="0069375C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75C">
        <w:rPr>
          <w:sz w:val="28"/>
          <w:szCs w:val="28"/>
        </w:rPr>
        <w:t>Одним из направлений трансформации политической среды является интенсивная цифровая алгоритмизация социально-политической жизнедеятельности общества. В последнее время растет понимание того, что весьма серьезные решения принимаются с помощью алгоритмов, которые начинают обладать внушительной властью. Наиболее концентрировано эту позицию применительно к предметному полю цифровых коммуникаций обознач</w:t>
      </w:r>
      <w:r w:rsidR="00C2697E">
        <w:rPr>
          <w:sz w:val="28"/>
          <w:szCs w:val="28"/>
        </w:rPr>
        <w:t>ил голландский исследователь А. </w:t>
      </w:r>
      <w:proofErr w:type="spellStart"/>
      <w:r w:rsidRPr="0069375C">
        <w:rPr>
          <w:sz w:val="28"/>
          <w:szCs w:val="28"/>
        </w:rPr>
        <w:t>Лундал</w:t>
      </w:r>
      <w:proofErr w:type="spellEnd"/>
      <w:r w:rsidRPr="0069375C">
        <w:rPr>
          <w:sz w:val="28"/>
          <w:szCs w:val="28"/>
        </w:rPr>
        <w:t>: сегодня с помощью алгоритмов в обществе принимаются очень важные решения, вследствие чего этот инструмент начинает обладать значительной властью [</w:t>
      </w:r>
      <w:r w:rsidR="00C2697E">
        <w:rPr>
          <w:sz w:val="28"/>
          <w:szCs w:val="28"/>
        </w:rPr>
        <w:t>4</w:t>
      </w:r>
      <w:r w:rsidRPr="0069375C">
        <w:rPr>
          <w:sz w:val="28"/>
          <w:szCs w:val="28"/>
        </w:rPr>
        <w:t xml:space="preserve">]. Автор формулирует концепцию </w:t>
      </w:r>
      <w:proofErr w:type="gramStart"/>
      <w:r w:rsidRPr="0069375C">
        <w:rPr>
          <w:sz w:val="28"/>
          <w:szCs w:val="28"/>
        </w:rPr>
        <w:t>алгоритмического</w:t>
      </w:r>
      <w:proofErr w:type="gramEnd"/>
      <w:r w:rsidRPr="0069375C">
        <w:rPr>
          <w:sz w:val="28"/>
          <w:szCs w:val="28"/>
        </w:rPr>
        <w:t xml:space="preserve"> </w:t>
      </w:r>
      <w:proofErr w:type="spellStart"/>
      <w:r w:rsidRPr="0069375C">
        <w:rPr>
          <w:sz w:val="28"/>
          <w:szCs w:val="28"/>
        </w:rPr>
        <w:t>метакапитала</w:t>
      </w:r>
      <w:proofErr w:type="spellEnd"/>
      <w:r w:rsidRPr="0069375C">
        <w:rPr>
          <w:sz w:val="28"/>
          <w:szCs w:val="28"/>
        </w:rPr>
        <w:t>, которая восходит к базовым понятиям теории П</w:t>
      </w:r>
      <w:r w:rsidR="00C2697E">
        <w:rPr>
          <w:sz w:val="28"/>
          <w:szCs w:val="28"/>
        </w:rPr>
        <w:t>. </w:t>
      </w:r>
      <w:proofErr w:type="spellStart"/>
      <w:r w:rsidRPr="0069375C">
        <w:rPr>
          <w:sz w:val="28"/>
          <w:szCs w:val="28"/>
        </w:rPr>
        <w:t>Бурдье</w:t>
      </w:r>
      <w:proofErr w:type="spellEnd"/>
      <w:r w:rsidRPr="0069375C">
        <w:rPr>
          <w:sz w:val="28"/>
          <w:szCs w:val="28"/>
        </w:rPr>
        <w:t xml:space="preserve">. Алгоритмический </w:t>
      </w:r>
      <w:proofErr w:type="spellStart"/>
      <w:r w:rsidRPr="0069375C">
        <w:rPr>
          <w:sz w:val="28"/>
          <w:szCs w:val="28"/>
        </w:rPr>
        <w:t>метакапитал</w:t>
      </w:r>
      <w:proofErr w:type="spellEnd"/>
      <w:r w:rsidRPr="0069375C">
        <w:rPr>
          <w:sz w:val="28"/>
          <w:szCs w:val="28"/>
        </w:rPr>
        <w:t xml:space="preserve">, отмечает </w:t>
      </w:r>
      <w:proofErr w:type="spellStart"/>
      <w:r w:rsidRPr="0069375C">
        <w:rPr>
          <w:sz w:val="28"/>
          <w:szCs w:val="28"/>
        </w:rPr>
        <w:t>Лундал</w:t>
      </w:r>
      <w:proofErr w:type="spellEnd"/>
      <w:r w:rsidRPr="0069375C">
        <w:rPr>
          <w:sz w:val="28"/>
          <w:szCs w:val="28"/>
        </w:rPr>
        <w:t xml:space="preserve">, представляет собой символическую власть, которая позволяет ее владельцам влиять на самые различные стороны жизни социума в цифровую эпоху. Этот вид капитала выполняет роль репрезентации образов мира, формируя таким образом габитус. Алгоритмы представляют собой </w:t>
      </w:r>
      <w:r w:rsidRPr="0069375C">
        <w:rPr>
          <w:sz w:val="28"/>
          <w:szCs w:val="28"/>
        </w:rPr>
        <w:lastRenderedPageBreak/>
        <w:t xml:space="preserve">новую логику знания, которая вытеснила редакционную логику представлений о том, что важно знать аудитории: алгоритмы социальных сетей принимают решения о том, какой контент и когда будет показан пользователю, основываясь, например, на популярности поста, идентичности пользователей и времени, когда пост был сделан. В определенном смысле прототипом алгоритмов выступают фреймы СМИ: например, оформляя проблему как совпадающую или расходящуюся с общественными нормами, </w:t>
      </w:r>
      <w:proofErr w:type="spellStart"/>
      <w:r w:rsidRPr="0069375C">
        <w:rPr>
          <w:sz w:val="28"/>
          <w:szCs w:val="28"/>
        </w:rPr>
        <w:t>медиафреймы</w:t>
      </w:r>
      <w:proofErr w:type="spellEnd"/>
      <w:r w:rsidRPr="0069375C">
        <w:rPr>
          <w:sz w:val="28"/>
          <w:szCs w:val="28"/>
        </w:rPr>
        <w:t xml:space="preserve"> помогают (де)</w:t>
      </w:r>
      <w:proofErr w:type="spellStart"/>
      <w:r w:rsidRPr="0069375C">
        <w:rPr>
          <w:sz w:val="28"/>
          <w:szCs w:val="28"/>
        </w:rPr>
        <w:t>легитимизировать</w:t>
      </w:r>
      <w:proofErr w:type="spellEnd"/>
      <w:r w:rsidRPr="0069375C">
        <w:rPr>
          <w:sz w:val="28"/>
          <w:szCs w:val="28"/>
        </w:rPr>
        <w:t xml:space="preserve"> общественные проблемы, установки и поведенческие модели. Ценность данного подхода заключается в том, что он позволяет исследователям оценить силу алгоритмов в континууме власть/коммуникация/общество.</w:t>
      </w:r>
    </w:p>
    <w:p w:rsidR="0069375C" w:rsidRDefault="0069375C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75C">
        <w:rPr>
          <w:sz w:val="28"/>
          <w:szCs w:val="28"/>
        </w:rPr>
        <w:t xml:space="preserve">Отечественные исследователи, анализируя изменения, происходящие в политическом поле и непосредственно затрагивающие механизмы политического управления, развивают данный концепт: символическая власть в нынешних условиях осуществляться через алгоритмы, которые влияют на представления о мире, привычки, склонности человека, развитие журналистики </w:t>
      </w:r>
      <w:proofErr w:type="spellStart"/>
      <w:r w:rsidRPr="0069375C">
        <w:rPr>
          <w:sz w:val="28"/>
          <w:szCs w:val="28"/>
        </w:rPr>
        <w:t>кликбейта</w:t>
      </w:r>
      <w:proofErr w:type="spellEnd"/>
      <w:r w:rsidRPr="0069375C">
        <w:rPr>
          <w:sz w:val="28"/>
          <w:szCs w:val="28"/>
        </w:rPr>
        <w:t xml:space="preserve">. В результате с помощью алгоритмов, содержание которых требует дополнительного изучения, т.к. они представляют собой подобие «черных ящиков», цифровые платформы имеют тенденцию к превращению в политических </w:t>
      </w:r>
      <w:proofErr w:type="spellStart"/>
      <w:r w:rsidRPr="0069375C">
        <w:rPr>
          <w:sz w:val="28"/>
          <w:szCs w:val="28"/>
        </w:rPr>
        <w:t>акторов</w:t>
      </w:r>
      <w:proofErr w:type="spellEnd"/>
      <w:r w:rsidRPr="0069375C">
        <w:rPr>
          <w:sz w:val="28"/>
          <w:szCs w:val="28"/>
        </w:rPr>
        <w:t>, воздействуя на пользователей и демонстрируя тем самым общий упадок демократий [</w:t>
      </w:r>
      <w:r w:rsidR="00C2697E">
        <w:rPr>
          <w:sz w:val="28"/>
          <w:szCs w:val="28"/>
        </w:rPr>
        <w:t>1</w:t>
      </w:r>
      <w:r w:rsidRPr="0069375C">
        <w:rPr>
          <w:sz w:val="28"/>
          <w:szCs w:val="28"/>
        </w:rPr>
        <w:t xml:space="preserve">]. Ученые относят к числу ключевых направлений трансформации традиционной политики появление альтернативных субъектов цифровой политики – речь идет, в первую очередь, о глобальных технологических корпорациях. Более того, авторы сделали успешную попытку смоделировать сценарии зарождения гибридных государственно-технологических режимов, объединяющих ресурсы политической власти, цифровые инфраструктуры и технологии в единый механизм общественно-политического управления нового типа. </w:t>
      </w:r>
    </w:p>
    <w:p w:rsidR="00B75E0A" w:rsidRPr="002D09A5" w:rsidRDefault="0069375C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75C">
        <w:rPr>
          <w:sz w:val="28"/>
          <w:szCs w:val="28"/>
        </w:rPr>
        <w:t xml:space="preserve">Говоря о практических задачах применения технологий алгоритмизации в политическом управлении, следует обратить внимание на </w:t>
      </w:r>
      <w:r w:rsidRPr="0069375C">
        <w:rPr>
          <w:sz w:val="28"/>
          <w:szCs w:val="28"/>
        </w:rPr>
        <w:lastRenderedPageBreak/>
        <w:t xml:space="preserve">процессы проведение избирательных кампаний: кроме чисто политических вопросов организаторы таких кампании вынуждены оптимизировать расходы на нее, в том числе за счет сокращения транспортных расходов и фактора времени, столь ценного в данном процессе. Пытаясь охватить прямой </w:t>
      </w:r>
      <w:proofErr w:type="gramStart"/>
      <w:r w:rsidRPr="0069375C">
        <w:rPr>
          <w:sz w:val="28"/>
          <w:szCs w:val="28"/>
        </w:rPr>
        <w:t>агитацией</w:t>
      </w:r>
      <w:proofErr w:type="gramEnd"/>
      <w:r w:rsidRPr="0069375C">
        <w:rPr>
          <w:sz w:val="28"/>
          <w:szCs w:val="28"/>
        </w:rPr>
        <w:t xml:space="preserve"> значительное число территорий, представители политической партии должны предварительно разработать алгоритм оптимального маршрута перемещения между городами, который позволил бы значительно сэкономить время и снизить транспортные расходы [</w:t>
      </w:r>
      <w:r w:rsidR="00C2697E">
        <w:rPr>
          <w:sz w:val="28"/>
          <w:szCs w:val="28"/>
        </w:rPr>
        <w:t>2</w:t>
      </w:r>
      <w:r w:rsidRPr="0069375C">
        <w:rPr>
          <w:sz w:val="28"/>
          <w:szCs w:val="28"/>
        </w:rPr>
        <w:t>]. Таким образом, алгоритмы неизбежно моделируются с ориентацией на то, чтобы отвечать коммерческим интересам и идеологическим программам [</w:t>
      </w:r>
      <w:r w:rsidR="00C2697E">
        <w:rPr>
          <w:sz w:val="28"/>
          <w:szCs w:val="28"/>
        </w:rPr>
        <w:t>3</w:t>
      </w:r>
      <w:r w:rsidRPr="0069375C">
        <w:rPr>
          <w:sz w:val="28"/>
          <w:szCs w:val="28"/>
        </w:rPr>
        <w:t>]. Отсюда крайне важно учитывать, кто и как выигрывает от различных алгоритмических конфигураций.</w:t>
      </w:r>
    </w:p>
    <w:p w:rsidR="00B60CE7" w:rsidRPr="002D09A5" w:rsidRDefault="00B60CE7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D09A5" w:rsidRDefault="00107FCD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09A5">
        <w:rPr>
          <w:sz w:val="28"/>
          <w:szCs w:val="28"/>
        </w:rPr>
        <w:t>Литература</w:t>
      </w:r>
    </w:p>
    <w:p w:rsidR="0069375C" w:rsidRDefault="0069375C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97E">
        <w:rPr>
          <w:sz w:val="28"/>
          <w:szCs w:val="28"/>
        </w:rPr>
        <w:t> </w:t>
      </w:r>
      <w:proofErr w:type="spellStart"/>
      <w:r w:rsidRPr="0069375C">
        <w:rPr>
          <w:sz w:val="28"/>
          <w:szCs w:val="28"/>
        </w:rPr>
        <w:t>Володенков</w:t>
      </w:r>
      <w:proofErr w:type="spellEnd"/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С.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В., Федорченко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С.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 xml:space="preserve">Н. </w:t>
      </w:r>
      <w:proofErr w:type="spellStart"/>
      <w:r w:rsidRPr="0069375C">
        <w:rPr>
          <w:sz w:val="28"/>
          <w:szCs w:val="28"/>
        </w:rPr>
        <w:t>Цифровизация</w:t>
      </w:r>
      <w:proofErr w:type="spellEnd"/>
      <w:r w:rsidRPr="0069375C">
        <w:rPr>
          <w:sz w:val="28"/>
          <w:szCs w:val="28"/>
        </w:rPr>
        <w:t xml:space="preserve"> пространства современной политики в условиях глобальных технологических трансформаций: актуальные научные подходы, модели и сценарии // Вестник Московского ун</w:t>
      </w:r>
      <w:r w:rsidR="00C2697E">
        <w:rPr>
          <w:sz w:val="28"/>
          <w:szCs w:val="28"/>
        </w:rPr>
        <w:t>-</w:t>
      </w:r>
      <w:r w:rsidRPr="0069375C">
        <w:rPr>
          <w:sz w:val="28"/>
          <w:szCs w:val="28"/>
        </w:rPr>
        <w:t>та. Серия 12. 2022. № 2. С.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46</w:t>
      </w:r>
      <w:r w:rsidR="00C2697E">
        <w:rPr>
          <w:sz w:val="28"/>
          <w:szCs w:val="28"/>
        </w:rPr>
        <w:t>–</w:t>
      </w:r>
      <w:r w:rsidRPr="0069375C">
        <w:rPr>
          <w:sz w:val="28"/>
          <w:szCs w:val="28"/>
        </w:rPr>
        <w:t>57</w:t>
      </w:r>
      <w:r>
        <w:rPr>
          <w:sz w:val="28"/>
          <w:szCs w:val="28"/>
        </w:rPr>
        <w:t>.</w:t>
      </w:r>
    </w:p>
    <w:p w:rsidR="0069375C" w:rsidRDefault="0069375C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Яшин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С.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Н., Яшина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Н.</w:t>
      </w:r>
      <w:r w:rsidR="00C2697E">
        <w:rPr>
          <w:sz w:val="28"/>
          <w:szCs w:val="28"/>
        </w:rPr>
        <w:t> И., Кошелев </w:t>
      </w:r>
      <w:r w:rsidRPr="0069375C">
        <w:rPr>
          <w:sz w:val="28"/>
          <w:szCs w:val="28"/>
        </w:rPr>
        <w:t>Е.</w:t>
      </w:r>
      <w:r w:rsidR="00C2697E">
        <w:rPr>
          <w:sz w:val="28"/>
          <w:szCs w:val="28"/>
        </w:rPr>
        <w:t> В., Иванов </w:t>
      </w:r>
      <w:r w:rsidRPr="0069375C">
        <w:rPr>
          <w:sz w:val="28"/>
          <w:szCs w:val="28"/>
        </w:rPr>
        <w:t>А.</w:t>
      </w:r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 xml:space="preserve">А. </w:t>
      </w:r>
      <w:proofErr w:type="spellStart"/>
      <w:r w:rsidRPr="0069375C">
        <w:rPr>
          <w:sz w:val="28"/>
          <w:szCs w:val="28"/>
        </w:rPr>
        <w:t>Метаэвристические</w:t>
      </w:r>
      <w:proofErr w:type="spellEnd"/>
      <w:r w:rsidRPr="0069375C">
        <w:rPr>
          <w:sz w:val="28"/>
          <w:szCs w:val="28"/>
        </w:rPr>
        <w:t xml:space="preserve"> алгоритмы в управлен</w:t>
      </w:r>
      <w:bookmarkStart w:id="0" w:name="_GoBack"/>
      <w:bookmarkEnd w:id="0"/>
      <w:r w:rsidRPr="0069375C">
        <w:rPr>
          <w:sz w:val="28"/>
          <w:szCs w:val="28"/>
        </w:rPr>
        <w:t>ии инновация</w:t>
      </w:r>
      <w:r w:rsidR="00C2697E">
        <w:rPr>
          <w:sz w:val="28"/>
          <w:szCs w:val="28"/>
        </w:rPr>
        <w:t>ми. Нижний Новгород</w:t>
      </w:r>
      <w:r w:rsidRPr="0069375C">
        <w:rPr>
          <w:sz w:val="28"/>
          <w:szCs w:val="28"/>
        </w:rPr>
        <w:t>, 2023</w:t>
      </w:r>
      <w:r>
        <w:rPr>
          <w:sz w:val="28"/>
          <w:szCs w:val="28"/>
        </w:rPr>
        <w:t>.</w:t>
      </w:r>
    </w:p>
    <w:p w:rsidR="0069375C" w:rsidRPr="0069375C" w:rsidRDefault="00C2697E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C2697E">
        <w:rPr>
          <w:sz w:val="28"/>
          <w:szCs w:val="28"/>
          <w:lang w:val="en-US"/>
        </w:rPr>
        <w:t>3. </w:t>
      </w:r>
      <w:r w:rsidR="0069375C" w:rsidRPr="0069375C">
        <w:rPr>
          <w:sz w:val="28"/>
          <w:szCs w:val="28"/>
          <w:lang w:val="en-US"/>
        </w:rPr>
        <w:t>Beer</w:t>
      </w:r>
      <w:r w:rsidRPr="00C2697E">
        <w:rPr>
          <w:sz w:val="28"/>
          <w:szCs w:val="28"/>
          <w:lang w:val="en-US"/>
        </w:rPr>
        <w:t> </w:t>
      </w:r>
      <w:r w:rsidR="0069375C" w:rsidRPr="0069375C">
        <w:rPr>
          <w:sz w:val="28"/>
          <w:szCs w:val="28"/>
          <w:lang w:val="en-US"/>
        </w:rPr>
        <w:t>D</w:t>
      </w:r>
      <w:r w:rsidR="0069375C" w:rsidRPr="00C2697E">
        <w:rPr>
          <w:sz w:val="28"/>
          <w:szCs w:val="28"/>
          <w:lang w:val="en-US"/>
        </w:rPr>
        <w:t xml:space="preserve">. </w:t>
      </w:r>
      <w:proofErr w:type="gramStart"/>
      <w:r w:rsidR="0069375C" w:rsidRPr="0069375C">
        <w:rPr>
          <w:sz w:val="28"/>
          <w:szCs w:val="28"/>
          <w:lang w:val="en-US"/>
        </w:rPr>
        <w:t>The</w:t>
      </w:r>
      <w:r w:rsidR="0069375C" w:rsidRPr="00C2697E">
        <w:rPr>
          <w:sz w:val="28"/>
          <w:szCs w:val="28"/>
          <w:lang w:val="en-US"/>
        </w:rPr>
        <w:t xml:space="preserve"> </w:t>
      </w:r>
      <w:r w:rsidR="0069375C" w:rsidRPr="0069375C">
        <w:rPr>
          <w:sz w:val="28"/>
          <w:szCs w:val="28"/>
          <w:lang w:val="en-US"/>
        </w:rPr>
        <w:t>social</w:t>
      </w:r>
      <w:r w:rsidR="0069375C" w:rsidRPr="00C2697E">
        <w:rPr>
          <w:sz w:val="28"/>
          <w:szCs w:val="28"/>
          <w:lang w:val="en-US"/>
        </w:rPr>
        <w:t xml:space="preserve"> </w:t>
      </w:r>
      <w:r w:rsidR="0069375C" w:rsidRPr="0069375C">
        <w:rPr>
          <w:sz w:val="28"/>
          <w:szCs w:val="28"/>
          <w:lang w:val="en-US"/>
        </w:rPr>
        <w:t>power</w:t>
      </w:r>
      <w:r w:rsidR="0069375C" w:rsidRPr="00C2697E">
        <w:rPr>
          <w:sz w:val="28"/>
          <w:szCs w:val="28"/>
          <w:lang w:val="en-US"/>
        </w:rPr>
        <w:t xml:space="preserve"> </w:t>
      </w:r>
      <w:r w:rsidR="0069375C" w:rsidRPr="0069375C">
        <w:rPr>
          <w:sz w:val="28"/>
          <w:szCs w:val="28"/>
          <w:lang w:val="en-US"/>
        </w:rPr>
        <w:t>of</w:t>
      </w:r>
      <w:r w:rsidR="0069375C" w:rsidRPr="00C2697E">
        <w:rPr>
          <w:sz w:val="28"/>
          <w:szCs w:val="28"/>
          <w:lang w:val="en-US"/>
        </w:rPr>
        <w:t xml:space="preserve"> </w:t>
      </w:r>
      <w:r w:rsidR="0069375C" w:rsidRPr="0069375C">
        <w:rPr>
          <w:sz w:val="28"/>
          <w:szCs w:val="28"/>
          <w:lang w:val="en-US"/>
        </w:rPr>
        <w:t>algorithms</w:t>
      </w:r>
      <w:r w:rsidR="0069375C" w:rsidRPr="00C2697E">
        <w:rPr>
          <w:sz w:val="28"/>
          <w:szCs w:val="28"/>
          <w:lang w:val="en-US"/>
        </w:rPr>
        <w:t>.</w:t>
      </w:r>
      <w:proofErr w:type="gramEnd"/>
      <w:r w:rsidR="0069375C" w:rsidRPr="00C2697E">
        <w:rPr>
          <w:sz w:val="28"/>
          <w:szCs w:val="28"/>
          <w:lang w:val="en-US"/>
        </w:rPr>
        <w:t xml:space="preserve"> </w:t>
      </w:r>
      <w:r w:rsidR="0069375C" w:rsidRPr="0069375C">
        <w:rPr>
          <w:sz w:val="28"/>
          <w:szCs w:val="28"/>
          <w:lang w:val="en-US"/>
        </w:rPr>
        <w:t>The social power of algorithms</w:t>
      </w:r>
      <w:r w:rsidR="0069375C">
        <w:rPr>
          <w:sz w:val="28"/>
          <w:szCs w:val="28"/>
          <w:lang w:val="en-US"/>
        </w:rPr>
        <w:t xml:space="preserve"> //</w:t>
      </w:r>
      <w:r w:rsidR="0069375C" w:rsidRPr="0069375C">
        <w:rPr>
          <w:sz w:val="28"/>
          <w:szCs w:val="28"/>
          <w:lang w:val="en-US"/>
        </w:rPr>
        <w:t xml:space="preserve"> Information, Communication &amp; Society</w:t>
      </w:r>
      <w:r w:rsidRPr="00C2697E">
        <w:rPr>
          <w:sz w:val="28"/>
          <w:szCs w:val="28"/>
          <w:lang w:val="en-US"/>
        </w:rPr>
        <w:t>.</w:t>
      </w:r>
      <w:r w:rsidR="0069375C" w:rsidRPr="00693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2017. Vo</w:t>
      </w:r>
      <w:r w:rsidR="0069375C">
        <w:rPr>
          <w:sz w:val="28"/>
          <w:szCs w:val="28"/>
          <w:lang w:val="en-US"/>
        </w:rPr>
        <w:t>l.</w:t>
      </w:r>
      <w:r w:rsidRPr="00C2697E">
        <w:rPr>
          <w:sz w:val="28"/>
          <w:szCs w:val="28"/>
          <w:lang w:val="en-US"/>
        </w:rPr>
        <w:t> </w:t>
      </w:r>
      <w:r w:rsidR="0069375C" w:rsidRPr="0069375C">
        <w:rPr>
          <w:sz w:val="28"/>
          <w:szCs w:val="28"/>
          <w:lang w:val="en-US"/>
        </w:rPr>
        <w:t>20(1)</w:t>
      </w:r>
      <w:r w:rsidR="0069375C">
        <w:rPr>
          <w:sz w:val="28"/>
          <w:szCs w:val="28"/>
          <w:lang w:val="en-US"/>
        </w:rPr>
        <w:t>.</w:t>
      </w:r>
      <w:r w:rsidR="0069375C" w:rsidRPr="0069375C">
        <w:rPr>
          <w:sz w:val="28"/>
          <w:szCs w:val="28"/>
          <w:lang w:val="en-US"/>
        </w:rPr>
        <w:t xml:space="preserve"> </w:t>
      </w:r>
      <w:r w:rsidR="0069375C">
        <w:rPr>
          <w:sz w:val="28"/>
          <w:szCs w:val="28"/>
          <w:lang w:val="en-US"/>
        </w:rPr>
        <w:t>P</w:t>
      </w:r>
      <w:r w:rsidR="0069375C" w:rsidRPr="0069375C">
        <w:rPr>
          <w:sz w:val="28"/>
          <w:szCs w:val="28"/>
          <w:lang w:val="en-US"/>
        </w:rPr>
        <w:t>.</w:t>
      </w:r>
      <w:r w:rsidRPr="00C2697E">
        <w:rPr>
          <w:sz w:val="28"/>
          <w:szCs w:val="28"/>
          <w:lang w:val="en-US"/>
        </w:rPr>
        <w:t> </w:t>
      </w:r>
      <w:r w:rsidR="0069375C" w:rsidRPr="0069375C">
        <w:rPr>
          <w:sz w:val="28"/>
          <w:szCs w:val="28"/>
          <w:lang w:val="en-US"/>
        </w:rPr>
        <w:t xml:space="preserve">1–13. </w:t>
      </w:r>
      <w:hyperlink r:id="rId5" w:tgtFrame="_blank" w:history="1">
        <w:r w:rsidR="0069375C" w:rsidRPr="0069375C">
          <w:rPr>
            <w:sz w:val="28"/>
            <w:szCs w:val="28"/>
            <w:lang w:val="en-US"/>
          </w:rPr>
          <w:t>https://doi.org/10.1080/1369118X.2016.1216147</w:t>
        </w:r>
      </w:hyperlink>
      <w:r w:rsidRPr="00C2697E">
        <w:rPr>
          <w:lang w:val="en-US"/>
        </w:rPr>
        <w:t xml:space="preserve">. </w:t>
      </w:r>
    </w:p>
    <w:p w:rsidR="00760F54" w:rsidRPr="00C2697E" w:rsidRDefault="0069375C" w:rsidP="00337E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375C">
        <w:rPr>
          <w:sz w:val="28"/>
          <w:szCs w:val="28"/>
          <w:lang w:val="en-US"/>
        </w:rPr>
        <w:t>4.</w:t>
      </w:r>
      <w:r w:rsidR="00C2697E" w:rsidRPr="00C2697E">
        <w:rPr>
          <w:sz w:val="28"/>
          <w:szCs w:val="28"/>
          <w:lang w:val="en-US"/>
        </w:rPr>
        <w:t> </w:t>
      </w:r>
      <w:proofErr w:type="spellStart"/>
      <w:r w:rsidRPr="0069375C">
        <w:rPr>
          <w:sz w:val="28"/>
          <w:szCs w:val="28"/>
          <w:lang w:val="en-US"/>
        </w:rPr>
        <w:t>L</w:t>
      </w:r>
      <w:r w:rsidR="00C2697E">
        <w:rPr>
          <w:sz w:val="28"/>
          <w:szCs w:val="28"/>
          <w:lang w:val="en-US"/>
        </w:rPr>
        <w:t>undahl</w:t>
      </w:r>
      <w:proofErr w:type="spellEnd"/>
      <w:r w:rsidR="00C2697E">
        <w:rPr>
          <w:sz w:val="28"/>
          <w:szCs w:val="28"/>
        </w:rPr>
        <w:t> </w:t>
      </w:r>
      <w:r w:rsidRPr="0069375C">
        <w:rPr>
          <w:sz w:val="28"/>
          <w:szCs w:val="28"/>
        </w:rPr>
        <w:t>О</w:t>
      </w:r>
      <w:r w:rsidRPr="0069375C">
        <w:rPr>
          <w:sz w:val="28"/>
          <w:szCs w:val="28"/>
          <w:lang w:val="en-US"/>
        </w:rPr>
        <w:t xml:space="preserve">. (2022). Algorithmic meta-capital: </w:t>
      </w:r>
      <w:proofErr w:type="spellStart"/>
      <w:r w:rsidRPr="0069375C">
        <w:rPr>
          <w:sz w:val="28"/>
          <w:szCs w:val="28"/>
          <w:lang w:val="en-US"/>
        </w:rPr>
        <w:t>Bourdieusian</w:t>
      </w:r>
      <w:proofErr w:type="spellEnd"/>
      <w:r w:rsidRPr="0069375C">
        <w:rPr>
          <w:sz w:val="28"/>
          <w:szCs w:val="28"/>
          <w:lang w:val="en-US"/>
        </w:rPr>
        <w:t xml:space="preserve"> analysis of social power through algorithms in media consumption</w:t>
      </w:r>
      <w:r>
        <w:rPr>
          <w:sz w:val="28"/>
          <w:szCs w:val="28"/>
          <w:lang w:val="en-US"/>
        </w:rPr>
        <w:t xml:space="preserve"> //</w:t>
      </w:r>
      <w:r w:rsidRPr="0069375C">
        <w:rPr>
          <w:sz w:val="28"/>
          <w:szCs w:val="28"/>
          <w:lang w:val="en-US"/>
        </w:rPr>
        <w:t xml:space="preserve"> Information, </w:t>
      </w:r>
      <w:r>
        <w:rPr>
          <w:sz w:val="28"/>
          <w:szCs w:val="28"/>
          <w:lang w:val="en-US"/>
        </w:rPr>
        <w:t>Communication &amp; Society. 2022.</w:t>
      </w:r>
      <w:r w:rsidRPr="00693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Vol. 25(10).</w:t>
      </w:r>
      <w:r w:rsidRPr="006937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Pr="0069375C">
        <w:rPr>
          <w:sz w:val="28"/>
          <w:szCs w:val="28"/>
          <w:lang w:val="en-US"/>
        </w:rPr>
        <w:t>.</w:t>
      </w:r>
      <w:r w:rsidR="00C2697E">
        <w:rPr>
          <w:sz w:val="28"/>
          <w:szCs w:val="28"/>
        </w:rPr>
        <w:t> </w:t>
      </w:r>
      <w:r w:rsidR="00C2697E">
        <w:rPr>
          <w:sz w:val="28"/>
          <w:szCs w:val="28"/>
          <w:lang w:val="en-US"/>
        </w:rPr>
        <w:t>1440</w:t>
      </w:r>
      <w:r w:rsidR="00C2697E">
        <w:rPr>
          <w:sz w:val="28"/>
          <w:szCs w:val="28"/>
        </w:rPr>
        <w:t>–</w:t>
      </w:r>
      <w:r w:rsidRPr="0069375C">
        <w:rPr>
          <w:sz w:val="28"/>
          <w:szCs w:val="28"/>
          <w:lang w:val="en-US"/>
        </w:rPr>
        <w:t xml:space="preserve">1455, </w:t>
      </w:r>
      <w:hyperlink r:id="rId6" w:tgtFrame="_blank" w:history="1">
        <w:r w:rsidRPr="0069375C">
          <w:rPr>
            <w:sz w:val="28"/>
            <w:szCs w:val="28"/>
            <w:lang w:val="en-US"/>
          </w:rPr>
          <w:t>https://doi</w:t>
        </w:r>
      </w:hyperlink>
      <w:r w:rsidRPr="0069375C">
        <w:rPr>
          <w:sz w:val="28"/>
          <w:szCs w:val="28"/>
          <w:lang w:val="en-US"/>
        </w:rPr>
        <w:t>: 10.1080/1369118X.2020.1864006</w:t>
      </w:r>
      <w:r w:rsidR="00C2697E">
        <w:rPr>
          <w:sz w:val="28"/>
          <w:szCs w:val="28"/>
        </w:rPr>
        <w:t>.</w:t>
      </w:r>
    </w:p>
    <w:sectPr w:rsidR="00760F54" w:rsidRPr="00C2697E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37E67"/>
    <w:rsid w:val="003D1E9F"/>
    <w:rsid w:val="004664F7"/>
    <w:rsid w:val="00512FBF"/>
    <w:rsid w:val="0069375C"/>
    <w:rsid w:val="006D3740"/>
    <w:rsid w:val="0070771F"/>
    <w:rsid w:val="007248D1"/>
    <w:rsid w:val="00760F54"/>
    <w:rsid w:val="007B77B4"/>
    <w:rsid w:val="007E6158"/>
    <w:rsid w:val="007F6D16"/>
    <w:rsid w:val="00831B62"/>
    <w:rsid w:val="00990A81"/>
    <w:rsid w:val="009B29AF"/>
    <w:rsid w:val="00A66FC6"/>
    <w:rsid w:val="00B60CE7"/>
    <w:rsid w:val="00B75E0A"/>
    <w:rsid w:val="00B96CCC"/>
    <w:rsid w:val="00BD7F67"/>
    <w:rsid w:val="00C2697E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" TargetMode="External"/><Relationship Id="rId5" Type="http://schemas.openxmlformats.org/officeDocument/2006/relationships/hyperlink" Target="https://doi.org/10.1080/1369118X.2016.1216147" TargetMode="External"/><Relationship Id="rId4" Type="http://schemas.openxmlformats.org/officeDocument/2006/relationships/hyperlink" Target="mailto:v.a.achkas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6</cp:revision>
  <cp:lastPrinted>2019-11-19T15:51:00Z</cp:lastPrinted>
  <dcterms:created xsi:type="dcterms:W3CDTF">2023-01-11T12:19:00Z</dcterms:created>
  <dcterms:modified xsi:type="dcterms:W3CDTF">2024-03-09T21:43:00Z</dcterms:modified>
</cp:coreProperties>
</file>