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8A5" w:rsidRDefault="00650C0D">
      <w:pPr>
        <w:pStyle w:val="a7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Мохамед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Эд</w:t>
      </w:r>
      <w:proofErr w:type="spellEnd"/>
      <w:r>
        <w:rPr>
          <w:sz w:val="28"/>
          <w:szCs w:val="28"/>
        </w:rPr>
        <w:t xml:space="preserve"> Дин </w:t>
      </w:r>
      <w:proofErr w:type="spellStart"/>
      <w:r>
        <w:rPr>
          <w:sz w:val="28"/>
          <w:szCs w:val="28"/>
        </w:rPr>
        <w:t>Эльгебали</w:t>
      </w:r>
      <w:proofErr w:type="spellEnd"/>
    </w:p>
    <w:p w:rsidR="009C18A5" w:rsidRDefault="00650C0D">
      <w:pPr>
        <w:pStyle w:val="a7"/>
        <w:spacing w:beforeAutospacing="0" w:after="0" w:afterAutospacing="0" w:line="360" w:lineRule="auto"/>
        <w:ind w:firstLine="709"/>
        <w:jc w:val="both"/>
      </w:pPr>
      <w:proofErr w:type="spellStart"/>
      <w:r>
        <w:rPr>
          <w:sz w:val="28"/>
          <w:szCs w:val="28"/>
        </w:rPr>
        <w:t>Айн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Шамский</w:t>
      </w:r>
      <w:proofErr w:type="spellEnd"/>
      <w:r>
        <w:rPr>
          <w:sz w:val="28"/>
          <w:szCs w:val="28"/>
        </w:rPr>
        <w:t xml:space="preserve"> университет (Египет</w:t>
      </w:r>
      <w:r w:rsidR="00B56FE5">
        <w:rPr>
          <w:sz w:val="28"/>
          <w:szCs w:val="28"/>
        </w:rPr>
        <w:t xml:space="preserve">, </w:t>
      </w:r>
      <w:proofErr w:type="gramStart"/>
      <w:r w:rsidR="00B56FE5">
        <w:rPr>
          <w:sz w:val="28"/>
          <w:szCs w:val="28"/>
        </w:rPr>
        <w:t>г</w:t>
      </w:r>
      <w:proofErr w:type="gramEnd"/>
      <w:r w:rsidR="00B56FE5">
        <w:rPr>
          <w:sz w:val="28"/>
          <w:szCs w:val="28"/>
        </w:rPr>
        <w:t>. Каир</w:t>
      </w:r>
      <w:r>
        <w:rPr>
          <w:sz w:val="28"/>
          <w:szCs w:val="28"/>
        </w:rPr>
        <w:t>)</w:t>
      </w:r>
    </w:p>
    <w:p w:rsidR="009C18A5" w:rsidRDefault="009C18A5">
      <w:pPr>
        <w:pStyle w:val="a7"/>
        <w:spacing w:beforeAutospacing="0" w:after="0" w:afterAutospacing="0" w:line="360" w:lineRule="auto"/>
        <w:ind w:firstLine="709"/>
        <w:jc w:val="both"/>
        <w:rPr>
          <w:rFonts w:eastAsia="Calibri"/>
          <w:b/>
          <w:color w:val="444444"/>
          <w:sz w:val="28"/>
          <w:szCs w:val="28"/>
          <w:lang w:eastAsia="en-US"/>
        </w:rPr>
      </w:pPr>
    </w:p>
    <w:p w:rsidR="009C18A5" w:rsidRDefault="00650C0D">
      <w:pPr>
        <w:pStyle w:val="a7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 xml:space="preserve">Методы продвижения переводов русской классики на арабский язык </w:t>
      </w:r>
    </w:p>
    <w:p w:rsidR="009C18A5" w:rsidRDefault="009C18A5">
      <w:pPr>
        <w:pStyle w:val="a7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9C18A5" w:rsidRDefault="00650C0D">
      <w:pPr>
        <w:pStyle w:val="a7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статье представлены основные интернет-каналы, которые используют переводчики русской прозы для продвижения публикаций своих переводов. </w:t>
      </w:r>
    </w:p>
    <w:p w:rsidR="009C18A5" w:rsidRDefault="00650C0D">
      <w:pPr>
        <w:pStyle w:val="a7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Ключевые слова: русская проза, перевод, арабский язык, продвижение, сайт</w:t>
      </w:r>
      <w:r>
        <w:rPr>
          <w:sz w:val="28"/>
          <w:szCs w:val="28"/>
        </w:rPr>
        <w:t>.</w:t>
      </w:r>
    </w:p>
    <w:p w:rsidR="00B56FE5" w:rsidRDefault="00B56FE5">
      <w:pPr>
        <w:pStyle w:val="a7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9C18A5" w:rsidRDefault="00650C0D">
      <w:pPr>
        <w:pStyle w:val="a7"/>
        <w:spacing w:beforeAutospacing="0" w:after="0" w:afterAutospacing="0" w:line="360" w:lineRule="auto"/>
        <w:ind w:firstLine="709"/>
        <w:jc w:val="both"/>
      </w:pPr>
      <w:r>
        <w:rPr>
          <w:sz w:val="28"/>
          <w:szCs w:val="28"/>
        </w:rPr>
        <w:t>В Египетском Национальном Центре перевода не</w:t>
      </w:r>
      <w:r>
        <w:rPr>
          <w:sz w:val="28"/>
          <w:szCs w:val="28"/>
        </w:rPr>
        <w:t>давно вышел наш перевод романа р</w:t>
      </w:r>
      <w:r w:rsidR="00C54D8A">
        <w:rPr>
          <w:sz w:val="28"/>
          <w:szCs w:val="28"/>
        </w:rPr>
        <w:t xml:space="preserve">усского писателя Саши Соколова «Школа для </w:t>
      </w:r>
      <w:proofErr w:type="spellStart"/>
      <w:r w:rsidR="00C54D8A">
        <w:rPr>
          <w:sz w:val="28"/>
          <w:szCs w:val="28"/>
        </w:rPr>
        <w:t>дураков</w:t>
      </w:r>
      <w:proofErr w:type="spellEnd"/>
      <w:r w:rsidR="00C54D8A">
        <w:rPr>
          <w:sz w:val="28"/>
          <w:szCs w:val="28"/>
        </w:rPr>
        <w:t>»</w:t>
      </w:r>
      <w:r>
        <w:rPr>
          <w:sz w:val="28"/>
          <w:szCs w:val="28"/>
        </w:rPr>
        <w:t xml:space="preserve"> на арабский язык. После выхода книги перед </w:t>
      </w:r>
      <w:r w:rsidR="00C54D8A">
        <w:rPr>
          <w:sz w:val="28"/>
          <w:szCs w:val="28"/>
        </w:rPr>
        <w:t>переводчиком</w:t>
      </w:r>
      <w:r>
        <w:rPr>
          <w:sz w:val="28"/>
          <w:szCs w:val="28"/>
        </w:rPr>
        <w:t xml:space="preserve"> сразу встал главный вопрос: как найти читателей и как продвигать свою книгу на рынке?</w:t>
      </w:r>
    </w:p>
    <w:p w:rsidR="009C18A5" w:rsidRDefault="00650C0D">
      <w:pPr>
        <w:pStyle w:val="a7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и прежде, важную роль в продви</w:t>
      </w:r>
      <w:r>
        <w:rPr>
          <w:sz w:val="28"/>
          <w:szCs w:val="28"/>
        </w:rPr>
        <w:t xml:space="preserve">жении книги играют публикации на арабском языке в литературных журналах и газетах, где рассказывается о книге, значении ее автора, </w:t>
      </w:r>
      <w:r w:rsidR="00C54D8A">
        <w:rPr>
          <w:sz w:val="28"/>
          <w:szCs w:val="28"/>
        </w:rPr>
        <w:t xml:space="preserve">его </w:t>
      </w:r>
      <w:r>
        <w:rPr>
          <w:sz w:val="28"/>
          <w:szCs w:val="28"/>
        </w:rPr>
        <w:t xml:space="preserve">месте </w:t>
      </w:r>
      <w:r>
        <w:rPr>
          <w:sz w:val="28"/>
          <w:szCs w:val="28"/>
        </w:rPr>
        <w:t>в истории русской литературы. У нас часто публикуются фрагменты из перевода в газетах или журналах еще до выхода кн</w:t>
      </w:r>
      <w:r>
        <w:rPr>
          <w:sz w:val="28"/>
          <w:szCs w:val="28"/>
        </w:rPr>
        <w:t xml:space="preserve">иги в свет. Это является идеальной её рекламой. Мы так поступили с нашим переводом романа </w:t>
      </w:r>
      <w:r w:rsidR="00C54D8A">
        <w:rPr>
          <w:sz w:val="28"/>
          <w:szCs w:val="28"/>
        </w:rPr>
        <w:t>«</w:t>
      </w:r>
      <w:r>
        <w:rPr>
          <w:sz w:val="28"/>
          <w:szCs w:val="28"/>
        </w:rPr>
        <w:t>Время женщин</w:t>
      </w:r>
      <w:r w:rsidR="00C54D8A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(публикации в газете </w:t>
      </w:r>
      <w:r w:rsidR="00C54D8A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Ахбар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Эль-адаб</w:t>
      </w:r>
      <w:proofErr w:type="spellEnd"/>
      <w:r w:rsidR="00C54D8A">
        <w:rPr>
          <w:sz w:val="28"/>
          <w:szCs w:val="28"/>
        </w:rPr>
        <w:t>»</w:t>
      </w:r>
      <w:r>
        <w:rPr>
          <w:sz w:val="28"/>
          <w:szCs w:val="28"/>
        </w:rPr>
        <w:t>).</w:t>
      </w:r>
    </w:p>
    <w:p w:rsidR="009C18A5" w:rsidRDefault="00650C0D">
      <w:pPr>
        <w:pStyle w:val="a7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 наш опыт показывает, что один из важных методов продвижения книги сегодня – организация </w:t>
      </w:r>
      <w:proofErr w:type="spellStart"/>
      <w:r>
        <w:rPr>
          <w:sz w:val="28"/>
          <w:szCs w:val="28"/>
        </w:rPr>
        <w:t>онлайн-мероприятий</w:t>
      </w:r>
      <w:proofErr w:type="spellEnd"/>
      <w:r>
        <w:rPr>
          <w:sz w:val="28"/>
          <w:szCs w:val="28"/>
        </w:rPr>
        <w:t>. В</w:t>
      </w:r>
      <w:r>
        <w:rPr>
          <w:sz w:val="28"/>
          <w:szCs w:val="28"/>
        </w:rPr>
        <w:t xml:space="preserve"> этом году, например, у нас организованы Национальным Центром перевода в Каире совместно с Институтом перевода в Москве презентация и обсуждение новой книги. Также мы работаем на такой важной площадке, как Каирская книжная ярмарка, которую посещают не толь</w:t>
      </w:r>
      <w:r>
        <w:rPr>
          <w:sz w:val="28"/>
          <w:szCs w:val="28"/>
        </w:rPr>
        <w:t>ко египтяне, но и читатели из многих других арабских стран.</w:t>
      </w:r>
    </w:p>
    <w:p w:rsidR="009C18A5" w:rsidRDefault="00206011">
      <w:pPr>
        <w:pStyle w:val="a7"/>
        <w:spacing w:beforeAutospacing="0" w:after="0" w:afterAutospacing="0" w:line="360" w:lineRule="auto"/>
        <w:ind w:firstLine="709"/>
        <w:jc w:val="both"/>
      </w:pPr>
      <w:r>
        <w:rPr>
          <w:sz w:val="28"/>
          <w:szCs w:val="28"/>
        </w:rPr>
        <w:lastRenderedPageBreak/>
        <w:t>Мы и</w:t>
      </w:r>
      <w:r w:rsidR="00650C0D">
        <w:rPr>
          <w:sz w:val="28"/>
          <w:szCs w:val="28"/>
        </w:rPr>
        <w:t>спользуем и специализированные электронные площадки, которые</w:t>
      </w:r>
      <w:r w:rsidR="00B56FE5">
        <w:rPr>
          <w:sz w:val="28"/>
          <w:szCs w:val="28"/>
        </w:rPr>
        <w:t xml:space="preserve"> </w:t>
      </w:r>
      <w:r w:rsidR="00650C0D">
        <w:rPr>
          <w:sz w:val="28"/>
          <w:szCs w:val="28"/>
        </w:rPr>
        <w:t>делятся на две группы. Первая: это гигантские платформы, где мы отслеживаем количество читателей и покупателей, сколько книг и в како</w:t>
      </w:r>
      <w:r w:rsidR="00650C0D">
        <w:rPr>
          <w:sz w:val="28"/>
          <w:szCs w:val="28"/>
        </w:rPr>
        <w:t xml:space="preserve">й стране продано. Это дает нам возможность добавлять количество отзывов на книгу, и привлекать большее число читателей. Здесь речь идет </w:t>
      </w:r>
      <w:r>
        <w:rPr>
          <w:sz w:val="28"/>
          <w:szCs w:val="28"/>
        </w:rPr>
        <w:t xml:space="preserve">о большой тройке: </w:t>
      </w:r>
      <w:proofErr w:type="spellStart"/>
      <w:r>
        <w:rPr>
          <w:sz w:val="28"/>
          <w:szCs w:val="28"/>
        </w:rPr>
        <w:t>Amazon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Kindle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Kobo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650C0D">
        <w:rPr>
          <w:sz w:val="28"/>
          <w:szCs w:val="28"/>
        </w:rPr>
        <w:t>Google</w:t>
      </w:r>
      <w:proofErr w:type="spellEnd"/>
      <w:r w:rsidR="00650C0D">
        <w:rPr>
          <w:sz w:val="28"/>
          <w:szCs w:val="28"/>
        </w:rPr>
        <w:t xml:space="preserve"> </w:t>
      </w:r>
      <w:proofErr w:type="spellStart"/>
      <w:r w:rsidR="00650C0D">
        <w:rPr>
          <w:sz w:val="28"/>
          <w:szCs w:val="28"/>
        </w:rPr>
        <w:t>Play</w:t>
      </w:r>
      <w:proofErr w:type="spellEnd"/>
      <w:r w:rsidR="00650C0D">
        <w:rPr>
          <w:sz w:val="28"/>
          <w:szCs w:val="28"/>
        </w:rPr>
        <w:t>.</w:t>
      </w:r>
    </w:p>
    <w:p w:rsidR="009C18A5" w:rsidRDefault="00650C0D">
      <w:pPr>
        <w:pStyle w:val="a7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Вторая группа – платформы более мелкие, но имеющие большую гибкость. Ч</w:t>
      </w:r>
      <w:r>
        <w:rPr>
          <w:sz w:val="28"/>
          <w:szCs w:val="28"/>
        </w:rPr>
        <w:t>ерез них можно собирать адреса электронной почты покупателей, которые автоматически накапливаются на панели управления.</w:t>
      </w:r>
    </w:p>
    <w:p w:rsidR="009C18A5" w:rsidRDefault="00206011">
      <w:pPr>
        <w:pStyle w:val="a7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Рассмотрим</w:t>
      </w:r>
      <w:r w:rsidR="00650C0D">
        <w:rPr>
          <w:sz w:val="28"/>
          <w:szCs w:val="28"/>
        </w:rPr>
        <w:t xml:space="preserve"> подробнее </w:t>
      </w:r>
      <w:r>
        <w:rPr>
          <w:sz w:val="28"/>
          <w:szCs w:val="28"/>
        </w:rPr>
        <w:t>каждый</w:t>
      </w:r>
      <w:r w:rsidR="00650C0D">
        <w:rPr>
          <w:sz w:val="28"/>
          <w:szCs w:val="28"/>
        </w:rPr>
        <w:t xml:space="preserve"> из таких сайтов:</w:t>
      </w:r>
    </w:p>
    <w:p w:rsidR="009C18A5" w:rsidRDefault="00206011">
      <w:pPr>
        <w:pStyle w:val="a7"/>
        <w:spacing w:beforeAutospacing="0" w:after="0" w:afterAutospacing="0" w:line="360" w:lineRule="auto"/>
        <w:ind w:firstLine="709"/>
        <w:jc w:val="both"/>
      </w:pPr>
      <w:proofErr w:type="spellStart"/>
      <w:r>
        <w:rPr>
          <w:sz w:val="28"/>
          <w:szCs w:val="28"/>
        </w:rPr>
        <w:t>Амазон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Киндл</w:t>
      </w:r>
      <w:proofErr w:type="spellEnd"/>
      <w:r>
        <w:rPr>
          <w:sz w:val="28"/>
          <w:szCs w:val="28"/>
        </w:rPr>
        <w:t xml:space="preserve"> –</w:t>
      </w:r>
      <w:r w:rsidR="00650C0D">
        <w:rPr>
          <w:sz w:val="28"/>
          <w:szCs w:val="28"/>
        </w:rPr>
        <w:t xml:space="preserve"> на этот сайт автор может загрузить свою книгу, указать свою цену, общаться н</w:t>
      </w:r>
      <w:r w:rsidR="00650C0D">
        <w:rPr>
          <w:sz w:val="28"/>
          <w:szCs w:val="28"/>
        </w:rPr>
        <w:t xml:space="preserve">апрямую с </w:t>
      </w:r>
      <w:proofErr w:type="gramStart"/>
      <w:r w:rsidR="00650C0D">
        <w:rPr>
          <w:sz w:val="28"/>
          <w:szCs w:val="28"/>
        </w:rPr>
        <w:t>миллионами читателей</w:t>
      </w:r>
      <w:proofErr w:type="gramEnd"/>
      <w:r w:rsidR="00650C0D">
        <w:rPr>
          <w:sz w:val="28"/>
          <w:szCs w:val="28"/>
        </w:rPr>
        <w:t xml:space="preserve">, ежедневно посещающих </w:t>
      </w:r>
      <w:proofErr w:type="spellStart"/>
      <w:r w:rsidR="00650C0D">
        <w:rPr>
          <w:sz w:val="28"/>
          <w:szCs w:val="28"/>
        </w:rPr>
        <w:t>Amazon</w:t>
      </w:r>
      <w:proofErr w:type="spellEnd"/>
      <w:r w:rsidR="00650C0D">
        <w:rPr>
          <w:sz w:val="28"/>
          <w:szCs w:val="28"/>
        </w:rPr>
        <w:t>. Конечно, картина не совсем</w:t>
      </w:r>
      <w:r w:rsidR="00B56FE5">
        <w:rPr>
          <w:sz w:val="28"/>
          <w:szCs w:val="28"/>
        </w:rPr>
        <w:t xml:space="preserve"> </w:t>
      </w:r>
      <w:r w:rsidR="00650C0D">
        <w:rPr>
          <w:sz w:val="28"/>
          <w:szCs w:val="28"/>
        </w:rPr>
        <w:t xml:space="preserve">радужная. Конкуренция на таких сайтах очень жесткая. Одним из преимуществ </w:t>
      </w:r>
      <w:proofErr w:type="spellStart"/>
      <w:r w:rsidR="00650C0D">
        <w:rPr>
          <w:sz w:val="28"/>
          <w:szCs w:val="28"/>
        </w:rPr>
        <w:t>ридера</w:t>
      </w:r>
      <w:proofErr w:type="spellEnd"/>
      <w:r w:rsidR="00650C0D">
        <w:rPr>
          <w:sz w:val="28"/>
          <w:szCs w:val="28"/>
        </w:rPr>
        <w:t xml:space="preserve"> </w:t>
      </w:r>
      <w:proofErr w:type="spellStart"/>
      <w:r w:rsidR="00650C0D">
        <w:rPr>
          <w:sz w:val="28"/>
          <w:szCs w:val="28"/>
        </w:rPr>
        <w:t>Kindle</w:t>
      </w:r>
      <w:proofErr w:type="spellEnd"/>
      <w:r w:rsidR="00650C0D">
        <w:rPr>
          <w:sz w:val="28"/>
          <w:szCs w:val="28"/>
        </w:rPr>
        <w:t xml:space="preserve"> является то, что это устройство предназначено для чтения или прослушивания ауди</w:t>
      </w:r>
      <w:r w:rsidR="00650C0D">
        <w:rPr>
          <w:sz w:val="28"/>
          <w:szCs w:val="28"/>
        </w:rPr>
        <w:t>окниг и у него также есть замечательное приложение для мобильных телефонов.</w:t>
      </w:r>
    </w:p>
    <w:p w:rsidR="009C18A5" w:rsidRDefault="00650C0D">
      <w:pPr>
        <w:pStyle w:val="a7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</w:t>
      </w:r>
      <w:proofErr w:type="spellStart"/>
      <w:r>
        <w:rPr>
          <w:sz w:val="28"/>
          <w:szCs w:val="28"/>
        </w:rPr>
        <w:t>Amazon</w:t>
      </w:r>
      <w:proofErr w:type="spellEnd"/>
      <w:r>
        <w:rPr>
          <w:sz w:val="28"/>
          <w:szCs w:val="28"/>
        </w:rPr>
        <w:t xml:space="preserve"> </w:t>
      </w:r>
      <w:r w:rsidR="00206011">
        <w:rPr>
          <w:sz w:val="28"/>
          <w:szCs w:val="28"/>
        </w:rPr>
        <w:t>–</w:t>
      </w:r>
      <w:r>
        <w:rPr>
          <w:sz w:val="28"/>
          <w:szCs w:val="28"/>
        </w:rPr>
        <w:t xml:space="preserve"> крупнейший интернет-гигант, продающий буквально все, в том числе и книги, то канадский сайт </w:t>
      </w:r>
      <w:proofErr w:type="spellStart"/>
      <w:r>
        <w:rPr>
          <w:sz w:val="28"/>
          <w:szCs w:val="28"/>
        </w:rPr>
        <w:t>Kobo</w:t>
      </w:r>
      <w:proofErr w:type="spellEnd"/>
      <w:r>
        <w:rPr>
          <w:sz w:val="28"/>
          <w:szCs w:val="28"/>
        </w:rPr>
        <w:t xml:space="preserve"> специализируется только на книгах, и у него есть собственное устройст</w:t>
      </w:r>
      <w:r>
        <w:rPr>
          <w:sz w:val="28"/>
          <w:szCs w:val="28"/>
        </w:rPr>
        <w:t>во для чтени</w:t>
      </w:r>
      <w:r w:rsidR="00206011">
        <w:rPr>
          <w:sz w:val="28"/>
          <w:szCs w:val="28"/>
        </w:rPr>
        <w:t>я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Kindle</w:t>
      </w:r>
      <w:proofErr w:type="spellEnd"/>
      <w:r>
        <w:rPr>
          <w:sz w:val="28"/>
          <w:szCs w:val="28"/>
        </w:rPr>
        <w:t xml:space="preserve">), а также приложение для смартфонов (которое, к сожалению, поддерживают не все модели). В </w:t>
      </w:r>
      <w:proofErr w:type="spellStart"/>
      <w:r>
        <w:rPr>
          <w:sz w:val="28"/>
          <w:szCs w:val="28"/>
        </w:rPr>
        <w:t>Kobo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можно </w:t>
      </w:r>
      <w:r w:rsidR="00206011">
        <w:rPr>
          <w:sz w:val="28"/>
          <w:szCs w:val="28"/>
        </w:rPr>
        <w:t xml:space="preserve">сделать </w:t>
      </w:r>
      <w:r>
        <w:rPr>
          <w:sz w:val="28"/>
          <w:szCs w:val="28"/>
        </w:rPr>
        <w:t xml:space="preserve">свою книгу </w:t>
      </w:r>
      <w:r>
        <w:rPr>
          <w:sz w:val="28"/>
          <w:szCs w:val="28"/>
        </w:rPr>
        <w:t xml:space="preserve">бесплатной. Важно, что автор сохраняет право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свою книгу на любом другом сайте.</w:t>
      </w:r>
    </w:p>
    <w:p w:rsidR="009C18A5" w:rsidRDefault="00650C0D">
      <w:pPr>
        <w:pStyle w:val="a7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Гугл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плей</w:t>
      </w:r>
      <w:proofErr w:type="spellEnd"/>
      <w:r>
        <w:rPr>
          <w:sz w:val="28"/>
          <w:szCs w:val="28"/>
        </w:rPr>
        <w:t xml:space="preserve">. Гигант </w:t>
      </w:r>
      <w:proofErr w:type="spellStart"/>
      <w:r>
        <w:rPr>
          <w:sz w:val="28"/>
          <w:szCs w:val="28"/>
        </w:rPr>
        <w:t>Google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вышел на поле продажи книг через </w:t>
      </w:r>
      <w:proofErr w:type="spellStart"/>
      <w:r>
        <w:rPr>
          <w:sz w:val="28"/>
          <w:szCs w:val="28"/>
        </w:rPr>
        <w:t>Google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Play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Store</w:t>
      </w:r>
      <w:proofErr w:type="spellEnd"/>
      <w:r>
        <w:rPr>
          <w:sz w:val="28"/>
          <w:szCs w:val="28"/>
        </w:rPr>
        <w:t xml:space="preserve">, и он становится более популярным среди арабов. Прежде чем публиковаться в </w:t>
      </w:r>
      <w:proofErr w:type="spellStart"/>
      <w:r>
        <w:rPr>
          <w:sz w:val="28"/>
          <w:szCs w:val="28"/>
        </w:rPr>
        <w:t>Google</w:t>
      </w:r>
      <w:proofErr w:type="spellEnd"/>
      <w:r>
        <w:rPr>
          <w:sz w:val="28"/>
          <w:szCs w:val="28"/>
        </w:rPr>
        <w:t>, нужно научиться давать интересное описание своей книги, а также подобрать ключевые слова для него, чтобы заинтересовать ма</w:t>
      </w:r>
      <w:r>
        <w:rPr>
          <w:sz w:val="28"/>
          <w:szCs w:val="28"/>
        </w:rPr>
        <w:t>ксимальное количество читателей темой своего произведения.</w:t>
      </w:r>
    </w:p>
    <w:p w:rsidR="009C18A5" w:rsidRDefault="00650C0D">
      <w:pPr>
        <w:pStyle w:val="a7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Платные сайты:</w:t>
      </w:r>
    </w:p>
    <w:p w:rsidR="009C18A5" w:rsidRDefault="00650C0D">
      <w:pPr>
        <w:pStyle w:val="a7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Payhip</w:t>
      </w:r>
      <w:proofErr w:type="spellEnd"/>
      <w:r>
        <w:rPr>
          <w:sz w:val="28"/>
          <w:szCs w:val="28"/>
        </w:rPr>
        <w:t xml:space="preserve"> </w:t>
      </w:r>
      <w:r w:rsidR="00206011">
        <w:rPr>
          <w:sz w:val="28"/>
          <w:szCs w:val="28"/>
        </w:rPr>
        <w:t>–</w:t>
      </w:r>
      <w:r>
        <w:rPr>
          <w:sz w:val="28"/>
          <w:szCs w:val="28"/>
        </w:rPr>
        <w:t xml:space="preserve"> один из ведущих сайтов по продаже цифровых продуктов, он обладает уникальными функциями, среди которых: получение списка адресов электронной почты всех тех, кто загрузил кни</w:t>
      </w:r>
      <w:r>
        <w:rPr>
          <w:sz w:val="28"/>
          <w:szCs w:val="28"/>
        </w:rPr>
        <w:t>гу, вне зависимости от того, платная была книга или нет. Вы можете писать по электронной почте своим читателям, если у Вас есть какие-либо новости.</w:t>
      </w:r>
    </w:p>
    <w:p w:rsidR="009C18A5" w:rsidRDefault="00650C0D">
      <w:pPr>
        <w:pStyle w:val="a7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Paddle</w:t>
      </w:r>
      <w:proofErr w:type="spellEnd"/>
      <w:r>
        <w:rPr>
          <w:sz w:val="28"/>
          <w:szCs w:val="28"/>
        </w:rPr>
        <w:t xml:space="preserve"> </w:t>
      </w:r>
      <w:r w:rsidR="00206011">
        <w:rPr>
          <w:sz w:val="28"/>
          <w:szCs w:val="28"/>
        </w:rPr>
        <w:t>–</w:t>
      </w:r>
      <w:r>
        <w:rPr>
          <w:sz w:val="28"/>
          <w:szCs w:val="28"/>
        </w:rPr>
        <w:t xml:space="preserve"> один из новых сайтов с функциями продажи цифровых продуктов, с отличным обслуживанием клиентов, с в</w:t>
      </w:r>
      <w:r>
        <w:rPr>
          <w:sz w:val="28"/>
          <w:szCs w:val="28"/>
        </w:rPr>
        <w:t>озможностью общения с ними.</w:t>
      </w:r>
    </w:p>
    <w:p w:rsidR="009C18A5" w:rsidRDefault="00650C0D">
      <w:pPr>
        <w:pStyle w:val="a7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Дискуссионные </w:t>
      </w:r>
      <w:proofErr w:type="spellStart"/>
      <w:r>
        <w:rPr>
          <w:sz w:val="28"/>
          <w:szCs w:val="28"/>
        </w:rPr>
        <w:t>онлайн-группы</w:t>
      </w:r>
      <w:proofErr w:type="spellEnd"/>
      <w:r w:rsidR="0020601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Существует множество </w:t>
      </w:r>
      <w:proofErr w:type="spellStart"/>
      <w:r>
        <w:rPr>
          <w:sz w:val="28"/>
          <w:szCs w:val="28"/>
        </w:rPr>
        <w:t>онлайн-чатов</w:t>
      </w:r>
      <w:proofErr w:type="spellEnd"/>
      <w:r>
        <w:rPr>
          <w:sz w:val="28"/>
          <w:szCs w:val="28"/>
        </w:rPr>
        <w:t>, к которым вы можете присоединиться, чтобы получать наставничество, организовывать встречи с писателями, редакторами, комментаторами книг и распространителями. Три са</w:t>
      </w:r>
      <w:r>
        <w:rPr>
          <w:sz w:val="28"/>
          <w:szCs w:val="28"/>
        </w:rPr>
        <w:t xml:space="preserve">мые популярные настройки для групповых бесед </w:t>
      </w:r>
      <w:r w:rsidR="00206011">
        <w:rPr>
          <w:sz w:val="28"/>
          <w:szCs w:val="28"/>
        </w:rPr>
        <w:t>–</w:t>
      </w:r>
      <w:r>
        <w:rPr>
          <w:sz w:val="28"/>
          <w:szCs w:val="28"/>
        </w:rPr>
        <w:t xml:space="preserve"> это </w:t>
      </w:r>
      <w:proofErr w:type="spellStart"/>
      <w:r>
        <w:rPr>
          <w:sz w:val="28"/>
          <w:szCs w:val="28"/>
        </w:rPr>
        <w:t>Facebook</w:t>
      </w:r>
      <w:proofErr w:type="spellEnd"/>
      <w:r w:rsidR="00206011">
        <w:rPr>
          <w:sz w:val="28"/>
          <w:szCs w:val="28"/>
        </w:rPr>
        <w:t>*</w:t>
      </w:r>
      <w:r w:rsidR="00206011">
        <w:rPr>
          <w:rStyle w:val="aa"/>
          <w:sz w:val="28"/>
          <w:szCs w:val="28"/>
        </w:rPr>
        <w:footnoteReference w:id="1"/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LinkedIn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Goodreads</w:t>
      </w:r>
      <w:proofErr w:type="spellEnd"/>
      <w:r>
        <w:rPr>
          <w:sz w:val="28"/>
          <w:szCs w:val="28"/>
        </w:rPr>
        <w:t>.</w:t>
      </w:r>
    </w:p>
    <w:p w:rsidR="009C18A5" w:rsidRDefault="00650C0D">
      <w:pPr>
        <w:pStyle w:val="a7"/>
        <w:spacing w:beforeAutospacing="0" w:after="0" w:afterAutospacing="0" w:line="360" w:lineRule="auto"/>
        <w:ind w:firstLine="709"/>
        <w:jc w:val="both"/>
      </w:pPr>
      <w:r>
        <w:rPr>
          <w:sz w:val="28"/>
          <w:szCs w:val="28"/>
        </w:rPr>
        <w:t xml:space="preserve">Подводя итог, можно сделать следующий вывод: </w:t>
      </w:r>
      <w:proofErr w:type="spellStart"/>
      <w:r>
        <w:rPr>
          <w:sz w:val="28"/>
          <w:szCs w:val="28"/>
        </w:rPr>
        <w:t>медиа</w:t>
      </w:r>
      <w:proofErr w:type="spellEnd"/>
      <w:r>
        <w:rPr>
          <w:sz w:val="28"/>
          <w:szCs w:val="28"/>
        </w:rPr>
        <w:t xml:space="preserve"> позволяют нам продвигать свою книгу по всему миру и иметь постоянно обновляющуюся аудиторию, но требуют хорошего знания пл</w:t>
      </w:r>
      <w:r>
        <w:rPr>
          <w:sz w:val="28"/>
          <w:szCs w:val="28"/>
        </w:rPr>
        <w:t>ощадок и владения алгоритмами продвижения.</w:t>
      </w:r>
    </w:p>
    <w:sectPr w:rsidR="009C18A5" w:rsidSect="009C18A5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C0D" w:rsidRDefault="00650C0D" w:rsidP="00206011">
      <w:pPr>
        <w:spacing w:after="0" w:line="240" w:lineRule="auto"/>
      </w:pPr>
      <w:r>
        <w:separator/>
      </w:r>
    </w:p>
  </w:endnote>
  <w:endnote w:type="continuationSeparator" w:id="0">
    <w:p w:rsidR="00650C0D" w:rsidRDefault="00650C0D" w:rsidP="00206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C0D" w:rsidRDefault="00650C0D" w:rsidP="00206011">
      <w:pPr>
        <w:spacing w:after="0" w:line="240" w:lineRule="auto"/>
      </w:pPr>
      <w:r>
        <w:separator/>
      </w:r>
    </w:p>
  </w:footnote>
  <w:footnote w:type="continuationSeparator" w:id="0">
    <w:p w:rsidR="00650C0D" w:rsidRDefault="00650C0D" w:rsidP="00206011">
      <w:pPr>
        <w:spacing w:after="0" w:line="240" w:lineRule="auto"/>
      </w:pPr>
      <w:r>
        <w:continuationSeparator/>
      </w:r>
    </w:p>
  </w:footnote>
  <w:footnote w:id="1">
    <w:p w:rsidR="00206011" w:rsidRPr="00206011" w:rsidRDefault="00206011" w:rsidP="00206011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06011">
        <w:rPr>
          <w:rStyle w:val="aa"/>
          <w:sz w:val="24"/>
          <w:szCs w:val="24"/>
        </w:rPr>
        <w:footnoteRef/>
      </w:r>
      <w:r w:rsidRPr="00206011">
        <w:rPr>
          <w:sz w:val="24"/>
          <w:szCs w:val="24"/>
        </w:rPr>
        <w:t xml:space="preserve"> </w:t>
      </w:r>
      <w:r w:rsidRPr="00206011">
        <w:rPr>
          <w:rFonts w:eastAsia="Times New Roman" w:cs="Times New Roman"/>
          <w:sz w:val="24"/>
          <w:szCs w:val="24"/>
          <w:lang w:eastAsia="ru-RU"/>
        </w:rPr>
        <w:t>Организация признана экстремистской по решению суда, деятельность организации запрещена на территории РФ.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18A5"/>
    <w:rsid w:val="00206011"/>
    <w:rsid w:val="00650C0D"/>
    <w:rsid w:val="009C18A5"/>
    <w:rsid w:val="00B56FE5"/>
    <w:rsid w:val="00C54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E9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7E6158"/>
    <w:rPr>
      <w:color w:val="0000FF" w:themeColor="hyperlink"/>
      <w:u w:val="single"/>
    </w:rPr>
  </w:style>
  <w:style w:type="paragraph" w:customStyle="1" w:styleId="a3">
    <w:name w:val="Заголовок"/>
    <w:basedOn w:val="a"/>
    <w:next w:val="a4"/>
    <w:qFormat/>
    <w:rsid w:val="009C18A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9C18A5"/>
    <w:pPr>
      <w:spacing w:after="140"/>
    </w:pPr>
  </w:style>
  <w:style w:type="paragraph" w:styleId="a5">
    <w:name w:val="List"/>
    <w:basedOn w:val="a4"/>
    <w:rsid w:val="009C18A5"/>
    <w:rPr>
      <w:rFonts w:cs="Arial"/>
    </w:rPr>
  </w:style>
  <w:style w:type="paragraph" w:customStyle="1" w:styleId="Caption">
    <w:name w:val="Caption"/>
    <w:basedOn w:val="a"/>
    <w:qFormat/>
    <w:rsid w:val="009C18A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9C18A5"/>
    <w:pPr>
      <w:suppressLineNumbers/>
    </w:pPr>
    <w:rPr>
      <w:rFonts w:cs="Arial"/>
    </w:rPr>
  </w:style>
  <w:style w:type="paragraph" w:styleId="a7">
    <w:name w:val="Normal (Web)"/>
    <w:basedOn w:val="a"/>
    <w:uiPriority w:val="99"/>
    <w:unhideWhenUsed/>
    <w:qFormat/>
    <w:rsid w:val="00F45A03"/>
    <w:pPr>
      <w:spacing w:beforeAutospacing="1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206011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06011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0601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9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93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30F5E0-9416-4DDA-ACFE-886169ECC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НПР</dc:creator>
  <dc:description/>
  <cp:lastModifiedBy>Alexander Malyshev</cp:lastModifiedBy>
  <cp:revision>7</cp:revision>
  <cp:lastPrinted>2019-11-19T15:51:00Z</cp:lastPrinted>
  <dcterms:created xsi:type="dcterms:W3CDTF">2023-05-11T07:30:00Z</dcterms:created>
  <dcterms:modified xsi:type="dcterms:W3CDTF">2023-05-11T15:24:00Z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