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sz w:val="28"/>
          <w:szCs w:val="28"/>
        </w:rPr>
        <w:t xml:space="preserve">Наталья Сергеевна </w:t>
      </w:r>
      <w:proofErr w:type="spellStart"/>
      <w:r w:rsidRPr="00FA277D">
        <w:rPr>
          <w:sz w:val="28"/>
          <w:szCs w:val="28"/>
        </w:rPr>
        <w:t>Цветова</w:t>
      </w:r>
      <w:proofErr w:type="spellEnd"/>
    </w:p>
    <w:p w:rsidR="00902380" w:rsidRPr="00FA277D" w:rsidRDefault="00902380" w:rsidP="00FA277D">
      <w:pPr>
        <w:spacing w:after="0" w:line="360" w:lineRule="auto"/>
        <w:ind w:firstLine="709"/>
        <w:jc w:val="both"/>
        <w:rPr>
          <w:rStyle w:val="a4"/>
          <w:rFonts w:cs="Times New Roman"/>
          <w:color w:val="auto"/>
          <w:sz w:val="28"/>
          <w:szCs w:val="28"/>
          <w:u w:val="none"/>
        </w:rPr>
      </w:pPr>
      <w:r w:rsidRPr="00FA277D">
        <w:rPr>
          <w:rFonts w:cs="Times New Roman"/>
          <w:sz w:val="28"/>
          <w:szCs w:val="28"/>
        </w:rPr>
        <w:t>Санкт-Петербургский государственный университет</w:t>
      </w:r>
      <w:r w:rsidRPr="00FA277D">
        <w:rPr>
          <w:rStyle w:val="a4"/>
          <w:rFonts w:cs="Times New Roman"/>
          <w:color w:val="auto"/>
          <w:sz w:val="28"/>
          <w:szCs w:val="28"/>
          <w:u w:val="none"/>
        </w:rPr>
        <w:t xml:space="preserve"> </w:t>
      </w:r>
    </w:p>
    <w:p w:rsidR="00B60CE7" w:rsidRPr="00FA277D" w:rsidRDefault="00250B64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902380" w:rsidRPr="00FA277D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cvetova</w:t>
        </w:r>
        <w:r w:rsidR="00902380" w:rsidRPr="00FA277D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902380" w:rsidRPr="00FA277D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902380" w:rsidRPr="00FA277D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902380" w:rsidRPr="00FA277D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902380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E6158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rFonts w:eastAsia="Calibri"/>
          <w:b/>
          <w:sz w:val="28"/>
          <w:szCs w:val="28"/>
          <w:lang w:eastAsia="en-US"/>
        </w:rPr>
        <w:t xml:space="preserve">Медиатизация дискурса о литературе как научная проблема </w:t>
      </w:r>
    </w:p>
    <w:p w:rsidR="006D3740" w:rsidRPr="00FA277D" w:rsidRDefault="006D374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02380" w:rsidRPr="00FA277D" w:rsidRDefault="00FA277D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sz w:val="28"/>
          <w:szCs w:val="28"/>
        </w:rPr>
        <w:t>О</w:t>
      </w:r>
      <w:r w:rsidR="00902380" w:rsidRPr="00FA277D">
        <w:rPr>
          <w:sz w:val="28"/>
          <w:szCs w:val="28"/>
        </w:rPr>
        <w:t>свещает</w:t>
      </w:r>
      <w:r w:rsidRPr="00FA277D">
        <w:rPr>
          <w:sz w:val="28"/>
          <w:szCs w:val="28"/>
        </w:rPr>
        <w:t>ся</w:t>
      </w:r>
      <w:r w:rsidR="00902380" w:rsidRPr="00FA277D">
        <w:rPr>
          <w:sz w:val="28"/>
          <w:szCs w:val="28"/>
        </w:rPr>
        <w:t xml:space="preserve"> круг проблем, которые, с </w:t>
      </w:r>
      <w:r w:rsidRPr="00FA277D">
        <w:rPr>
          <w:sz w:val="28"/>
          <w:szCs w:val="28"/>
        </w:rPr>
        <w:t>нашей</w:t>
      </w:r>
      <w:r w:rsidR="00902380" w:rsidRPr="00FA277D">
        <w:rPr>
          <w:sz w:val="28"/>
          <w:szCs w:val="28"/>
        </w:rPr>
        <w:t xml:space="preserve"> точки зрения, порождены процессом медиатизации дискурса о литературе и требуют научной рефлексии. </w:t>
      </w:r>
    </w:p>
    <w:p w:rsidR="00F45A03" w:rsidRPr="00FA277D" w:rsidRDefault="00F45A03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bCs/>
          <w:sz w:val="28"/>
          <w:szCs w:val="28"/>
        </w:rPr>
        <w:t>Ключевые слова:</w:t>
      </w:r>
      <w:r w:rsidR="00512FBF" w:rsidRPr="00FA277D">
        <w:rPr>
          <w:bCs/>
          <w:sz w:val="28"/>
          <w:szCs w:val="28"/>
        </w:rPr>
        <w:t xml:space="preserve"> </w:t>
      </w:r>
      <w:r w:rsidR="00FA277D">
        <w:rPr>
          <w:bCs/>
          <w:sz w:val="28"/>
          <w:szCs w:val="28"/>
        </w:rPr>
        <w:t>м</w:t>
      </w:r>
      <w:r w:rsidR="00902380" w:rsidRPr="00FA277D">
        <w:rPr>
          <w:bCs/>
          <w:sz w:val="28"/>
          <w:szCs w:val="28"/>
        </w:rPr>
        <w:t>едиатизация, литература, тенденции, последствия</w:t>
      </w:r>
      <w:r w:rsidR="006D3740" w:rsidRPr="00FA277D">
        <w:rPr>
          <w:sz w:val="28"/>
          <w:szCs w:val="28"/>
        </w:rPr>
        <w:t>.</w:t>
      </w:r>
    </w:p>
    <w:p w:rsidR="007E6158" w:rsidRPr="00FA277D" w:rsidRDefault="007E6158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02380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sz w:val="28"/>
          <w:szCs w:val="28"/>
        </w:rPr>
        <w:t xml:space="preserve">Проблема медиатизации разных сфер реальной жизни человека и общества </w:t>
      </w:r>
      <w:r w:rsidR="00FA277D">
        <w:rPr>
          <w:sz w:val="28"/>
          <w:szCs w:val="28"/>
        </w:rPr>
        <w:t>–</w:t>
      </w:r>
      <w:r w:rsidRPr="00FA277D">
        <w:rPr>
          <w:sz w:val="28"/>
          <w:szCs w:val="28"/>
        </w:rPr>
        <w:t xml:space="preserve"> одна </w:t>
      </w:r>
      <w:proofErr w:type="gramStart"/>
      <w:r w:rsidRPr="00FA277D">
        <w:rPr>
          <w:sz w:val="28"/>
          <w:szCs w:val="28"/>
        </w:rPr>
        <w:t>из</w:t>
      </w:r>
      <w:proofErr w:type="gramEnd"/>
      <w:r w:rsidRPr="00FA277D">
        <w:rPr>
          <w:sz w:val="28"/>
          <w:szCs w:val="28"/>
        </w:rPr>
        <w:t xml:space="preserve"> наиболее актуальных для современной </w:t>
      </w:r>
      <w:proofErr w:type="spellStart"/>
      <w:r w:rsidRPr="00FA277D">
        <w:rPr>
          <w:sz w:val="28"/>
          <w:szCs w:val="28"/>
        </w:rPr>
        <w:t>гуманитаристики</w:t>
      </w:r>
      <w:proofErr w:type="spellEnd"/>
      <w:r w:rsidRPr="00FA277D">
        <w:rPr>
          <w:sz w:val="28"/>
          <w:szCs w:val="28"/>
        </w:rPr>
        <w:t>. При этом известно, что даже термин, номинирующий данную тенденцию, хотя и появился в 1990-х</w:t>
      </w:r>
      <w:r w:rsidR="00FA277D">
        <w:rPr>
          <w:sz w:val="28"/>
          <w:szCs w:val="28"/>
        </w:rPr>
        <w:t xml:space="preserve"> гг.</w:t>
      </w:r>
      <w:r w:rsidRPr="00FA277D">
        <w:rPr>
          <w:sz w:val="28"/>
          <w:szCs w:val="28"/>
        </w:rPr>
        <w:t>, до сих пор не имеет научного описания (Д. И. </w:t>
      </w:r>
      <w:bookmarkStart w:id="0" w:name="_GoBack"/>
      <w:bookmarkEnd w:id="0"/>
      <w:r w:rsidRPr="00FA277D">
        <w:rPr>
          <w:sz w:val="28"/>
          <w:szCs w:val="28"/>
        </w:rPr>
        <w:t xml:space="preserve">Шаронов). Первоначально исследователи исходили из того, что медиатизация заключается в реализации посреднической функции медиа, ориентировались на технико-технологическое содержание посредничества. Но теперь все чаще обращают внимание на то, что посредническая функция легко преодолевается, в процессе медиатизации любое сообщение превращается в </w:t>
      </w:r>
      <w:proofErr w:type="gramStart"/>
      <w:r w:rsidRPr="00FA277D">
        <w:rPr>
          <w:sz w:val="28"/>
          <w:szCs w:val="28"/>
        </w:rPr>
        <w:t>особый</w:t>
      </w:r>
      <w:proofErr w:type="gramEnd"/>
      <w:r w:rsidRPr="00FA277D">
        <w:rPr>
          <w:sz w:val="28"/>
          <w:szCs w:val="28"/>
        </w:rPr>
        <w:t xml:space="preserve"> «</w:t>
      </w:r>
      <w:proofErr w:type="spellStart"/>
      <w:r w:rsidRPr="00FA277D">
        <w:rPr>
          <w:sz w:val="28"/>
          <w:szCs w:val="28"/>
        </w:rPr>
        <w:t>медиа-нарратив</w:t>
      </w:r>
      <w:proofErr w:type="spellEnd"/>
      <w:r w:rsidRPr="00FA277D">
        <w:rPr>
          <w:sz w:val="28"/>
          <w:szCs w:val="28"/>
        </w:rPr>
        <w:t>» (</w:t>
      </w:r>
      <w:r w:rsidR="00C1498B" w:rsidRPr="00FA277D">
        <w:rPr>
          <w:sz w:val="28"/>
          <w:szCs w:val="28"/>
        </w:rPr>
        <w:t>И.</w:t>
      </w:r>
      <w:r w:rsidR="00C1498B">
        <w:rPr>
          <w:sz w:val="28"/>
          <w:szCs w:val="28"/>
        </w:rPr>
        <w:t> </w:t>
      </w:r>
      <w:r w:rsidR="00C1498B" w:rsidRPr="00FA277D">
        <w:rPr>
          <w:sz w:val="28"/>
          <w:szCs w:val="28"/>
        </w:rPr>
        <w:t>М.</w:t>
      </w:r>
      <w:r w:rsidR="00C1498B">
        <w:rPr>
          <w:sz w:val="28"/>
          <w:szCs w:val="28"/>
        </w:rPr>
        <w:t> </w:t>
      </w:r>
      <w:proofErr w:type="spellStart"/>
      <w:r w:rsidRPr="00FA277D">
        <w:rPr>
          <w:sz w:val="28"/>
          <w:szCs w:val="28"/>
        </w:rPr>
        <w:t>Дзялошинский</w:t>
      </w:r>
      <w:proofErr w:type="spellEnd"/>
      <w:r w:rsidRPr="00FA277D">
        <w:rPr>
          <w:sz w:val="28"/>
          <w:szCs w:val="28"/>
        </w:rPr>
        <w:t xml:space="preserve">, </w:t>
      </w:r>
      <w:r w:rsidR="00C1498B" w:rsidRPr="00FA277D">
        <w:rPr>
          <w:sz w:val="28"/>
          <w:szCs w:val="28"/>
        </w:rPr>
        <w:t>М.</w:t>
      </w:r>
      <w:r w:rsidR="00C1498B">
        <w:rPr>
          <w:sz w:val="28"/>
          <w:szCs w:val="28"/>
        </w:rPr>
        <w:t> </w:t>
      </w:r>
      <w:r w:rsidR="00C1498B" w:rsidRPr="00FA277D">
        <w:rPr>
          <w:sz w:val="28"/>
          <w:szCs w:val="28"/>
        </w:rPr>
        <w:t>И.</w:t>
      </w:r>
      <w:r w:rsidR="00C1498B">
        <w:rPr>
          <w:sz w:val="28"/>
          <w:szCs w:val="28"/>
        </w:rPr>
        <w:t> </w:t>
      </w:r>
      <w:proofErr w:type="spellStart"/>
      <w:r w:rsidRPr="00FA277D">
        <w:rPr>
          <w:sz w:val="28"/>
          <w:szCs w:val="28"/>
        </w:rPr>
        <w:t>Дзялошинская</w:t>
      </w:r>
      <w:proofErr w:type="spellEnd"/>
      <w:r w:rsidR="00C1498B">
        <w:rPr>
          <w:sz w:val="28"/>
          <w:szCs w:val="28"/>
        </w:rPr>
        <w:t>), т.</w:t>
      </w:r>
      <w:r w:rsidRPr="00FA277D">
        <w:rPr>
          <w:sz w:val="28"/>
          <w:szCs w:val="28"/>
        </w:rPr>
        <w:t>е. в высказывание, имеющее определенную коммуникативную установку, реализуемую на определенной мировоззренческой основе.</w:t>
      </w:r>
    </w:p>
    <w:p w:rsidR="00902380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sz w:val="28"/>
          <w:szCs w:val="28"/>
        </w:rPr>
        <w:t xml:space="preserve">Эта особенность процесса медиатизации имеет уникальное и наиболее очевидное воплощение в литературном сегменте </w:t>
      </w:r>
      <w:proofErr w:type="spellStart"/>
      <w:r w:rsidRPr="00FA277D">
        <w:rPr>
          <w:sz w:val="28"/>
          <w:szCs w:val="28"/>
        </w:rPr>
        <w:t>медиадискурса</w:t>
      </w:r>
      <w:proofErr w:type="spellEnd"/>
      <w:r w:rsidRPr="00FA277D">
        <w:rPr>
          <w:sz w:val="28"/>
          <w:szCs w:val="28"/>
        </w:rPr>
        <w:t>. Разговор о феномена</w:t>
      </w:r>
      <w:r w:rsidR="00C1498B">
        <w:rPr>
          <w:sz w:val="28"/>
          <w:szCs w:val="28"/>
        </w:rPr>
        <w:t>льности этого явления начал Дж. </w:t>
      </w:r>
      <w:r w:rsidRPr="00FA277D">
        <w:rPr>
          <w:sz w:val="28"/>
          <w:szCs w:val="28"/>
        </w:rPr>
        <w:t xml:space="preserve">Томпсон, предложивший поразмышлять о влиянии </w:t>
      </w:r>
      <w:proofErr w:type="gramStart"/>
      <w:r w:rsidRPr="00FA277D">
        <w:rPr>
          <w:sz w:val="28"/>
          <w:szCs w:val="28"/>
        </w:rPr>
        <w:t>медиа на</w:t>
      </w:r>
      <w:proofErr w:type="gramEnd"/>
      <w:r w:rsidRPr="00FA277D">
        <w:rPr>
          <w:sz w:val="28"/>
          <w:szCs w:val="28"/>
        </w:rPr>
        <w:t xml:space="preserve"> судьбу культуры. Сегодня в отношении к происходящему в дискурсе о литературе мы можем констатировать следующее:</w:t>
      </w:r>
    </w:p>
    <w:p w:rsidR="00902380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sz w:val="28"/>
          <w:szCs w:val="28"/>
        </w:rPr>
        <w:lastRenderedPageBreak/>
        <w:t>1.</w:t>
      </w:r>
      <w:r w:rsidR="00C1498B">
        <w:rPr>
          <w:sz w:val="28"/>
          <w:szCs w:val="28"/>
        </w:rPr>
        <w:t> </w:t>
      </w:r>
      <w:r w:rsidRPr="00FA277D">
        <w:rPr>
          <w:sz w:val="28"/>
          <w:szCs w:val="28"/>
        </w:rPr>
        <w:t>Современные медиа активно влияют на расширение «литературных горизонтов» (</w:t>
      </w:r>
      <w:proofErr w:type="gramStart"/>
      <w:r w:rsidRPr="00FA277D">
        <w:rPr>
          <w:sz w:val="28"/>
          <w:szCs w:val="28"/>
        </w:rPr>
        <w:t>Дж</w:t>
      </w:r>
      <w:proofErr w:type="gramEnd"/>
      <w:r w:rsidRPr="00FA277D">
        <w:rPr>
          <w:sz w:val="28"/>
          <w:szCs w:val="28"/>
        </w:rPr>
        <w:t xml:space="preserve">. </w:t>
      </w:r>
      <w:proofErr w:type="spellStart"/>
      <w:r w:rsidRPr="00FA277D">
        <w:rPr>
          <w:sz w:val="28"/>
          <w:szCs w:val="28"/>
        </w:rPr>
        <w:t>Сибрук</w:t>
      </w:r>
      <w:proofErr w:type="spellEnd"/>
      <w:r w:rsidRPr="00FA277D">
        <w:rPr>
          <w:sz w:val="28"/>
          <w:szCs w:val="28"/>
        </w:rPr>
        <w:t>) за счет продуцирования и/или актуализации новых коммуникативных техник, которые используются при создании художественного текста.</w:t>
      </w:r>
    </w:p>
    <w:p w:rsidR="00902380" w:rsidRPr="00FA277D" w:rsidRDefault="00C1498B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902380" w:rsidRPr="00FA277D">
        <w:rPr>
          <w:sz w:val="28"/>
          <w:szCs w:val="28"/>
        </w:rPr>
        <w:t>Медиа</w:t>
      </w:r>
      <w:proofErr w:type="spellEnd"/>
      <w:r w:rsidR="00902380" w:rsidRPr="00FA277D">
        <w:rPr>
          <w:sz w:val="28"/>
          <w:szCs w:val="28"/>
        </w:rPr>
        <w:t xml:space="preserve"> участвуют и в отборе литературных новост</w:t>
      </w:r>
      <w:r>
        <w:rPr>
          <w:sz w:val="28"/>
          <w:szCs w:val="28"/>
        </w:rPr>
        <w:t>ей, и в их ранжировании, причем</w:t>
      </w:r>
      <w:r w:rsidR="00902380" w:rsidRPr="00FA277D">
        <w:rPr>
          <w:sz w:val="28"/>
          <w:szCs w:val="28"/>
        </w:rPr>
        <w:t xml:space="preserve"> к операции ранжирования активно привлекаются традиционные СМИ (литературные журналы, телепрограммы, радиопередачи, газеты) и новые </w:t>
      </w:r>
      <w:proofErr w:type="spellStart"/>
      <w:r w:rsidR="00902380" w:rsidRPr="00FA277D">
        <w:rPr>
          <w:sz w:val="28"/>
          <w:szCs w:val="28"/>
        </w:rPr>
        <w:t>медиа</w:t>
      </w:r>
      <w:proofErr w:type="spellEnd"/>
      <w:r w:rsidR="00902380" w:rsidRPr="00FA277D">
        <w:rPr>
          <w:sz w:val="28"/>
          <w:szCs w:val="28"/>
        </w:rPr>
        <w:t xml:space="preserve"> (</w:t>
      </w:r>
      <w:proofErr w:type="spellStart"/>
      <w:r w:rsidR="00902380" w:rsidRPr="00FA277D">
        <w:rPr>
          <w:sz w:val="28"/>
          <w:szCs w:val="28"/>
        </w:rPr>
        <w:t>телеграм-каналы</w:t>
      </w:r>
      <w:proofErr w:type="spellEnd"/>
      <w:r w:rsidR="00902380" w:rsidRPr="00FA277D">
        <w:rPr>
          <w:sz w:val="28"/>
          <w:szCs w:val="28"/>
        </w:rPr>
        <w:t>, ли</w:t>
      </w:r>
      <w:r>
        <w:rPr>
          <w:sz w:val="28"/>
          <w:szCs w:val="28"/>
        </w:rPr>
        <w:t xml:space="preserve">тературные/ поэтические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«салоны», </w:t>
      </w:r>
      <w:proofErr w:type="spellStart"/>
      <w:r w:rsidR="00902380" w:rsidRPr="00FA277D">
        <w:rPr>
          <w:sz w:val="28"/>
          <w:szCs w:val="28"/>
        </w:rPr>
        <w:t>комьюнити</w:t>
      </w:r>
      <w:proofErr w:type="spellEnd"/>
      <w:r w:rsidR="00902380" w:rsidRPr="00FA277D">
        <w:rPr>
          <w:sz w:val="28"/>
          <w:szCs w:val="28"/>
        </w:rPr>
        <w:t xml:space="preserve">, </w:t>
      </w:r>
      <w:proofErr w:type="spellStart"/>
      <w:r w:rsidR="00902380" w:rsidRPr="00FA277D">
        <w:rPr>
          <w:sz w:val="28"/>
          <w:szCs w:val="28"/>
        </w:rPr>
        <w:t>медиакафе</w:t>
      </w:r>
      <w:proofErr w:type="spellEnd"/>
      <w:r w:rsidR="00902380" w:rsidRPr="00FA277D">
        <w:rPr>
          <w:sz w:val="28"/>
          <w:szCs w:val="28"/>
        </w:rPr>
        <w:t xml:space="preserve">, </w:t>
      </w:r>
      <w:proofErr w:type="spellStart"/>
      <w:r w:rsidR="00902380" w:rsidRPr="00FA277D">
        <w:rPr>
          <w:sz w:val="28"/>
          <w:szCs w:val="28"/>
        </w:rPr>
        <w:t>квар</w:t>
      </w:r>
      <w:r>
        <w:rPr>
          <w:sz w:val="28"/>
          <w:szCs w:val="28"/>
        </w:rPr>
        <w:t>тирники</w:t>
      </w:r>
      <w:proofErr w:type="spellEnd"/>
      <w:r>
        <w:rPr>
          <w:sz w:val="28"/>
          <w:szCs w:val="28"/>
        </w:rPr>
        <w:t xml:space="preserve">, сайты, </w:t>
      </w: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>, форумы и </w:t>
      </w:r>
      <w:r w:rsidR="00902380" w:rsidRPr="00FA277D">
        <w:rPr>
          <w:sz w:val="28"/>
          <w:szCs w:val="28"/>
        </w:rPr>
        <w:t>т.п.). Субъектами коммуникации становятся не столько непосредственные участники литературного процесса, сколько</w:t>
      </w:r>
      <w:r>
        <w:rPr>
          <w:sz w:val="28"/>
          <w:szCs w:val="28"/>
        </w:rPr>
        <w:t>,</w:t>
      </w:r>
      <w:r w:rsidR="00902380" w:rsidRPr="00FA277D">
        <w:rPr>
          <w:sz w:val="28"/>
          <w:szCs w:val="28"/>
        </w:rPr>
        <w:t xml:space="preserve"> за счет интерактивности медиа и их высокой динамичности</w:t>
      </w:r>
      <w:r>
        <w:rPr>
          <w:sz w:val="28"/>
          <w:szCs w:val="28"/>
        </w:rPr>
        <w:t>,</w:t>
      </w:r>
      <w:r w:rsidR="00902380" w:rsidRPr="00FA277D">
        <w:rPr>
          <w:sz w:val="28"/>
          <w:szCs w:val="28"/>
        </w:rPr>
        <w:t xml:space="preserve"> представители массовой аудитории (</w:t>
      </w:r>
      <w:proofErr w:type="spellStart"/>
      <w:r w:rsidR="00902380" w:rsidRPr="00FA277D">
        <w:rPr>
          <w:sz w:val="28"/>
          <w:szCs w:val="28"/>
        </w:rPr>
        <w:t>медиаактивисты</w:t>
      </w:r>
      <w:proofErr w:type="spellEnd"/>
      <w:r w:rsidR="00902380" w:rsidRPr="00FA277D">
        <w:rPr>
          <w:sz w:val="28"/>
          <w:szCs w:val="28"/>
        </w:rPr>
        <w:t>), агрессивно транслирующие не</w:t>
      </w:r>
      <w:r>
        <w:rPr>
          <w:sz w:val="28"/>
          <w:szCs w:val="28"/>
        </w:rPr>
        <w:t xml:space="preserve"> </w:t>
      </w:r>
      <w:r w:rsidR="00902380" w:rsidRPr="00FA277D">
        <w:rPr>
          <w:sz w:val="28"/>
          <w:szCs w:val="28"/>
        </w:rPr>
        <w:t>аргументированные оценочные суждения.</w:t>
      </w:r>
    </w:p>
    <w:p w:rsidR="00902380" w:rsidRPr="00FA277D" w:rsidRDefault="00C1498B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902380" w:rsidRPr="00FA277D">
        <w:rPr>
          <w:sz w:val="28"/>
          <w:szCs w:val="28"/>
        </w:rPr>
        <w:t>Медиа</w:t>
      </w:r>
      <w:proofErr w:type="spellEnd"/>
      <w:r w:rsidR="00902380" w:rsidRPr="00FA277D">
        <w:rPr>
          <w:sz w:val="28"/>
          <w:szCs w:val="28"/>
        </w:rPr>
        <w:t xml:space="preserve"> активно предлагают массовой аудитории литературные приоритеты, хотя при этом не дают свободы непосредственного восприятия литературного текста. Например, предлагают так называемые краткие пересказы как вариант </w:t>
      </w:r>
      <w:proofErr w:type="spellStart"/>
      <w:r w:rsidR="00902380" w:rsidRPr="00FA277D">
        <w:rPr>
          <w:sz w:val="28"/>
          <w:szCs w:val="28"/>
        </w:rPr>
        <w:t>медиапрезентации</w:t>
      </w:r>
      <w:proofErr w:type="spellEnd"/>
      <w:r w:rsidR="00902380" w:rsidRPr="00FA277D">
        <w:rPr>
          <w:sz w:val="28"/>
          <w:szCs w:val="28"/>
        </w:rPr>
        <w:t xml:space="preserve"> литературного сюжета </w:t>
      </w:r>
      <w:r>
        <w:rPr>
          <w:sz w:val="28"/>
          <w:szCs w:val="28"/>
        </w:rPr>
        <w:t xml:space="preserve">– </w:t>
      </w:r>
      <w:r w:rsidR="00902380" w:rsidRPr="00FA277D">
        <w:rPr>
          <w:sz w:val="28"/>
          <w:szCs w:val="28"/>
        </w:rPr>
        <w:t>часто без учета его реального содержания, реальной сложности.</w:t>
      </w:r>
    </w:p>
    <w:p w:rsidR="00902380" w:rsidRPr="00FA277D" w:rsidRDefault="00CE1E29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02380" w:rsidRPr="00FA277D">
        <w:rPr>
          <w:sz w:val="28"/>
          <w:szCs w:val="28"/>
        </w:rPr>
        <w:t xml:space="preserve">Инструмент процесса медиатизации </w:t>
      </w:r>
      <w:proofErr w:type="spellStart"/>
      <w:r w:rsidR="00902380" w:rsidRPr="00FA277D">
        <w:rPr>
          <w:sz w:val="28"/>
          <w:szCs w:val="28"/>
        </w:rPr>
        <w:t>дискурса</w:t>
      </w:r>
      <w:proofErr w:type="spellEnd"/>
      <w:r w:rsidR="00902380" w:rsidRPr="00FA277D">
        <w:rPr>
          <w:sz w:val="28"/>
          <w:szCs w:val="28"/>
        </w:rPr>
        <w:t xml:space="preserve"> о литературе</w:t>
      </w:r>
      <w:r>
        <w:rPr>
          <w:sz w:val="28"/>
          <w:szCs w:val="28"/>
        </w:rPr>
        <w:t xml:space="preserve"> – </w:t>
      </w:r>
      <w:r w:rsidR="00902380" w:rsidRPr="00FA277D">
        <w:rPr>
          <w:sz w:val="28"/>
          <w:szCs w:val="28"/>
        </w:rPr>
        <w:t>разнотипные</w:t>
      </w:r>
      <w:r>
        <w:rPr>
          <w:sz w:val="28"/>
          <w:szCs w:val="28"/>
        </w:rPr>
        <w:t xml:space="preserve"> и</w:t>
      </w:r>
      <w:r w:rsidR="00902380" w:rsidRPr="00FA277D">
        <w:rPr>
          <w:sz w:val="28"/>
          <w:szCs w:val="28"/>
        </w:rPr>
        <w:t xml:space="preserve"> </w:t>
      </w:r>
      <w:proofErr w:type="spellStart"/>
      <w:r w:rsidR="00902380" w:rsidRPr="00FA277D">
        <w:rPr>
          <w:sz w:val="28"/>
          <w:szCs w:val="28"/>
        </w:rPr>
        <w:t>разножанровые</w:t>
      </w:r>
      <w:proofErr w:type="spellEnd"/>
      <w:r w:rsidR="00902380" w:rsidRPr="00FA277D">
        <w:rPr>
          <w:sz w:val="28"/>
          <w:szCs w:val="28"/>
        </w:rPr>
        <w:t xml:space="preserve"> публикации, направленные на обеспечение </w:t>
      </w:r>
      <w:proofErr w:type="spellStart"/>
      <w:r w:rsidR="00902380" w:rsidRPr="00FA277D">
        <w:rPr>
          <w:sz w:val="28"/>
          <w:szCs w:val="28"/>
        </w:rPr>
        <w:t>медийности</w:t>
      </w:r>
      <w:proofErr w:type="spellEnd"/>
      <w:r w:rsidR="00902380" w:rsidRPr="00FA277D">
        <w:rPr>
          <w:sz w:val="28"/>
          <w:szCs w:val="28"/>
        </w:rPr>
        <w:t xml:space="preserve"> писательского имени, на создание имиджа литературного кумира. Процесс этот сегодня настолько активен и значителен, что писатели включаются в конкуренцию за </w:t>
      </w:r>
      <w:proofErr w:type="spellStart"/>
      <w:r w:rsidR="00902380" w:rsidRPr="00FA277D">
        <w:rPr>
          <w:sz w:val="28"/>
          <w:szCs w:val="28"/>
        </w:rPr>
        <w:t>медийную</w:t>
      </w:r>
      <w:proofErr w:type="spellEnd"/>
      <w:r w:rsidR="00902380" w:rsidRPr="00FA277D">
        <w:rPr>
          <w:sz w:val="28"/>
          <w:szCs w:val="28"/>
        </w:rPr>
        <w:t xml:space="preserve"> ротацию.</w:t>
      </w:r>
    </w:p>
    <w:p w:rsidR="00902380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A277D">
        <w:rPr>
          <w:sz w:val="28"/>
          <w:szCs w:val="28"/>
        </w:rPr>
        <w:t>При попытке формирования объективного отношения к перечисленным тенденциям</w:t>
      </w:r>
      <w:r w:rsidR="00CE1E29">
        <w:rPr>
          <w:sz w:val="28"/>
          <w:szCs w:val="28"/>
        </w:rPr>
        <w:t xml:space="preserve"> </w:t>
      </w:r>
      <w:r w:rsidRPr="00FA277D">
        <w:rPr>
          <w:sz w:val="28"/>
          <w:szCs w:val="28"/>
        </w:rPr>
        <w:t xml:space="preserve">вспоминаются успехи В. Набокова или А. И. Солженицына в продвижении собственного литературного имени; возможности, которые дают сетевые медиа любому писателю, литератору </w:t>
      </w:r>
      <w:r w:rsidR="00CE1E29">
        <w:rPr>
          <w:sz w:val="28"/>
          <w:szCs w:val="28"/>
        </w:rPr>
        <w:t>для</w:t>
      </w:r>
      <w:r w:rsidRPr="00FA277D">
        <w:rPr>
          <w:sz w:val="28"/>
          <w:szCs w:val="28"/>
        </w:rPr>
        <w:t xml:space="preserve"> преодолени</w:t>
      </w:r>
      <w:r w:rsidR="00CE1E29">
        <w:rPr>
          <w:sz w:val="28"/>
          <w:szCs w:val="28"/>
        </w:rPr>
        <w:t>я</w:t>
      </w:r>
      <w:r w:rsidRPr="00FA277D">
        <w:rPr>
          <w:sz w:val="28"/>
          <w:szCs w:val="28"/>
        </w:rPr>
        <w:t xml:space="preserve"> ограничений на доступ к СМИ, например, при применении приемов Self-менеджмента; </w:t>
      </w:r>
      <w:proofErr w:type="spellStart"/>
      <w:r w:rsidRPr="00FA277D">
        <w:rPr>
          <w:sz w:val="28"/>
          <w:szCs w:val="28"/>
        </w:rPr>
        <w:t>интенционально-стилистическое</w:t>
      </w:r>
      <w:proofErr w:type="spellEnd"/>
      <w:r w:rsidRPr="00FA277D">
        <w:rPr>
          <w:sz w:val="28"/>
          <w:szCs w:val="28"/>
        </w:rPr>
        <w:t xml:space="preserve"> разнообразие </w:t>
      </w:r>
      <w:r w:rsidRPr="00FA277D">
        <w:rPr>
          <w:sz w:val="28"/>
          <w:szCs w:val="28"/>
        </w:rPr>
        <w:lastRenderedPageBreak/>
        <w:t xml:space="preserve">современных текстов продвижения литературного произведения </w:t>
      </w:r>
      <w:r w:rsidR="00CE1E29">
        <w:rPr>
          <w:sz w:val="28"/>
          <w:szCs w:val="28"/>
        </w:rPr>
        <w:t>(классики-литературные критики –</w:t>
      </w:r>
      <w:r w:rsidRPr="00FA277D">
        <w:rPr>
          <w:sz w:val="28"/>
          <w:szCs w:val="28"/>
        </w:rPr>
        <w:t xml:space="preserve"> авторы статей </w:t>
      </w:r>
      <w:r w:rsidR="00CE1E29">
        <w:rPr>
          <w:sz w:val="28"/>
          <w:szCs w:val="28"/>
        </w:rPr>
        <w:t>и</w:t>
      </w:r>
      <w:r w:rsidRPr="00FA277D">
        <w:rPr>
          <w:sz w:val="28"/>
          <w:szCs w:val="28"/>
        </w:rPr>
        <w:t xml:space="preserve"> обзоров).</w:t>
      </w:r>
      <w:proofErr w:type="gramEnd"/>
    </w:p>
    <w:p w:rsidR="00B60CE7" w:rsidRPr="00FA277D" w:rsidRDefault="00902380" w:rsidP="00FA27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77D">
        <w:rPr>
          <w:sz w:val="28"/>
          <w:szCs w:val="28"/>
        </w:rPr>
        <w:t xml:space="preserve">Но что скрывается за этими достижениями? Во-первых, постоянно усиливающееся доминирование фигуры, интересов издателя, сосредоточенного на технике продвижения собственного продукта. Во-вторых, деградация адресата, который отучается </w:t>
      </w:r>
      <w:proofErr w:type="gramStart"/>
      <w:r w:rsidRPr="00FA277D">
        <w:rPr>
          <w:sz w:val="28"/>
          <w:szCs w:val="28"/>
        </w:rPr>
        <w:t>агрессивными</w:t>
      </w:r>
      <w:proofErr w:type="gramEnd"/>
      <w:r w:rsidRPr="00FA277D">
        <w:rPr>
          <w:sz w:val="28"/>
          <w:szCs w:val="28"/>
        </w:rPr>
        <w:t xml:space="preserve"> медиа от установки на проверку реального положения дел, погружается в «ложный» литературный процесс, вынужденно принимает навязываемую ему модель оценивания художественного произведения. В-третьих, вытеснение на периферию дискурса профессионального литературного критика как культуртрегера, способного транслировать для массовой аудитории литературные коды, </w:t>
      </w:r>
      <w:proofErr w:type="spellStart"/>
      <w:r w:rsidRPr="00FA277D">
        <w:rPr>
          <w:sz w:val="28"/>
          <w:szCs w:val="28"/>
        </w:rPr>
        <w:t>эстетизировать</w:t>
      </w:r>
      <w:proofErr w:type="spellEnd"/>
      <w:r w:rsidRPr="00FA277D">
        <w:rPr>
          <w:sz w:val="28"/>
          <w:szCs w:val="28"/>
        </w:rPr>
        <w:t xml:space="preserve"> их, провоцировать литературную дискуссию, но не потребительскую активность. Это также вполне определенные следствия названных тенденций, которые нуждаются в научном осмыслении.</w:t>
      </w:r>
    </w:p>
    <w:sectPr w:rsidR="00B60CE7" w:rsidRPr="00FA277D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50B64"/>
    <w:rsid w:val="002D09A5"/>
    <w:rsid w:val="003D1E9F"/>
    <w:rsid w:val="004664F7"/>
    <w:rsid w:val="00512FBF"/>
    <w:rsid w:val="006D3740"/>
    <w:rsid w:val="007248D1"/>
    <w:rsid w:val="00760F54"/>
    <w:rsid w:val="007B77B4"/>
    <w:rsid w:val="007E6158"/>
    <w:rsid w:val="007F6D16"/>
    <w:rsid w:val="00902380"/>
    <w:rsid w:val="009B29AF"/>
    <w:rsid w:val="00A66FC6"/>
    <w:rsid w:val="00B60CE7"/>
    <w:rsid w:val="00B75E0A"/>
    <w:rsid w:val="00B96CCC"/>
    <w:rsid w:val="00BD7F67"/>
    <w:rsid w:val="00C1498B"/>
    <w:rsid w:val="00CE1E29"/>
    <w:rsid w:val="00D821BC"/>
    <w:rsid w:val="00E6486B"/>
    <w:rsid w:val="00F45A03"/>
    <w:rsid w:val="00FA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2023-02-14T11:42:00Z</dcterms:created>
  <dcterms:modified xsi:type="dcterms:W3CDTF">2023-02-20T11:02:00Z</dcterms:modified>
</cp:coreProperties>
</file>