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Марина Викторовна Загидуллина</w:t>
      </w:r>
    </w:p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bookmarkStart w:id="0" w:name="_Hlk134738218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Челябинск</w:t>
      </w:r>
      <w:bookmarkEnd w:id="0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ий государственный университет</w:t>
      </w:r>
    </w:p>
    <w:p w:rsidR="00EF0D34" w:rsidRPr="007E69FA" w:rsidRDefault="007E69FA" w:rsidP="00163C14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hyperlink r:id="rId5" w:history="1">
        <w:r w:rsidRPr="00D54BF4">
          <w:rPr>
            <w:rStyle w:val="a3"/>
            <w:rFonts w:ascii="Times" w:eastAsia="Times New Roman" w:hAnsi="Times" w:cs="Times New Roman"/>
            <w:sz w:val="28"/>
            <w:szCs w:val="28"/>
            <w:lang w:eastAsia="ru-RU"/>
          </w:rPr>
          <w:t>mvzagidullina@yandex.ru</w:t>
        </w:r>
      </w:hyperlink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:rsidR="00180427" w:rsidRPr="00FC7F40" w:rsidRDefault="00180427" w:rsidP="00163C14">
      <w:pPr>
        <w:spacing w:line="360" w:lineRule="auto"/>
        <w:ind w:firstLine="708"/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</w:pPr>
    </w:p>
    <w:p w:rsidR="00B80ABA" w:rsidRPr="00FC7F40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</w:pPr>
      <w:r w:rsidRPr="00FC7F40"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  <w:t>Культура научной популяризации в профессиональной журналистике: между скандалом и скукой (на примере археологии)</w:t>
      </w:r>
    </w:p>
    <w:p w:rsidR="00EF0D34" w:rsidRPr="00FC7F40" w:rsidRDefault="00EF0D34" w:rsidP="00163C14">
      <w:pPr>
        <w:spacing w:line="360" w:lineRule="auto"/>
        <w:ind w:firstLine="708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Мастерство научной популяризации в профессиональной журналистике рассматривается на примере археологических знаний сквозь призму конфликта трех логик: науки, просветительства и журналистики, каждая из которых предполагает определенные форматы подачи информации, не отвечающие интересам носителей других логик.</w:t>
      </w:r>
    </w:p>
    <w:p w:rsidR="00EF0D34" w:rsidRPr="007D1E85" w:rsidRDefault="00EF0D34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Ключевые слова: </w:t>
      </w:r>
      <w:r w:rsidR="00B80ABA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культура научной популяризации, публичная археология, </w:t>
      </w:r>
      <w:proofErr w:type="spellStart"/>
      <w:r w:rsidR="00B80ABA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медиалогика</w:t>
      </w:r>
      <w:proofErr w:type="spellEnd"/>
      <w:r w:rsidR="00FC7F40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</w:p>
    <w:p w:rsidR="00EF0D34" w:rsidRPr="007D1E85" w:rsidRDefault="00EF0D34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</w:p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proofErr w:type="gram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Научная популяризация средствами профессиональной журналистики прошла достаточно длительный путь, который в настоящее время привел ее к весьма жесткой конкуренции с иными 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акторами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информационного поля (например, блогерами, собирающими многомиллионные аудитории), а также к ситуации институциональной минимизации: если в прошлом научно-популярные статьи были обязательной частью общественно-политических ежедневных газет и других изданий, то в настоящее время встретить такие статьи скорее можно именно в</w:t>
      </w:r>
      <w:proofErr w:type="gram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специализированных </w:t>
      </w:r>
      <w:proofErr w:type="gram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изданиях</w:t>
      </w:r>
      <w:proofErr w:type="gram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, а сама тема популяризации науки сдвинулась в пространство социального института науки (который сейчас нередко «сам отвечает» за популяризацию своих результатов). Исследование системы взаимоотношений общества и науки через посредничество журналистики нередко приводило к устойчивым негативным результатам: журналисты обвинялись в поверхностности, неспособности понять ученого и суть его исследования, а также нередко в 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lastRenderedPageBreak/>
        <w:t>искаженном изложении информации, полученной во время интервью со специалистом.</w:t>
      </w:r>
      <w:r w:rsidRPr="007D1E85">
        <w:rPr>
          <w:rFonts w:ascii="Times" w:eastAsia="Times New Roman" w:hAnsi="Times"/>
          <w:sz w:val="28"/>
          <w:szCs w:val="28"/>
          <w:lang w:eastAsia="ru-RU"/>
        </w:rPr>
        <w:t> </w:t>
      </w:r>
    </w:p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Представляется методологически важным рассматривать в качестве возможной причины таких провалов в выполнении профессиональной журналистской работы конфликт логик, обеспечивающих функционирование каждого из этих двух социальных институтов (науки и журналистики). Логика науки строится на строгих исследовательских процедурах, интерпретация результатов которых зачастую представляет собой осторожные предположения. Важно также отметить, что в части диалога с обществом наука следует логике просветительства: ученые выступают носителями недосягаемого для «толпы» знания, которое могут поставить массам посредники – учителя (в свою очередь, выступающие в таком диалоге в роли наставников, а не равных). Логика журналистики основана на «социальном переводе», предполагающем трансформацию полученных от ученого данных и сведений в форматы, привычные для публики (как аудитории средств массовой информации)</w:t>
      </w:r>
      <w:r w:rsidR="00FC7F40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Такой перевод всегда </w:t>
      </w:r>
      <w:r w:rsidR="00FC7F40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базируется 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на современных требованиях к форматам и поэтому не может сохранять одни и те же параметры в разные эпохи: формат перевода с научного языка на язык массовой аудитории советского периода (близкий просветительской логике) глубинно отличается от формата тех же действий в сегодняшней журналистике</w:t>
      </w:r>
      <w:r w:rsidR="00FC7F40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,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вынужденно работающей в конкурентной среде, где право считаться экспертом потеряло профессиональные параметры.</w:t>
      </w:r>
      <w:proofErr w:type="gramEnd"/>
    </w:p>
    <w:p w:rsidR="00B80ABA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Конкретная ситуация трансляции археологических знаний посредством журналистики, изучаемая в рамках выполнения проекта, связанного с археологическим памятником Аркаим в Челябинской области, позволяет вывести ряд закономерностей, актуальных как в плане теории журналистики, так и в аспекте изучения форм «социального перевода» в современном публичном пространстве. </w:t>
      </w:r>
      <w:proofErr w:type="gram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Прежде всего, логика журналистского текста базируется на преодолении «сухости» научного информирования (полюс «скучного» для аудиторий перенасыщенных медиасред) и акцентировани</w:t>
      </w:r>
      <w:r w:rsidR="00FC7F40"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и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lastRenderedPageBreak/>
        <w:t>необычного и неожиданного, ломающего горизонт ожиданий аудитории и заставляющего ее сделать выбор в пользу знакомства именно с таким («ярким») материалом (крайним полюсом можно обозначить скандальность информирования, формат шок-контента).</w:t>
      </w:r>
      <w:proofErr w:type="gram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Примеры такой трансформации научной информации приводит Е. В. Куприянова: это, прежде всего, поиск скандальных или сенсационных заглавий для публикаций, а также доведение осторожных предположений ученого до уровня безапелляционного утверждения и «бесспорного открытия» [1]. Яркий пример столкновения даже не двух, а всех трех логик (научной, просветительской и журналистской) обнаруживаем в ток-шоу «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ГорДон-Кихот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», посвященном 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Аркаиму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(3 апреля 2009 г</w:t>
      </w:r>
      <w:r w:rsid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). Большая база данных (упоминания об Аркаиме в 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медиа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с 2000-х г</w:t>
      </w:r>
      <w:r w:rsid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до наших дней) показывает наличие серьезных разрывов контента журналистских материалов и содержания археологических работ.</w:t>
      </w:r>
      <w:r w:rsidRPr="007D1E85">
        <w:rPr>
          <w:rFonts w:ascii="Times" w:eastAsia="Times New Roman" w:hAnsi="Times"/>
          <w:sz w:val="28"/>
          <w:szCs w:val="28"/>
          <w:lang w:eastAsia="ru-RU"/>
        </w:rPr>
        <w:t> </w:t>
      </w:r>
    </w:p>
    <w:p w:rsidR="00EF0D34" w:rsidRPr="007D1E85" w:rsidRDefault="00B80ABA" w:rsidP="00163C14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Культура научной популяризации в медиа, возможно, требует «перезагрузки» в сторону «культуры соучастия» [2], что задает новые векторы в подготовке будущих профессионалов СМИ.</w:t>
      </w:r>
    </w:p>
    <w:p w:rsidR="00163C14" w:rsidRDefault="00163C14" w:rsidP="00163C14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7D1E85" w:rsidRDefault="00EF0D34" w:rsidP="00163C14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D1E85">
        <w:rPr>
          <w:rFonts w:ascii="Times" w:eastAsia="Times New Roman" w:hAnsi="Times" w:cs="Times New Roman"/>
          <w:sz w:val="28"/>
          <w:szCs w:val="28"/>
          <w:lang w:eastAsia="ru-RU"/>
        </w:rPr>
        <w:t>Литература</w:t>
      </w:r>
    </w:p>
    <w:p w:rsidR="00B80ABA" w:rsidRPr="007D1E85" w:rsidRDefault="00B80ABA" w:rsidP="00163C14">
      <w:pPr>
        <w:pStyle w:val="a5"/>
        <w:numPr>
          <w:ilvl w:val="0"/>
          <w:numId w:val="2"/>
        </w:numPr>
        <w:spacing w:line="360" w:lineRule="auto"/>
        <w:ind w:left="0"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Куприянова</w:t>
      </w:r>
      <w:r w:rsid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Е.</w:t>
      </w:r>
      <w:r w:rsid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В. Современные механизмы формирования имиджа археологических памятников в общественном сознании с помощью СМИ (на примере поселения бронзового века 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Аркаим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Челябинскои</w:t>
      </w:r>
      <w:proofErr w:type="spellEnd"/>
      <w:r w:rsidRPr="007D1E85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̆ области) // Вестник культуры и искусств. 2021. № 2 (66). С. 71–83.</w:t>
      </w:r>
    </w:p>
    <w:p w:rsidR="006132CB" w:rsidRPr="007D1E85" w:rsidRDefault="00B80ABA" w:rsidP="00163C14">
      <w:pPr>
        <w:pStyle w:val="a5"/>
        <w:numPr>
          <w:ilvl w:val="0"/>
          <w:numId w:val="2"/>
        </w:numPr>
        <w:spacing w:line="360" w:lineRule="auto"/>
        <w:ind w:left="0"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Медведева</w:t>
      </w:r>
      <w:r w:rsidR="00163C14"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А.</w:t>
      </w:r>
      <w:r w:rsidR="00163C14"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Р. Культура соучастия в </w:t>
      </w:r>
      <w:proofErr w:type="spellStart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Public</w:t>
      </w:r>
      <w:proofErr w:type="spellEnd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Archaeology</w:t>
      </w:r>
      <w:proofErr w:type="spellEnd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// </w:t>
      </w:r>
      <w:proofErr w:type="gramStart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Пользовательский</w:t>
      </w:r>
      <w:proofErr w:type="gramEnd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в современной коммуникации</w:t>
      </w:r>
      <w:r w:rsidR="00163C14"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 Челябинск</w:t>
      </w:r>
      <w:r w:rsidRPr="00163C14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, 2021. С. 399–403.</w:t>
      </w:r>
    </w:p>
    <w:sectPr w:rsidR="006132CB" w:rsidRPr="007D1E85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C8"/>
    <w:multiLevelType w:val="hybridMultilevel"/>
    <w:tmpl w:val="C39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1962"/>
    <w:multiLevelType w:val="hybridMultilevel"/>
    <w:tmpl w:val="0C6864A6"/>
    <w:lvl w:ilvl="0" w:tplc="B3D690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34"/>
    <w:rsid w:val="00163C14"/>
    <w:rsid w:val="00180427"/>
    <w:rsid w:val="00195DA0"/>
    <w:rsid w:val="002F79A7"/>
    <w:rsid w:val="00371F49"/>
    <w:rsid w:val="00385D41"/>
    <w:rsid w:val="006132CB"/>
    <w:rsid w:val="006A6580"/>
    <w:rsid w:val="006E76C0"/>
    <w:rsid w:val="006F1AF7"/>
    <w:rsid w:val="007B08DD"/>
    <w:rsid w:val="007D1E85"/>
    <w:rsid w:val="007E69FA"/>
    <w:rsid w:val="00B80ABA"/>
    <w:rsid w:val="00C20ED4"/>
    <w:rsid w:val="00EF0D34"/>
    <w:rsid w:val="00F40ABB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4"/>
  </w:style>
  <w:style w:type="paragraph" w:styleId="3">
    <w:name w:val="heading 3"/>
    <w:basedOn w:val="a"/>
    <w:link w:val="30"/>
    <w:uiPriority w:val="9"/>
    <w:qFormat/>
    <w:rsid w:val="001804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F0D34"/>
  </w:style>
  <w:style w:type="character" w:styleId="a4">
    <w:name w:val="FollowedHyperlink"/>
    <w:basedOn w:val="a0"/>
    <w:uiPriority w:val="99"/>
    <w:semiHidden/>
    <w:unhideWhenUsed/>
    <w:rsid w:val="00EF0D3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8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zagidul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7</cp:revision>
  <dcterms:created xsi:type="dcterms:W3CDTF">2023-05-11T19:46:00Z</dcterms:created>
  <dcterms:modified xsi:type="dcterms:W3CDTF">2023-05-11T20:35:00Z</dcterms:modified>
</cp:coreProperties>
</file>