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DE" w:rsidRPr="00445EE9" w:rsidRDefault="002F16ED" w:rsidP="00445E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E9">
        <w:rPr>
          <w:rFonts w:ascii="Times New Roman" w:eastAsia="Times New Roman" w:hAnsi="Times New Roman" w:cs="Times New Roman"/>
          <w:sz w:val="28"/>
          <w:szCs w:val="28"/>
        </w:rPr>
        <w:t xml:space="preserve">Валерия Вячеславовна </w:t>
      </w:r>
      <w:proofErr w:type="spellStart"/>
      <w:r w:rsidRPr="00445EE9">
        <w:rPr>
          <w:rFonts w:ascii="Times New Roman" w:eastAsia="Times New Roman" w:hAnsi="Times New Roman" w:cs="Times New Roman"/>
          <w:sz w:val="28"/>
          <w:szCs w:val="28"/>
        </w:rPr>
        <w:t>Немцева</w:t>
      </w:r>
      <w:proofErr w:type="spellEnd"/>
    </w:p>
    <w:p w:rsidR="00D066DE" w:rsidRPr="00445EE9" w:rsidRDefault="002F16ED" w:rsidP="00445E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E9">
        <w:rPr>
          <w:rFonts w:ascii="Times New Roman" w:eastAsia="Times New Roman" w:hAnsi="Times New Roman" w:cs="Times New Roman"/>
          <w:sz w:val="28"/>
          <w:szCs w:val="28"/>
        </w:rPr>
        <w:t xml:space="preserve">Национальный исследовательский университет </w:t>
      </w:r>
      <w:r w:rsidRPr="00445EE9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Pr="00445EE9">
        <w:rPr>
          <w:rFonts w:ascii="Times New Roman" w:eastAsia="Times New Roman" w:hAnsi="Times New Roman" w:cs="Times New Roman"/>
          <w:sz w:val="28"/>
          <w:szCs w:val="28"/>
        </w:rPr>
        <w:t>Высшая школа экономики</w:t>
      </w:r>
      <w:r w:rsidRPr="00445EE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»‎ </w:t>
      </w:r>
      <w:r w:rsidRPr="00445EE9">
        <w:rPr>
          <w:rFonts w:ascii="Times New Roman" w:eastAsia="Times New Roman" w:hAnsi="Times New Roman" w:cs="Times New Roman"/>
          <w:sz w:val="28"/>
          <w:szCs w:val="28"/>
        </w:rPr>
        <w:t>(Санкт-Петербург)</w:t>
      </w:r>
    </w:p>
    <w:p w:rsidR="00D066DE" w:rsidRPr="00445EE9" w:rsidRDefault="00671DB1" w:rsidP="00445E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>
        <w:r w:rsidR="002F16ED" w:rsidRPr="00445EE9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vvnemtseva@edu.hse.ru</w:t>
        </w:r>
      </w:hyperlink>
      <w:r w:rsidR="002F16ED" w:rsidRPr="00445EE9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 </w:t>
      </w:r>
    </w:p>
    <w:p w:rsidR="00D066DE" w:rsidRPr="00445EE9" w:rsidRDefault="00D066DE" w:rsidP="00445E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6DE" w:rsidRPr="00445EE9" w:rsidRDefault="002F16ED" w:rsidP="00445E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E9">
        <w:rPr>
          <w:rFonts w:ascii="Times New Roman" w:eastAsia="Times New Roman" w:hAnsi="Times New Roman" w:cs="Times New Roman"/>
          <w:sz w:val="28"/>
          <w:szCs w:val="28"/>
        </w:rPr>
        <w:t>Александра Андреевна Мартынова</w:t>
      </w:r>
    </w:p>
    <w:p w:rsidR="00D066DE" w:rsidRPr="00445EE9" w:rsidRDefault="002F16ED" w:rsidP="00445E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E9">
        <w:rPr>
          <w:rFonts w:ascii="Times New Roman" w:eastAsia="Times New Roman" w:hAnsi="Times New Roman" w:cs="Times New Roman"/>
          <w:sz w:val="28"/>
          <w:szCs w:val="28"/>
        </w:rPr>
        <w:t xml:space="preserve">Национальный исследовательский университет </w:t>
      </w:r>
      <w:r w:rsidRPr="00445EE9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Pr="00445EE9">
        <w:rPr>
          <w:rFonts w:ascii="Times New Roman" w:eastAsia="Times New Roman" w:hAnsi="Times New Roman" w:cs="Times New Roman"/>
          <w:sz w:val="28"/>
          <w:szCs w:val="28"/>
        </w:rPr>
        <w:t>Высшая школа экономики</w:t>
      </w:r>
      <w:r w:rsidRPr="00445EE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»‎ </w:t>
      </w:r>
      <w:r w:rsidRPr="00445EE9">
        <w:rPr>
          <w:rFonts w:ascii="Times New Roman" w:eastAsia="Times New Roman" w:hAnsi="Times New Roman" w:cs="Times New Roman"/>
          <w:sz w:val="28"/>
          <w:szCs w:val="28"/>
        </w:rPr>
        <w:t>(Санкт-Петербург)</w:t>
      </w:r>
    </w:p>
    <w:p w:rsidR="00D066DE" w:rsidRPr="00445EE9" w:rsidRDefault="00671DB1" w:rsidP="00445E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 w:rsidR="002F16ED" w:rsidRPr="00445EE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martysanch@yandex.ru</w:t>
        </w:r>
      </w:hyperlink>
      <w:r w:rsidR="002F16ED" w:rsidRPr="00445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66DE" w:rsidRPr="00445EE9" w:rsidRDefault="00D066DE" w:rsidP="00445E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6DE" w:rsidRPr="00445EE9" w:rsidRDefault="002F16ED" w:rsidP="00445E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EE9">
        <w:rPr>
          <w:rFonts w:ascii="Times New Roman" w:eastAsia="Times New Roman" w:hAnsi="Times New Roman" w:cs="Times New Roman"/>
          <w:b/>
          <w:sz w:val="28"/>
          <w:szCs w:val="28"/>
        </w:rPr>
        <w:t xml:space="preserve">Паблик-арт как новая коммуникационная стратегия в сфере культуры </w:t>
      </w:r>
    </w:p>
    <w:p w:rsidR="00162E8F" w:rsidRDefault="00162E8F" w:rsidP="00445E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6DE" w:rsidRPr="00445EE9" w:rsidRDefault="002F16ED" w:rsidP="00445E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E9">
        <w:rPr>
          <w:rFonts w:ascii="Times New Roman" w:eastAsia="Times New Roman" w:hAnsi="Times New Roman" w:cs="Times New Roman"/>
          <w:sz w:val="28"/>
          <w:szCs w:val="28"/>
        </w:rPr>
        <w:t xml:space="preserve">В данном исследовании поднимается вопрос актуализации практик внедрения паблик-арта в городские пространства, анализируются его воздействие на публику и возможности использования в качестве коммуникационной стратегии культурных институций для привлечения потенциальной аудитории и удержания интереса уже существующей в условиях новых вызовов </w:t>
      </w:r>
      <w:r w:rsidR="00957A2A" w:rsidRPr="00445EE9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445EE9">
        <w:rPr>
          <w:rFonts w:ascii="Times New Roman" w:eastAsia="Times New Roman" w:hAnsi="Times New Roman" w:cs="Times New Roman"/>
          <w:sz w:val="28"/>
          <w:szCs w:val="28"/>
        </w:rPr>
        <w:t xml:space="preserve"> века. </w:t>
      </w:r>
    </w:p>
    <w:p w:rsidR="00D066DE" w:rsidRPr="00445EE9" w:rsidRDefault="002F16ED" w:rsidP="00445E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EE9">
        <w:rPr>
          <w:rFonts w:ascii="Times New Roman" w:eastAsia="Times New Roman" w:hAnsi="Times New Roman" w:cs="Times New Roman"/>
          <w:bCs/>
          <w:sz w:val="28"/>
          <w:szCs w:val="28"/>
        </w:rPr>
        <w:t>Ключевые слова:</w:t>
      </w:r>
      <w:r w:rsidRPr="00445E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5EE9">
        <w:rPr>
          <w:rFonts w:ascii="Times New Roman" w:eastAsia="Times New Roman" w:hAnsi="Times New Roman" w:cs="Times New Roman"/>
          <w:sz w:val="28"/>
          <w:szCs w:val="28"/>
        </w:rPr>
        <w:t>паблик-арт</w:t>
      </w:r>
      <w:proofErr w:type="spellEnd"/>
      <w:r w:rsidRPr="00445EE9">
        <w:rPr>
          <w:rFonts w:ascii="Times New Roman" w:eastAsia="Times New Roman" w:hAnsi="Times New Roman" w:cs="Times New Roman"/>
          <w:sz w:val="28"/>
          <w:szCs w:val="28"/>
        </w:rPr>
        <w:t>, искусство в общественном пространстве, коммуникационная стратегия, арт-менеджмент, продвижение.</w:t>
      </w:r>
    </w:p>
    <w:p w:rsidR="00D066DE" w:rsidRPr="00445EE9" w:rsidRDefault="00D066DE" w:rsidP="00445E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6DE" w:rsidRPr="00445EE9" w:rsidRDefault="002F16ED" w:rsidP="00445E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E9">
        <w:rPr>
          <w:rFonts w:ascii="Times New Roman" w:eastAsia="Times New Roman" w:hAnsi="Times New Roman" w:cs="Times New Roman"/>
          <w:sz w:val="28"/>
          <w:szCs w:val="28"/>
        </w:rPr>
        <w:t xml:space="preserve">Под понятием </w:t>
      </w:r>
      <w:r w:rsidRPr="00445EE9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Pr="00445EE9">
        <w:rPr>
          <w:rFonts w:ascii="Times New Roman" w:eastAsia="Times New Roman" w:hAnsi="Times New Roman" w:cs="Times New Roman"/>
          <w:sz w:val="28"/>
          <w:szCs w:val="28"/>
        </w:rPr>
        <w:t>паблик-арт</w:t>
      </w:r>
      <w:r w:rsidRPr="00445EE9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Pr="00445EE9">
        <w:rPr>
          <w:rFonts w:ascii="Times New Roman" w:eastAsia="Times New Roman" w:hAnsi="Times New Roman" w:cs="Times New Roman"/>
          <w:sz w:val="28"/>
          <w:szCs w:val="28"/>
        </w:rPr>
        <w:t xml:space="preserve"> понимается одна из форм искусства в общественном пространстве, постоянные или временные арт-объекты, перформансы, мультимедиа-объекты, отличительными характеристиками которых является свободный доступ для широкой аудитории и согласованность с органами местного управления.</w:t>
      </w:r>
    </w:p>
    <w:p w:rsidR="00D066DE" w:rsidRPr="00445EE9" w:rsidRDefault="002F16ED" w:rsidP="00445E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E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3528B" w:rsidRPr="00445EE9">
        <w:rPr>
          <w:rFonts w:ascii="Times New Roman" w:eastAsia="Times New Roman" w:hAnsi="Times New Roman" w:cs="Times New Roman"/>
          <w:sz w:val="28"/>
          <w:szCs w:val="28"/>
        </w:rPr>
        <w:t>последние</w:t>
      </w:r>
      <w:r w:rsidRPr="00445EE9">
        <w:rPr>
          <w:rFonts w:ascii="Times New Roman" w:eastAsia="Times New Roman" w:hAnsi="Times New Roman" w:cs="Times New Roman"/>
          <w:sz w:val="28"/>
          <w:szCs w:val="28"/>
        </w:rPr>
        <w:t xml:space="preserve"> десятилетия понимание паблик-арта и область его применения получили большое развитие: от локальных инициатив сообществ до больших проектов городского масштаба. Паблик-арт стал </w:t>
      </w:r>
      <w:r w:rsidRPr="00445EE9">
        <w:rPr>
          <w:rFonts w:ascii="Times New Roman" w:eastAsia="Times New Roman" w:hAnsi="Times New Roman" w:cs="Times New Roman"/>
          <w:sz w:val="28"/>
          <w:szCs w:val="28"/>
        </w:rPr>
        <w:lastRenderedPageBreak/>
        <w:t>распространенной практикой не только для культурных институций, но и для проектов на государственном уровне. Эта тенденция обусловлена тем, что паблик-арт по своей природе является доступным для понимания широкой аудитории, а его влияние</w:t>
      </w:r>
      <w:r w:rsidR="00445EE9" w:rsidRPr="00445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EE9">
        <w:rPr>
          <w:rFonts w:ascii="Times New Roman" w:eastAsia="Times New Roman" w:hAnsi="Times New Roman" w:cs="Times New Roman"/>
          <w:sz w:val="28"/>
          <w:szCs w:val="28"/>
        </w:rPr>
        <w:t>проявляется в различных сферах жизни человека: культура, экономика, политические настроения в обществе, здоровье, экология и инновации. Это связано с тем, что объекты паблик-арта создаются и функционируют в сложном городском пространстве, где сталкиваются интересы большого количества заинтересованных сторон [3].</w:t>
      </w:r>
    </w:p>
    <w:p w:rsidR="00D066DE" w:rsidRPr="00445EE9" w:rsidRDefault="002F16ED" w:rsidP="00445E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E9">
        <w:rPr>
          <w:rFonts w:ascii="Times New Roman" w:eastAsia="Times New Roman" w:hAnsi="Times New Roman" w:cs="Times New Roman"/>
          <w:sz w:val="28"/>
          <w:szCs w:val="28"/>
        </w:rPr>
        <w:t xml:space="preserve">В России это направление получило развитие </w:t>
      </w:r>
      <w:proofErr w:type="gramStart"/>
      <w:r w:rsidRPr="00445EE9">
        <w:rPr>
          <w:rFonts w:ascii="Times New Roman" w:eastAsia="Times New Roman" w:hAnsi="Times New Roman" w:cs="Times New Roman"/>
          <w:sz w:val="28"/>
          <w:szCs w:val="28"/>
        </w:rPr>
        <w:t>в начале</w:t>
      </w:r>
      <w:proofErr w:type="gramEnd"/>
      <w:r w:rsidRPr="00445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7E9">
        <w:rPr>
          <w:rFonts w:ascii="Times New Roman" w:eastAsia="Times New Roman" w:hAnsi="Times New Roman" w:cs="Times New Roman"/>
          <w:sz w:val="28"/>
          <w:szCs w:val="28"/>
        </w:rPr>
        <w:t>1990-х и 2000</w:t>
      </w:r>
      <w:r w:rsidR="00C617E9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х гг.: </w:t>
      </w:r>
      <w:r w:rsidRPr="00445EE9">
        <w:rPr>
          <w:rFonts w:ascii="Times New Roman" w:eastAsia="Times New Roman" w:hAnsi="Times New Roman" w:cs="Times New Roman"/>
          <w:sz w:val="28"/>
          <w:szCs w:val="28"/>
        </w:rPr>
        <w:t xml:space="preserve">Музейный центр </w:t>
      </w:r>
      <w:r w:rsidRPr="00445EE9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Pr="00445EE9">
        <w:rPr>
          <w:rFonts w:ascii="Times New Roman" w:eastAsia="Times New Roman" w:hAnsi="Times New Roman" w:cs="Times New Roman"/>
          <w:sz w:val="28"/>
          <w:szCs w:val="28"/>
        </w:rPr>
        <w:t>Площадь Мира» (1993), ПРО АРТ</w:t>
      </w:r>
      <w:r w:rsidR="00C617E9">
        <w:rPr>
          <w:rFonts w:ascii="Times New Roman" w:eastAsia="Times New Roman" w:hAnsi="Times New Roman" w:cs="Times New Roman"/>
          <w:sz w:val="28"/>
          <w:szCs w:val="28"/>
        </w:rPr>
        <w:t>Е (2000), Никола-Ленивец (2000)</w:t>
      </w:r>
      <w:r w:rsidRPr="00445EE9">
        <w:rPr>
          <w:rFonts w:ascii="Times New Roman" w:eastAsia="Times New Roman" w:hAnsi="Times New Roman" w:cs="Times New Roman"/>
          <w:sz w:val="28"/>
          <w:szCs w:val="28"/>
        </w:rPr>
        <w:t xml:space="preserve">. Даже в Санкт-Петербурге, достаточно консервативном городе в отношении художественных интервенций, паблик-арт нашел свое место в общественных </w:t>
      </w:r>
      <w:proofErr w:type="gramStart"/>
      <w:r w:rsidRPr="00445EE9">
        <w:rPr>
          <w:rFonts w:ascii="Times New Roman" w:eastAsia="Times New Roman" w:hAnsi="Times New Roman" w:cs="Times New Roman"/>
          <w:sz w:val="28"/>
          <w:szCs w:val="28"/>
        </w:rPr>
        <w:t>пространствах</w:t>
      </w:r>
      <w:proofErr w:type="gramEnd"/>
      <w:r w:rsidRPr="00445EE9">
        <w:rPr>
          <w:rFonts w:ascii="Times New Roman" w:eastAsia="Times New Roman" w:hAnsi="Times New Roman" w:cs="Times New Roman"/>
          <w:sz w:val="28"/>
          <w:szCs w:val="28"/>
        </w:rPr>
        <w:t xml:space="preserve"> как на постоянной основе, так и в различных вариантах временных форм. В последние несколько лет эксперты отмечают новую волну интереса культурных институций к паблик-арту, отчасти связывая усиление этой тенденции с кризисом COVID-19 [1]. Другие эксперты видят во внедрении паблик-арта способ смягчения неприятия современного искусства жителями российских городов, основывая это на анализе предпочтений респондентов и их моделей взаимодействия с искусством [2]. Эти факты становятся свидетельством растущего интереса художественных институций и горожан к паблик-арту в различных его проявлениях. При этом современные музеи, девелоперы и городские власти все чаще обращаются к паблик-арту при разработке своих коммуникационных стратегий.</w:t>
      </w:r>
    </w:p>
    <w:p w:rsidR="00D066DE" w:rsidRPr="00445EE9" w:rsidRDefault="002F16ED" w:rsidP="00445E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E9">
        <w:rPr>
          <w:rFonts w:ascii="Times New Roman" w:eastAsia="Times New Roman" w:hAnsi="Times New Roman" w:cs="Times New Roman"/>
          <w:sz w:val="28"/>
          <w:szCs w:val="28"/>
        </w:rPr>
        <w:t>Однако</w:t>
      </w:r>
      <w:r w:rsidR="00C617E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45EE9">
        <w:rPr>
          <w:rFonts w:ascii="Times New Roman" w:eastAsia="Times New Roman" w:hAnsi="Times New Roman" w:cs="Times New Roman"/>
          <w:sz w:val="28"/>
          <w:szCs w:val="28"/>
        </w:rPr>
        <w:t xml:space="preserve"> несмотря на активное внимание со стороны общественности, </w:t>
      </w:r>
      <w:r w:rsidR="00C617E9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Pr="00445EE9">
        <w:rPr>
          <w:rFonts w:ascii="Times New Roman" w:eastAsia="Times New Roman" w:hAnsi="Times New Roman" w:cs="Times New Roman"/>
          <w:sz w:val="28"/>
          <w:szCs w:val="28"/>
        </w:rPr>
        <w:t>академическое и художественное признание, единого понимания феномена исследователями сформировано не было. Это объясняется тем, что паблик-арт имеет междисциплинарный характер, что затрудняет определение критериев его</w:t>
      </w:r>
      <w:r w:rsidR="00445EE9" w:rsidRPr="00445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EE9">
        <w:rPr>
          <w:rFonts w:ascii="Times New Roman" w:eastAsia="Times New Roman" w:hAnsi="Times New Roman" w:cs="Times New Roman"/>
          <w:sz w:val="28"/>
          <w:szCs w:val="28"/>
        </w:rPr>
        <w:t xml:space="preserve">идентификации. Также стоит отметить, что на сегодняшний день существует </w:t>
      </w:r>
      <w:r w:rsidR="00C617E9">
        <w:rPr>
          <w:rFonts w:ascii="Times New Roman" w:eastAsia="Times New Roman" w:hAnsi="Times New Roman" w:cs="Times New Roman"/>
          <w:sz w:val="28"/>
          <w:szCs w:val="28"/>
        </w:rPr>
        <w:t xml:space="preserve">достаточно </w:t>
      </w:r>
      <w:r w:rsidRPr="00445EE9">
        <w:rPr>
          <w:rFonts w:ascii="Times New Roman" w:eastAsia="Times New Roman" w:hAnsi="Times New Roman" w:cs="Times New Roman"/>
          <w:sz w:val="28"/>
          <w:szCs w:val="28"/>
        </w:rPr>
        <w:t xml:space="preserve">небольшое количество исследований на тему </w:t>
      </w:r>
      <w:r w:rsidRPr="00445E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паблик-арта и его влияния на коммуникацию арт-институций с посетителями. </w:t>
      </w:r>
    </w:p>
    <w:p w:rsidR="00C617E9" w:rsidRDefault="002F16ED" w:rsidP="00C617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E9">
        <w:rPr>
          <w:rFonts w:ascii="Times New Roman" w:eastAsia="Times New Roman" w:hAnsi="Times New Roman" w:cs="Times New Roman"/>
          <w:sz w:val="28"/>
          <w:szCs w:val="28"/>
        </w:rPr>
        <w:t xml:space="preserve">В данном исследовании представлен сравнительный анализ двух кейсов внедрения паблик-арта в коммуникационные стратегии учреждений культуры Санкт-Петербурга: </w:t>
      </w:r>
      <w:proofErr w:type="spellStart"/>
      <w:r w:rsidR="00274FCF" w:rsidRPr="00445EE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45EE9">
        <w:rPr>
          <w:rFonts w:ascii="Times New Roman" w:eastAsia="Times New Roman" w:hAnsi="Times New Roman" w:cs="Times New Roman"/>
          <w:sz w:val="28"/>
          <w:szCs w:val="28"/>
        </w:rPr>
        <w:t>аблик-арт</w:t>
      </w:r>
      <w:proofErr w:type="spellEnd"/>
      <w:r w:rsidRPr="00445EE9">
        <w:rPr>
          <w:rFonts w:ascii="Times New Roman" w:eastAsia="Times New Roman" w:hAnsi="Times New Roman" w:cs="Times New Roman"/>
          <w:sz w:val="28"/>
          <w:szCs w:val="28"/>
        </w:rPr>
        <w:t xml:space="preserve"> объекты в рамках выставки Саши Труна в Центральном парке им</w:t>
      </w:r>
      <w:r w:rsidR="00C617E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45EE9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 w:rsidR="00C617E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EE9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C617E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EE9">
        <w:rPr>
          <w:rFonts w:ascii="Times New Roman" w:eastAsia="Times New Roman" w:hAnsi="Times New Roman" w:cs="Times New Roman"/>
          <w:sz w:val="28"/>
          <w:szCs w:val="28"/>
        </w:rPr>
        <w:t xml:space="preserve">Кирова (2022); </w:t>
      </w:r>
      <w:proofErr w:type="spellStart"/>
      <w:r w:rsidR="00274FCF" w:rsidRPr="00445EE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45EE9">
        <w:rPr>
          <w:rFonts w:ascii="Times New Roman" w:eastAsia="Times New Roman" w:hAnsi="Times New Roman" w:cs="Times New Roman"/>
          <w:sz w:val="28"/>
          <w:szCs w:val="28"/>
        </w:rPr>
        <w:t>аблик-арт</w:t>
      </w:r>
      <w:proofErr w:type="spellEnd"/>
      <w:r w:rsidRPr="00445EE9">
        <w:rPr>
          <w:rFonts w:ascii="Times New Roman" w:eastAsia="Times New Roman" w:hAnsi="Times New Roman" w:cs="Times New Roman"/>
          <w:sz w:val="28"/>
          <w:szCs w:val="28"/>
        </w:rPr>
        <w:t xml:space="preserve"> проект </w:t>
      </w:r>
      <w:r w:rsidRPr="00445EE9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Pr="00445EE9">
        <w:rPr>
          <w:rFonts w:ascii="Times New Roman" w:eastAsia="Times New Roman" w:hAnsi="Times New Roman" w:cs="Times New Roman"/>
          <w:sz w:val="28"/>
          <w:szCs w:val="28"/>
        </w:rPr>
        <w:t>33 знака</w:t>
      </w:r>
      <w:r w:rsidRPr="00445EE9">
        <w:rPr>
          <w:rFonts w:ascii="Times New Roman" w:eastAsia="Times New Roman" w:hAnsi="Times New Roman" w:cs="Times New Roman"/>
          <w:sz w:val="28"/>
          <w:szCs w:val="28"/>
          <w:highlight w:val="white"/>
        </w:rPr>
        <w:t>»‎</w:t>
      </w:r>
      <w:r w:rsidR="00445EE9" w:rsidRPr="00445EE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445EE9">
        <w:rPr>
          <w:rFonts w:ascii="Times New Roman" w:eastAsia="Times New Roman" w:hAnsi="Times New Roman" w:cs="Times New Roman"/>
          <w:sz w:val="28"/>
          <w:szCs w:val="28"/>
        </w:rPr>
        <w:t xml:space="preserve">Центрального выставочного зала </w:t>
      </w:r>
      <w:r w:rsidRPr="00445EE9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Pr="00445EE9">
        <w:rPr>
          <w:rFonts w:ascii="Times New Roman" w:eastAsia="Times New Roman" w:hAnsi="Times New Roman" w:cs="Times New Roman"/>
          <w:sz w:val="28"/>
          <w:szCs w:val="28"/>
        </w:rPr>
        <w:t>Манеж</w:t>
      </w:r>
      <w:r w:rsidRPr="00445EE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»‎ </w:t>
      </w:r>
      <w:r w:rsidRPr="00445EE9">
        <w:rPr>
          <w:rFonts w:ascii="Times New Roman" w:eastAsia="Times New Roman" w:hAnsi="Times New Roman" w:cs="Times New Roman"/>
          <w:sz w:val="28"/>
          <w:szCs w:val="28"/>
        </w:rPr>
        <w:t xml:space="preserve">(2019). Дальнейшее исследование поможет ответить на следующие вопросы: </w:t>
      </w:r>
    </w:p>
    <w:p w:rsidR="00C617E9" w:rsidRDefault="00C617E9" w:rsidP="00C617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2F16ED" w:rsidRPr="00445EE9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proofErr w:type="spellStart"/>
      <w:r w:rsidR="002F16ED" w:rsidRPr="00445EE9">
        <w:rPr>
          <w:rFonts w:ascii="Times New Roman" w:eastAsia="Times New Roman" w:hAnsi="Times New Roman" w:cs="Times New Roman"/>
          <w:sz w:val="28"/>
          <w:szCs w:val="28"/>
        </w:rPr>
        <w:t>паблик-арт</w:t>
      </w:r>
      <w:proofErr w:type="spellEnd"/>
      <w:r w:rsidR="002F16ED" w:rsidRPr="00445EE9">
        <w:rPr>
          <w:rFonts w:ascii="Times New Roman" w:eastAsia="Times New Roman" w:hAnsi="Times New Roman" w:cs="Times New Roman"/>
          <w:sz w:val="28"/>
          <w:szCs w:val="28"/>
        </w:rPr>
        <w:t xml:space="preserve"> влияет на деятельность арт-институций? </w:t>
      </w:r>
    </w:p>
    <w:p w:rsidR="00C617E9" w:rsidRDefault="00C617E9" w:rsidP="00C617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2F16ED" w:rsidRPr="00445EE9">
        <w:rPr>
          <w:rFonts w:ascii="Times New Roman" w:eastAsia="Times New Roman" w:hAnsi="Times New Roman" w:cs="Times New Roman"/>
          <w:sz w:val="28"/>
          <w:szCs w:val="28"/>
        </w:rPr>
        <w:t xml:space="preserve">Каким образом </w:t>
      </w:r>
      <w:proofErr w:type="spellStart"/>
      <w:r w:rsidR="002F16ED" w:rsidRPr="00445EE9">
        <w:rPr>
          <w:rFonts w:ascii="Times New Roman" w:eastAsia="Times New Roman" w:hAnsi="Times New Roman" w:cs="Times New Roman"/>
          <w:sz w:val="28"/>
          <w:szCs w:val="28"/>
        </w:rPr>
        <w:t>паблик-арт</w:t>
      </w:r>
      <w:proofErr w:type="spellEnd"/>
      <w:r w:rsidR="002F16ED" w:rsidRPr="00445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F16ED" w:rsidRPr="00445EE9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="002F16ED" w:rsidRPr="00445EE9">
        <w:rPr>
          <w:rFonts w:ascii="Times New Roman" w:eastAsia="Times New Roman" w:hAnsi="Times New Roman" w:cs="Times New Roman"/>
          <w:sz w:val="28"/>
          <w:szCs w:val="28"/>
        </w:rPr>
        <w:t xml:space="preserve"> расширить аудиторию арт-институций: превратить потенциальных посетителей в постоянных гостей? </w:t>
      </w:r>
    </w:p>
    <w:p w:rsidR="00C617E9" w:rsidRDefault="00C617E9" w:rsidP="00C617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2F16ED" w:rsidRPr="00445EE9">
        <w:rPr>
          <w:rFonts w:ascii="Times New Roman" w:eastAsia="Times New Roman" w:hAnsi="Times New Roman" w:cs="Times New Roman"/>
          <w:sz w:val="28"/>
          <w:szCs w:val="28"/>
        </w:rPr>
        <w:t xml:space="preserve">Каковы основные модели поведения аудитории при «столкновении» с паблик-артом? </w:t>
      </w:r>
    </w:p>
    <w:p w:rsidR="00D066DE" w:rsidRPr="00445EE9" w:rsidRDefault="00C617E9" w:rsidP="00C617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2F16ED" w:rsidRPr="00445EE9">
        <w:rPr>
          <w:rFonts w:ascii="Times New Roman" w:eastAsia="Times New Roman" w:hAnsi="Times New Roman" w:cs="Times New Roman"/>
          <w:sz w:val="28"/>
          <w:szCs w:val="28"/>
        </w:rPr>
        <w:t xml:space="preserve">При каких условиях </w:t>
      </w:r>
      <w:proofErr w:type="spellStart"/>
      <w:r w:rsidR="002F16ED" w:rsidRPr="00445EE9">
        <w:rPr>
          <w:rFonts w:ascii="Times New Roman" w:eastAsia="Times New Roman" w:hAnsi="Times New Roman" w:cs="Times New Roman"/>
          <w:sz w:val="28"/>
          <w:szCs w:val="28"/>
        </w:rPr>
        <w:t>паблик-арт</w:t>
      </w:r>
      <w:proofErr w:type="spellEnd"/>
      <w:r w:rsidR="002F16ED" w:rsidRPr="00445EE9">
        <w:rPr>
          <w:rFonts w:ascii="Times New Roman" w:eastAsia="Times New Roman" w:hAnsi="Times New Roman" w:cs="Times New Roman"/>
          <w:sz w:val="28"/>
          <w:szCs w:val="28"/>
        </w:rPr>
        <w:t xml:space="preserve"> может быть эффективным методом коммуникации между арт-институциями и публикой?</w:t>
      </w:r>
    </w:p>
    <w:p w:rsidR="00D066DE" w:rsidRPr="00445EE9" w:rsidRDefault="002F16ED" w:rsidP="00445E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E9">
        <w:rPr>
          <w:rFonts w:ascii="Times New Roman" w:eastAsia="Times New Roman" w:hAnsi="Times New Roman" w:cs="Times New Roman"/>
          <w:sz w:val="28"/>
          <w:szCs w:val="28"/>
        </w:rPr>
        <w:t>Данное исследование призвано заполнить пробелы, связанные с изучением эффектов паблик-арта</w:t>
      </w:r>
      <w:r w:rsidR="00683465" w:rsidRPr="00445E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C212B" w:rsidRPr="00445EE9">
        <w:rPr>
          <w:rFonts w:ascii="Times New Roman" w:eastAsia="Times New Roman" w:hAnsi="Times New Roman" w:cs="Times New Roman"/>
          <w:sz w:val="28"/>
          <w:szCs w:val="28"/>
        </w:rPr>
        <w:t>и ответить на стратегический вопрос</w:t>
      </w:r>
      <w:r w:rsidR="00C617E9">
        <w:rPr>
          <w:rFonts w:ascii="Times New Roman" w:eastAsia="Times New Roman" w:hAnsi="Times New Roman" w:cs="Times New Roman"/>
          <w:sz w:val="28"/>
          <w:szCs w:val="28"/>
        </w:rPr>
        <w:t>:</w:t>
      </w:r>
      <w:r w:rsidR="00BC212B" w:rsidRPr="00445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465" w:rsidRPr="00445EE9">
        <w:rPr>
          <w:rFonts w:ascii="Times New Roman" w:eastAsia="Times New Roman" w:hAnsi="Times New Roman" w:cs="Times New Roman"/>
          <w:sz w:val="28"/>
          <w:szCs w:val="28"/>
        </w:rPr>
        <w:t>сможет ли</w:t>
      </w:r>
      <w:r w:rsidR="00445EE9" w:rsidRPr="00445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465" w:rsidRPr="00445EE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45EE9">
        <w:rPr>
          <w:rFonts w:ascii="Times New Roman" w:eastAsia="Times New Roman" w:hAnsi="Times New Roman" w:cs="Times New Roman"/>
          <w:sz w:val="28"/>
          <w:szCs w:val="28"/>
        </w:rPr>
        <w:t>аблик-арт</w:t>
      </w:r>
      <w:proofErr w:type="spellEnd"/>
      <w:r w:rsidRPr="00445EE9">
        <w:rPr>
          <w:rFonts w:ascii="Times New Roman" w:eastAsia="Times New Roman" w:hAnsi="Times New Roman" w:cs="Times New Roman"/>
          <w:sz w:val="28"/>
          <w:szCs w:val="28"/>
        </w:rPr>
        <w:t xml:space="preserve"> как часть маркетинговой</w:t>
      </w:r>
      <w:r w:rsidR="00536DE0" w:rsidRPr="00445EE9">
        <w:rPr>
          <w:rFonts w:ascii="Times New Roman" w:eastAsia="Times New Roman" w:hAnsi="Times New Roman" w:cs="Times New Roman"/>
          <w:sz w:val="28"/>
          <w:szCs w:val="28"/>
        </w:rPr>
        <w:t xml:space="preserve"> и/или коммуникационной </w:t>
      </w:r>
      <w:r w:rsidRPr="00445EE9">
        <w:rPr>
          <w:rFonts w:ascii="Times New Roman" w:eastAsia="Times New Roman" w:hAnsi="Times New Roman" w:cs="Times New Roman"/>
          <w:sz w:val="28"/>
          <w:szCs w:val="28"/>
        </w:rPr>
        <w:t xml:space="preserve">кампании стать одним из способов продвижения и привлечения внимания аудитории, который следует рассмотреть учреждениям культуры и креативным пространствам. </w:t>
      </w:r>
    </w:p>
    <w:p w:rsidR="00C617E9" w:rsidRDefault="00C617E9" w:rsidP="00445EE9">
      <w:pPr>
        <w:widowControl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6DE" w:rsidRPr="00C617E9" w:rsidRDefault="00C617E9" w:rsidP="00445EE9">
      <w:pPr>
        <w:widowControl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7E9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D066DE" w:rsidRPr="009903CA" w:rsidRDefault="00C617E9" w:rsidP="00445E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spellStart"/>
      <w:r w:rsidRPr="00445EE9">
        <w:rPr>
          <w:rFonts w:ascii="Times New Roman" w:eastAsia="Times New Roman" w:hAnsi="Times New Roman" w:cs="Times New Roman"/>
          <w:sz w:val="28"/>
          <w:szCs w:val="28"/>
        </w:rPr>
        <w:t>Княгинин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EE9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EE9">
        <w:rPr>
          <w:rFonts w:ascii="Times New Roman" w:eastAsia="Times New Roman" w:hAnsi="Times New Roman" w:cs="Times New Roman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 др. </w:t>
      </w:r>
      <w:r w:rsidR="002F16ED" w:rsidRPr="00445EE9">
        <w:rPr>
          <w:rFonts w:ascii="Times New Roman" w:eastAsia="Times New Roman" w:hAnsi="Times New Roman" w:cs="Times New Roman"/>
          <w:sz w:val="28"/>
          <w:szCs w:val="28"/>
        </w:rPr>
        <w:t>Новая культу</w:t>
      </w:r>
      <w:r>
        <w:rPr>
          <w:rFonts w:ascii="Times New Roman" w:eastAsia="Times New Roman" w:hAnsi="Times New Roman" w:cs="Times New Roman"/>
          <w:sz w:val="28"/>
          <w:szCs w:val="28"/>
        </w:rPr>
        <w:t>рная география Санкт-Петербурга</w:t>
      </w:r>
      <w:r w:rsidR="002F16ED" w:rsidRPr="00445EE9">
        <w:rPr>
          <w:rFonts w:ascii="Times New Roman" w:eastAsia="Times New Roman" w:hAnsi="Times New Roman" w:cs="Times New Roman"/>
          <w:sz w:val="28"/>
          <w:szCs w:val="28"/>
        </w:rPr>
        <w:t xml:space="preserve"> // Официальный сайт Центра стратегических разработок </w:t>
      </w:r>
      <w:r w:rsidR="009903C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903C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F16ED" w:rsidRPr="00445EE9">
        <w:rPr>
          <w:rFonts w:ascii="Times New Roman" w:eastAsia="Times New Roman" w:hAnsi="Times New Roman" w:cs="Times New Roman"/>
          <w:sz w:val="28"/>
          <w:szCs w:val="28"/>
        </w:rPr>
        <w:t>еверо-</w:t>
      </w:r>
      <w:r w:rsidR="009903CA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F16ED" w:rsidRPr="00445EE9">
        <w:rPr>
          <w:rFonts w:ascii="Times New Roman" w:eastAsia="Times New Roman" w:hAnsi="Times New Roman" w:cs="Times New Roman"/>
          <w:sz w:val="28"/>
          <w:szCs w:val="28"/>
        </w:rPr>
        <w:t>апад</w:t>
      </w:r>
      <w:proofErr w:type="spellEnd"/>
      <w:r w:rsidR="009903C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F16ED" w:rsidRPr="00445EE9">
        <w:rPr>
          <w:rFonts w:ascii="Times New Roman" w:eastAsia="Times New Roman" w:hAnsi="Times New Roman" w:cs="Times New Roman"/>
          <w:sz w:val="28"/>
          <w:szCs w:val="28"/>
        </w:rPr>
        <w:t xml:space="preserve">: 2021. </w:t>
      </w:r>
      <w:r w:rsidR="002F16ED" w:rsidRPr="009903CA">
        <w:rPr>
          <w:rFonts w:ascii="Times New Roman" w:eastAsia="Times New Roman" w:hAnsi="Times New Roman" w:cs="Times New Roman"/>
          <w:sz w:val="28"/>
          <w:szCs w:val="28"/>
          <w:lang w:val="en-US"/>
        </w:rPr>
        <w:t>URL:</w:t>
      </w:r>
      <w:r w:rsidR="009903CA" w:rsidRPr="009903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hyperlink r:id="rId9">
        <w:r w:rsidR="002F16ED" w:rsidRPr="009903CA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  <w:lang w:val="en-US"/>
          </w:rPr>
          <w:t>https://csr-nw.ru/upload/iblock/8b7/</w:t>
        </w:r>
        <w:r w:rsidR="002F16ED" w:rsidRPr="00445EE9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Новая</w:t>
        </w:r>
        <w:r w:rsidR="002F16ED" w:rsidRPr="009903CA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  <w:lang w:val="en-US"/>
          </w:rPr>
          <w:t>-</w:t>
        </w:r>
        <w:r w:rsidR="002F16ED" w:rsidRPr="00445EE9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культурная</w:t>
        </w:r>
        <w:r w:rsidR="002F16ED" w:rsidRPr="009903CA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  <w:lang w:val="en-US"/>
          </w:rPr>
          <w:t>-</w:t>
        </w:r>
        <w:r w:rsidR="002F16ED" w:rsidRPr="00445EE9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география</w:t>
        </w:r>
        <w:r w:rsidR="002F16ED" w:rsidRPr="009903CA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  <w:lang w:val="en-US"/>
          </w:rPr>
          <w:t>-</w:t>
        </w:r>
        <w:r w:rsidR="002F16ED" w:rsidRPr="00445EE9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Санкт</w:t>
        </w:r>
        <w:r w:rsidR="002F16ED" w:rsidRPr="009903CA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  <w:lang w:val="en-US"/>
          </w:rPr>
          <w:t>-</w:t>
        </w:r>
        <w:r w:rsidR="002F16ED" w:rsidRPr="00445EE9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Петербурга</w:t>
        </w:r>
        <w:r w:rsidR="002F16ED" w:rsidRPr="009903CA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  <w:lang w:val="en-US"/>
          </w:rPr>
          <w:t>.</w:t>
        </w:r>
        <w:proofErr w:type="spellStart"/>
        <w:r w:rsidR="002F16ED" w:rsidRPr="009903CA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  <w:lang w:val="en-US"/>
          </w:rPr>
          <w:t>pdf</w:t>
        </w:r>
        <w:proofErr w:type="spellEnd"/>
      </w:hyperlink>
      <w:r w:rsidR="009903CA" w:rsidRPr="009903CA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 xml:space="preserve">. </w:t>
      </w:r>
      <w:r w:rsidR="002F16ED" w:rsidRPr="00445EE9">
        <w:rPr>
          <w:rFonts w:ascii="Times New Roman" w:eastAsia="Times New Roman" w:hAnsi="Times New Roman" w:cs="Times New Roman"/>
          <w:sz w:val="28"/>
          <w:szCs w:val="28"/>
          <w:highlight w:val="white"/>
        </w:rPr>
        <w:t>(дата обращения: 26.01.</w:t>
      </w:r>
      <w:r w:rsidR="009903CA">
        <w:rPr>
          <w:rFonts w:ascii="Times New Roman" w:eastAsia="Times New Roman" w:hAnsi="Times New Roman" w:cs="Times New Roman"/>
          <w:sz w:val="28"/>
          <w:szCs w:val="28"/>
          <w:highlight w:val="white"/>
        </w:rPr>
        <w:t>20</w:t>
      </w:r>
      <w:r w:rsidR="002F16ED" w:rsidRPr="00445EE9">
        <w:rPr>
          <w:rFonts w:ascii="Times New Roman" w:eastAsia="Times New Roman" w:hAnsi="Times New Roman" w:cs="Times New Roman"/>
          <w:sz w:val="28"/>
          <w:szCs w:val="28"/>
          <w:highlight w:val="white"/>
        </w:rPr>
        <w:t>23)</w:t>
      </w:r>
      <w:r w:rsidR="009903CA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D066DE" w:rsidRPr="009903CA" w:rsidRDefault="009903CA" w:rsidP="00445E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2. </w:t>
      </w:r>
      <w:r w:rsidR="002F16ED" w:rsidRPr="00445EE9">
        <w:rPr>
          <w:rFonts w:ascii="Times New Roman" w:eastAsia="Times New Roman" w:hAnsi="Times New Roman" w:cs="Times New Roman"/>
          <w:sz w:val="28"/>
          <w:szCs w:val="28"/>
          <w:highlight w:val="white"/>
        </w:rPr>
        <w:t>Платформа: цен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тр социального проектирования. </w:t>
      </w:r>
      <w:r w:rsidR="002F16ED" w:rsidRPr="00445EE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Восприятие современного искусства в обществе: часть 2. Проблемы взаимопонимания.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2020</w:t>
      </w:r>
      <w:r w:rsidRPr="00445EE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9903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hyperlink r:id="rId10">
        <w:r w:rsidR="002F16ED" w:rsidRPr="009903C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/>
          </w:rPr>
          <w:t>https://pltf.ru/2020/10/01/sovremennoe-iskusstvo-i-massovaja-auditorija-chast-nbsp-2/</w:t>
        </w:r>
      </w:hyperlink>
      <w:r w:rsidRPr="009903C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F16ED" w:rsidRPr="009903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="002F16ED" w:rsidRPr="00445EE9">
        <w:rPr>
          <w:rFonts w:ascii="Times New Roman" w:eastAsia="Times New Roman" w:hAnsi="Times New Roman" w:cs="Times New Roman"/>
          <w:sz w:val="28"/>
          <w:szCs w:val="28"/>
        </w:rPr>
        <w:t>дата</w:t>
      </w:r>
      <w:proofErr w:type="gramEnd"/>
      <w:r w:rsidR="002F16ED" w:rsidRPr="009903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16ED" w:rsidRPr="00445EE9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9903CA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="002F16ED" w:rsidRPr="009903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17.11.2022)</w:t>
      </w:r>
      <w:r w:rsidRPr="009903C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683465" w:rsidRPr="00445EE9" w:rsidRDefault="00EC3329" w:rsidP="009903CA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5EE9">
        <w:rPr>
          <w:rFonts w:ascii="Times New Roman" w:eastAsia="Times New Roman" w:hAnsi="Times New Roman" w:cs="Times New Roman"/>
          <w:sz w:val="28"/>
          <w:szCs w:val="28"/>
          <w:lang w:val="en-US"/>
        </w:rPr>
        <w:t>3.</w:t>
      </w:r>
      <w:r w:rsidR="009903CA" w:rsidRPr="009903C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F16ED" w:rsidRPr="00445EE9">
        <w:rPr>
          <w:rFonts w:ascii="Times New Roman" w:eastAsia="Times New Roman" w:hAnsi="Times New Roman" w:cs="Times New Roman"/>
          <w:sz w:val="28"/>
          <w:szCs w:val="28"/>
          <w:lang w:val="en-US"/>
        </w:rPr>
        <w:t>Cheung</w:t>
      </w:r>
      <w:r w:rsidR="009903CA" w:rsidRPr="009903C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F16ED" w:rsidRPr="00445EE9">
        <w:rPr>
          <w:rFonts w:ascii="Times New Roman" w:eastAsia="Times New Roman" w:hAnsi="Times New Roman" w:cs="Times New Roman"/>
          <w:sz w:val="28"/>
          <w:szCs w:val="28"/>
          <w:lang w:val="en-US"/>
        </w:rPr>
        <w:t>M., Smith</w:t>
      </w:r>
      <w:r w:rsidR="009903CA" w:rsidRPr="009903C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F16ED" w:rsidRPr="00445EE9">
        <w:rPr>
          <w:rFonts w:ascii="Times New Roman" w:eastAsia="Times New Roman" w:hAnsi="Times New Roman" w:cs="Times New Roman"/>
          <w:sz w:val="28"/>
          <w:szCs w:val="28"/>
          <w:lang w:val="en-US"/>
        </w:rPr>
        <w:t>N. &amp; Craven</w:t>
      </w:r>
      <w:r w:rsidR="009903CA" w:rsidRPr="009903C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F16ED" w:rsidRPr="00445EE9">
        <w:rPr>
          <w:rFonts w:ascii="Times New Roman" w:eastAsia="Times New Roman" w:hAnsi="Times New Roman" w:cs="Times New Roman"/>
          <w:sz w:val="28"/>
          <w:szCs w:val="28"/>
          <w:lang w:val="en-US"/>
        </w:rPr>
        <w:t>O. The Impacts of Public Art on Cities, Places and People’s Lives // The Journal of Arts Management, Law, and Society,</w:t>
      </w:r>
      <w:r w:rsidR="009903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2022. </w:t>
      </w:r>
      <w:r w:rsidR="002F16ED" w:rsidRPr="00445E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№</w:t>
      </w:r>
      <w:r w:rsidR="00990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3CA">
        <w:rPr>
          <w:rFonts w:ascii="Times New Roman" w:eastAsia="Times New Roman" w:hAnsi="Times New Roman" w:cs="Times New Roman"/>
          <w:sz w:val="28"/>
          <w:szCs w:val="28"/>
          <w:lang w:val="en-US"/>
        </w:rPr>
        <w:t>52:1</w:t>
      </w:r>
      <w:r w:rsidR="009903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903C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2F16ED" w:rsidRPr="00445EE9">
        <w:rPr>
          <w:rFonts w:ascii="Times New Roman" w:eastAsia="Times New Roman" w:hAnsi="Times New Roman" w:cs="Times New Roman"/>
          <w:sz w:val="28"/>
          <w:szCs w:val="28"/>
          <w:lang w:val="en-US"/>
        </w:rPr>
        <w:t>. 37</w:t>
      </w:r>
      <w:r w:rsidR="009903CA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="002F16ED" w:rsidRPr="00445EE9">
        <w:rPr>
          <w:rFonts w:ascii="Times New Roman" w:eastAsia="Times New Roman" w:hAnsi="Times New Roman" w:cs="Times New Roman"/>
          <w:sz w:val="28"/>
          <w:szCs w:val="28"/>
          <w:lang w:val="en-US"/>
        </w:rPr>
        <w:t>50</w:t>
      </w:r>
      <w:r w:rsidR="009903C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F16ED" w:rsidRPr="00445E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DOI: </w:t>
      </w:r>
      <w:hyperlink r:id="rId11">
        <w:r w:rsidR="002F16ED" w:rsidRPr="00445EE9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https://doi.org/10.1080/10632921.2021.1942361</w:t>
        </w:r>
      </w:hyperlink>
      <w:r w:rsidR="009903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bookmarkStart w:id="0" w:name="_GoBack"/>
      <w:bookmarkEnd w:id="0"/>
    </w:p>
    <w:sectPr w:rsidR="00683465" w:rsidRPr="00445EE9" w:rsidSect="00445EE9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D67" w:rsidRDefault="00D26D67">
      <w:pPr>
        <w:spacing w:line="240" w:lineRule="auto"/>
      </w:pPr>
      <w:r>
        <w:separator/>
      </w:r>
    </w:p>
  </w:endnote>
  <w:endnote w:type="continuationSeparator" w:id="0">
    <w:p w:rsidR="00D26D67" w:rsidRDefault="00D26D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D67" w:rsidRDefault="00D26D67">
      <w:pPr>
        <w:spacing w:line="240" w:lineRule="auto"/>
      </w:pPr>
      <w:r>
        <w:separator/>
      </w:r>
    </w:p>
  </w:footnote>
  <w:footnote w:type="continuationSeparator" w:id="0">
    <w:p w:rsidR="00D26D67" w:rsidRDefault="00D26D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35F26"/>
    <w:multiLevelType w:val="multilevel"/>
    <w:tmpl w:val="06727E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6DE"/>
    <w:rsid w:val="0003528B"/>
    <w:rsid w:val="00043FC9"/>
    <w:rsid w:val="00162E8F"/>
    <w:rsid w:val="00274FCF"/>
    <w:rsid w:val="002F16ED"/>
    <w:rsid w:val="00445EE9"/>
    <w:rsid w:val="00536DE0"/>
    <w:rsid w:val="00600306"/>
    <w:rsid w:val="00671DB1"/>
    <w:rsid w:val="00683465"/>
    <w:rsid w:val="006B2A44"/>
    <w:rsid w:val="00957A2A"/>
    <w:rsid w:val="009903CA"/>
    <w:rsid w:val="00A67F91"/>
    <w:rsid w:val="00AC2350"/>
    <w:rsid w:val="00BC212B"/>
    <w:rsid w:val="00C617E9"/>
    <w:rsid w:val="00D066DE"/>
    <w:rsid w:val="00D26D67"/>
    <w:rsid w:val="00E82AA0"/>
    <w:rsid w:val="00EC3329"/>
    <w:rsid w:val="00FB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91"/>
  </w:style>
  <w:style w:type="paragraph" w:styleId="1">
    <w:name w:val="heading 1"/>
    <w:basedOn w:val="a"/>
    <w:next w:val="a"/>
    <w:uiPriority w:val="9"/>
    <w:qFormat/>
    <w:rsid w:val="00A67F9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A67F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A67F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67F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67F9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A67F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67F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67F9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A67F91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162E8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2E8F"/>
  </w:style>
  <w:style w:type="paragraph" w:styleId="a7">
    <w:name w:val="footer"/>
    <w:basedOn w:val="a"/>
    <w:link w:val="a8"/>
    <w:uiPriority w:val="99"/>
    <w:semiHidden/>
    <w:unhideWhenUsed/>
    <w:rsid w:val="00162E8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2E8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sanch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vnemtseva@edu.hs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80/10632921.2021.194236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ltf.ru/2020/10/01/sovremennoe-iskusstvo-i-massovaja-auditorija-chast-nbsp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r-nw.ru/upload/iblock/8b7/%D0%9D%D0%BE%D0%B2%D0%B0%D1%8F-%D0%BA%D1%83%D0%BB%D1%8C%D1%82%D1%83%D1%80%D0%BD%D0%B0%D1%8F-%D0%B3%D0%B5%D0%BE%D0%B3%D1%80%D0%B0%D1%84%D0%B8%D1%8F-%D0%A1%D0%B0%D0%BD%D0%BA%D1%82-%D0%9F%D0%B5%D1%82%D0%B5%D1%80%D0%B1%D1%83%D1%80%D0%B3%D0%B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Malyshev</cp:lastModifiedBy>
  <cp:revision>21</cp:revision>
  <dcterms:created xsi:type="dcterms:W3CDTF">2023-05-03T13:25:00Z</dcterms:created>
  <dcterms:modified xsi:type="dcterms:W3CDTF">2023-05-10T18:47:00Z</dcterms:modified>
</cp:coreProperties>
</file>