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73" w:rsidRPr="00754C1C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4C1C">
        <w:rPr>
          <w:sz w:val="28"/>
          <w:szCs w:val="28"/>
        </w:rPr>
        <w:t>Константин Васильевич</w:t>
      </w:r>
      <w:r w:rsidR="00754C1C">
        <w:rPr>
          <w:bCs/>
          <w:sz w:val="28"/>
          <w:szCs w:val="28"/>
        </w:rPr>
        <w:t xml:space="preserve"> </w:t>
      </w:r>
      <w:r w:rsidRPr="00754C1C">
        <w:rPr>
          <w:sz w:val="28"/>
          <w:szCs w:val="28"/>
        </w:rPr>
        <w:t>Силантьев</w:t>
      </w:r>
    </w:p>
    <w:p w:rsidR="005C2A73" w:rsidRP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>Санкт-Петербургс</w:t>
      </w:r>
      <w:r>
        <w:rPr>
          <w:sz w:val="28"/>
          <w:szCs w:val="28"/>
        </w:rPr>
        <w:t>кий государственный университет</w:t>
      </w:r>
    </w:p>
    <w:p w:rsidR="00754C1C" w:rsidRDefault="00754C1C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8648B">
          <w:rPr>
            <w:rStyle w:val="a4"/>
            <w:sz w:val="28"/>
            <w:szCs w:val="28"/>
            <w:lang w:val="en-US"/>
          </w:rPr>
          <w:t>k</w:t>
        </w:r>
        <w:r w:rsidRPr="0048648B">
          <w:rPr>
            <w:rStyle w:val="a4"/>
            <w:sz w:val="28"/>
            <w:szCs w:val="28"/>
          </w:rPr>
          <w:t>.</w:t>
        </w:r>
        <w:r w:rsidRPr="0048648B">
          <w:rPr>
            <w:rStyle w:val="a4"/>
            <w:sz w:val="28"/>
            <w:szCs w:val="28"/>
            <w:lang w:val="en-US"/>
          </w:rPr>
          <w:t>silantiev</w:t>
        </w:r>
        <w:r w:rsidRPr="0048648B">
          <w:rPr>
            <w:rStyle w:val="a4"/>
            <w:sz w:val="28"/>
            <w:szCs w:val="28"/>
          </w:rPr>
          <w:t>@</w:t>
        </w:r>
        <w:r w:rsidRPr="0048648B">
          <w:rPr>
            <w:rStyle w:val="a4"/>
            <w:sz w:val="28"/>
            <w:szCs w:val="28"/>
            <w:lang w:val="en-US"/>
          </w:rPr>
          <w:t>spbu</w:t>
        </w:r>
        <w:r w:rsidRPr="0048648B">
          <w:rPr>
            <w:rStyle w:val="a4"/>
            <w:sz w:val="28"/>
            <w:szCs w:val="28"/>
          </w:rPr>
          <w:t>.</w:t>
        </w:r>
        <w:proofErr w:type="spellStart"/>
        <w:r w:rsidRPr="004864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754C1C" w:rsidRDefault="00754C1C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5C2A73">
        <w:rPr>
          <w:b/>
          <w:sz w:val="28"/>
          <w:szCs w:val="28"/>
        </w:rPr>
        <w:t>Малоизученные прое</w:t>
      </w:r>
      <w:r w:rsidR="00754C1C">
        <w:rPr>
          <w:b/>
          <w:sz w:val="28"/>
          <w:szCs w:val="28"/>
        </w:rPr>
        <w:t>кты издателя К. В. </w:t>
      </w:r>
      <w:proofErr w:type="spellStart"/>
      <w:r w:rsidR="00754C1C">
        <w:rPr>
          <w:b/>
          <w:sz w:val="28"/>
          <w:szCs w:val="28"/>
        </w:rPr>
        <w:t>Трубникова</w:t>
      </w:r>
      <w:proofErr w:type="spellEnd"/>
      <w:r w:rsidR="00754C1C">
        <w:rPr>
          <w:b/>
          <w:sz w:val="28"/>
          <w:szCs w:val="28"/>
        </w:rPr>
        <w:t>: газета «Телеграф» (1878–</w:t>
      </w:r>
      <w:r w:rsidRPr="005C2A73">
        <w:rPr>
          <w:b/>
          <w:sz w:val="28"/>
          <w:szCs w:val="28"/>
        </w:rPr>
        <w:t>1880</w:t>
      </w:r>
      <w:r w:rsidR="00754C1C">
        <w:rPr>
          <w:b/>
          <w:sz w:val="28"/>
          <w:szCs w:val="28"/>
        </w:rPr>
        <w:t> </w:t>
      </w:r>
      <w:r w:rsidRPr="005C2A73">
        <w:rPr>
          <w:b/>
          <w:sz w:val="28"/>
          <w:szCs w:val="28"/>
        </w:rPr>
        <w:t>гг.)</w:t>
      </w:r>
    </w:p>
    <w:p w:rsidR="00754C1C" w:rsidRPr="00754C1C" w:rsidRDefault="00754C1C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>В статье рассматривается история газеты «Телеграф» (1878</w:t>
      </w:r>
      <w:r w:rsidR="00754C1C">
        <w:rPr>
          <w:sz w:val="28"/>
          <w:szCs w:val="28"/>
        </w:rPr>
        <w:t>–1880 </w:t>
      </w:r>
      <w:r w:rsidRPr="005C2A73">
        <w:rPr>
          <w:sz w:val="28"/>
          <w:szCs w:val="28"/>
        </w:rPr>
        <w:t xml:space="preserve">гг.), пришедшей на смену «Телеграфным бюллетеням Русского Телеграфного Агентства», ее содержание, цензурное сопровождение и сопутствующие приложения. </w:t>
      </w:r>
    </w:p>
    <w:p w:rsidR="005C2A73" w:rsidRP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bCs/>
          <w:sz w:val="28"/>
          <w:szCs w:val="28"/>
        </w:rPr>
        <w:t>Ключевые слова:</w:t>
      </w:r>
      <w:r>
        <w:rPr>
          <w:bCs/>
          <w:sz w:val="28"/>
          <w:szCs w:val="28"/>
        </w:rPr>
        <w:t xml:space="preserve"> </w:t>
      </w:r>
      <w:r w:rsidRPr="005C2A73">
        <w:rPr>
          <w:sz w:val="28"/>
          <w:szCs w:val="28"/>
        </w:rPr>
        <w:t>Телеграф</w:t>
      </w:r>
      <w:r w:rsidR="00754C1C">
        <w:rPr>
          <w:sz w:val="28"/>
          <w:szCs w:val="28"/>
        </w:rPr>
        <w:t xml:space="preserve">, </w:t>
      </w:r>
      <w:r w:rsidRPr="005C2A73">
        <w:rPr>
          <w:sz w:val="28"/>
          <w:szCs w:val="28"/>
        </w:rPr>
        <w:t>Биржевая газета</w:t>
      </w:r>
      <w:r w:rsidR="00754C1C">
        <w:rPr>
          <w:sz w:val="28"/>
          <w:szCs w:val="28"/>
        </w:rPr>
        <w:t>, история журналистики, К. В. </w:t>
      </w:r>
      <w:r w:rsidRPr="005C2A73">
        <w:rPr>
          <w:sz w:val="28"/>
          <w:szCs w:val="28"/>
        </w:rPr>
        <w:t>Трубников</w:t>
      </w:r>
      <w:r>
        <w:rPr>
          <w:sz w:val="28"/>
          <w:szCs w:val="28"/>
        </w:rPr>
        <w:t>.</w:t>
      </w:r>
    </w:p>
    <w:p w:rsidR="005C2A73" w:rsidRP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 xml:space="preserve">Одним из </w:t>
      </w:r>
      <w:r w:rsidR="00754C1C">
        <w:rPr>
          <w:sz w:val="28"/>
          <w:szCs w:val="28"/>
        </w:rPr>
        <w:t>многих издательских проектов К. В. </w:t>
      </w:r>
      <w:proofErr w:type="spellStart"/>
      <w:r w:rsidRPr="005C2A73">
        <w:rPr>
          <w:sz w:val="28"/>
          <w:szCs w:val="28"/>
        </w:rPr>
        <w:t>Трубникова</w:t>
      </w:r>
      <w:proofErr w:type="spellEnd"/>
      <w:r w:rsidRPr="005C2A73">
        <w:rPr>
          <w:sz w:val="28"/>
          <w:szCs w:val="28"/>
        </w:rPr>
        <w:t xml:space="preserve"> стала газет</w:t>
      </w:r>
      <w:r w:rsidR="00754C1C">
        <w:rPr>
          <w:sz w:val="28"/>
          <w:szCs w:val="28"/>
        </w:rPr>
        <w:t>а «Телеграф» (1878–</w:t>
      </w:r>
      <w:r>
        <w:rPr>
          <w:sz w:val="28"/>
          <w:szCs w:val="28"/>
        </w:rPr>
        <w:t>1880 гг.).</w:t>
      </w:r>
    </w:p>
    <w:p w:rsidR="005C2A73" w:rsidRDefault="00754C1C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1877 </w:t>
      </w:r>
      <w:r w:rsidR="005C2A73" w:rsidRPr="005C2A7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5C2A73" w:rsidRPr="005C2A73">
        <w:rPr>
          <w:sz w:val="28"/>
          <w:szCs w:val="28"/>
        </w:rPr>
        <w:t xml:space="preserve"> после долгого перерыва редактор «Биржевых ведомостей» вновь получил право регулярного издания в столице бюллетеней учрежденного им же Русского телеграфного агентства (с 1867 по 1871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 xml:space="preserve">гг. выходили «Телеграммы Русского Телеграфного Агентства»). Министр внутренних дел разрешил возобновить издание под названием «Телеграфные бюллетени Русского Телеграфного Агентства» с утверждением </w:t>
      </w:r>
      <w:proofErr w:type="spellStart"/>
      <w:r w:rsidR="005C2A73" w:rsidRPr="005C2A73">
        <w:rPr>
          <w:sz w:val="28"/>
          <w:szCs w:val="28"/>
        </w:rPr>
        <w:t>Трубникова</w:t>
      </w:r>
      <w:proofErr w:type="spellEnd"/>
      <w:r w:rsidR="005C2A73" w:rsidRPr="005C2A73">
        <w:rPr>
          <w:sz w:val="28"/>
          <w:szCs w:val="28"/>
        </w:rPr>
        <w:t xml:space="preserve"> редактором этого издания. «Телеграфные бюллетени РТА» выходили ежедневно до 1878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5C2A73" w:rsidRPr="005C2A73">
        <w:rPr>
          <w:sz w:val="28"/>
          <w:szCs w:val="28"/>
        </w:rPr>
        <w:t>, когда и были преобра</w:t>
      </w:r>
      <w:r w:rsidR="005C2A73">
        <w:rPr>
          <w:sz w:val="28"/>
          <w:szCs w:val="28"/>
        </w:rPr>
        <w:t>зованы в газету «Телеграф» [</w:t>
      </w:r>
      <w:r w:rsidR="002F06C7">
        <w:rPr>
          <w:sz w:val="28"/>
          <w:szCs w:val="28"/>
        </w:rPr>
        <w:t>3</w:t>
      </w:r>
      <w:r w:rsidR="005C2A73">
        <w:rPr>
          <w:sz w:val="28"/>
          <w:szCs w:val="28"/>
        </w:rPr>
        <w:t>].</w:t>
      </w:r>
    </w:p>
    <w:p w:rsidR="005C2A73" w:rsidRDefault="00754C1C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отмечал сам К. </w:t>
      </w:r>
      <w:r w:rsidR="005C2A73" w:rsidRPr="005C2A7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 xml:space="preserve">Трубников, менялись запросы времени и самого общества: «…прежде мы довольствовались почтою, теперь нам нужны телеграфы; прежде ездили мы по грязям и трясинам, ныне нам необходимы железные дороги; прежде по водяным путям сообщения тянулись на расшивах только грузы, совершая один рейс в год; а теперь пароходы возят и </w:t>
      </w:r>
      <w:r w:rsidR="005C2A73" w:rsidRPr="005C2A73">
        <w:rPr>
          <w:sz w:val="28"/>
          <w:szCs w:val="28"/>
        </w:rPr>
        <w:lastRenderedPageBreak/>
        <w:t>грузы и пассажиров, совершая до 10 рейсов в навигацию; прежде имели мы парусный военный флот, теперь паровые мониторы; да, наконец, мало ли что было прежде и чего теперь, благодаря Бога, нет. Словом, общественные потребности заявляют себя ныне в самых широких размерах, тогда как прежде они были так ограничены, что о</w:t>
      </w:r>
      <w:r w:rsidR="005C2A73">
        <w:rPr>
          <w:sz w:val="28"/>
          <w:szCs w:val="28"/>
        </w:rPr>
        <w:t xml:space="preserve"> них не было и слышно» [</w:t>
      </w:r>
      <w:r w:rsidR="002F06C7">
        <w:rPr>
          <w:sz w:val="28"/>
          <w:szCs w:val="28"/>
        </w:rPr>
        <w:t>5</w:t>
      </w:r>
      <w:r w:rsidR="005C2A73">
        <w:rPr>
          <w:sz w:val="28"/>
          <w:szCs w:val="28"/>
        </w:rPr>
        <w:t>: 13].</w:t>
      </w:r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C2A73">
        <w:rPr>
          <w:sz w:val="28"/>
          <w:szCs w:val="28"/>
        </w:rPr>
        <w:t>Что же это была за газета, «в которой безотлагательно помещаются телеграммы, равно как и все важнейшие политические и биржевые известия, не исключая и статей э</w:t>
      </w:r>
      <w:r>
        <w:rPr>
          <w:sz w:val="28"/>
          <w:szCs w:val="28"/>
        </w:rPr>
        <w:t>кономического содержания» [</w:t>
      </w:r>
      <w:r w:rsidR="002F06C7">
        <w:rPr>
          <w:sz w:val="28"/>
          <w:szCs w:val="28"/>
        </w:rPr>
        <w:t>1</w:t>
      </w:r>
      <w:r>
        <w:rPr>
          <w:sz w:val="28"/>
          <w:szCs w:val="28"/>
        </w:rPr>
        <w:t xml:space="preserve">]? </w:t>
      </w:r>
      <w:proofErr w:type="gramEnd"/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 xml:space="preserve">«Телеграф» – ежедневная «политическая, литературная и общественная» газета, основное место в которой занимала информация, распределявшаяся по отделам: «Судебная хроника», «Столичные новости», «Заграничные известия», «Биржевые известия». Газета обсуждала практические вопросы экономической жизни России, широко освещала ход русско-турецкой войны, «придерживаясь </w:t>
      </w:r>
      <w:r w:rsidR="002F06C7">
        <w:rPr>
          <w:sz w:val="28"/>
          <w:szCs w:val="28"/>
        </w:rPr>
        <w:t>официальной оценки событий» [4: </w:t>
      </w:r>
      <w:r w:rsidRPr="005C2A73">
        <w:rPr>
          <w:sz w:val="28"/>
          <w:szCs w:val="28"/>
        </w:rPr>
        <w:t>593]. Выходила газета в утреннем и вечернем издании. Вечернее издание выпускалось и в малом формате (с последними новостями из разных городов и ст</w:t>
      </w:r>
      <w:r>
        <w:rPr>
          <w:sz w:val="28"/>
          <w:szCs w:val="28"/>
        </w:rPr>
        <w:t xml:space="preserve">ран за счет свежих телеграмм). </w:t>
      </w:r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>В 1878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г</w:t>
      </w:r>
      <w:r w:rsidR="002F06C7">
        <w:rPr>
          <w:sz w:val="28"/>
          <w:szCs w:val="28"/>
        </w:rPr>
        <w:t xml:space="preserve">. </w:t>
      </w:r>
      <w:r w:rsidRPr="005C2A73">
        <w:rPr>
          <w:sz w:val="28"/>
          <w:szCs w:val="28"/>
        </w:rPr>
        <w:t xml:space="preserve">как прибавочный лист к газете «Телеграф» </w:t>
      </w:r>
      <w:r w:rsidR="002F06C7">
        <w:rPr>
          <w:sz w:val="28"/>
          <w:szCs w:val="28"/>
        </w:rPr>
        <w:t>два</w:t>
      </w:r>
      <w:r w:rsidRPr="005C2A73">
        <w:rPr>
          <w:sz w:val="28"/>
          <w:szCs w:val="28"/>
        </w:rPr>
        <w:t xml:space="preserve"> раза в неделю выпускалась «Биржевая газета», служившая интересам деловых кругов, «совмещая в себе только специальные статьи и известия». «Биржевая газета» пришла на смену «Финансовому обозрению и вестнику железных дорог» и почти полгода выходила с таким подзаголовком в качестве напоминания о преемственности. С 10 декабря 1878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г</w:t>
      </w:r>
      <w:r w:rsidR="002F06C7">
        <w:rPr>
          <w:sz w:val="28"/>
          <w:szCs w:val="28"/>
        </w:rPr>
        <w:t>.</w:t>
      </w:r>
      <w:r w:rsidRPr="005C2A73">
        <w:rPr>
          <w:sz w:val="28"/>
          <w:szCs w:val="28"/>
        </w:rPr>
        <w:t xml:space="preserve"> (№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151) она существовала уже как самостоятельное «ежедневное издание» большого формата без о</w:t>
      </w:r>
      <w:r>
        <w:rPr>
          <w:sz w:val="28"/>
          <w:szCs w:val="28"/>
        </w:rPr>
        <w:t xml:space="preserve">тсылок к предыдущим вариантам. </w:t>
      </w:r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C2A73">
        <w:rPr>
          <w:sz w:val="28"/>
          <w:szCs w:val="28"/>
        </w:rPr>
        <w:t>Любо</w:t>
      </w:r>
      <w:r w:rsidR="002F06C7">
        <w:rPr>
          <w:sz w:val="28"/>
          <w:szCs w:val="28"/>
        </w:rPr>
        <w:t>пытно, что издатель-редактор К. </w:t>
      </w:r>
      <w:r w:rsidRPr="005C2A73">
        <w:rPr>
          <w:sz w:val="28"/>
          <w:szCs w:val="28"/>
        </w:rPr>
        <w:t>В.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Трубников посчитал нужным обозначить свою «Биржевую газету» с февраля 1879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г. (№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31) прямым продолжением «Коммерческой газеты» (возникла при департаменте внешней торговли в 1825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 xml:space="preserve">г.) и «Биржевых ведомостей» (заменивших «Коммерческую </w:t>
      </w:r>
      <w:r w:rsidRPr="005C2A73">
        <w:rPr>
          <w:sz w:val="28"/>
          <w:szCs w:val="28"/>
        </w:rPr>
        <w:lastRenderedPageBreak/>
        <w:t>газету» в 1861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г. и переименованных в «Молву» при В.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А.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Полетике) и обозначил год существования 55-й [</w:t>
      </w:r>
      <w:r w:rsidR="002F06C7">
        <w:rPr>
          <w:sz w:val="28"/>
          <w:szCs w:val="28"/>
        </w:rPr>
        <w:t>2</w:t>
      </w:r>
      <w:r w:rsidRPr="005C2A73">
        <w:rPr>
          <w:sz w:val="28"/>
          <w:szCs w:val="28"/>
        </w:rPr>
        <w:t>: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 xml:space="preserve">344]. </w:t>
      </w:r>
      <w:proofErr w:type="gramEnd"/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>В 1880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г</w:t>
      </w:r>
      <w:r w:rsidR="002F06C7">
        <w:rPr>
          <w:sz w:val="28"/>
          <w:szCs w:val="28"/>
        </w:rPr>
        <w:t>.</w:t>
      </w:r>
      <w:r w:rsidRPr="005C2A73">
        <w:rPr>
          <w:sz w:val="28"/>
          <w:szCs w:val="28"/>
        </w:rPr>
        <w:t xml:space="preserve"> «Телеграф» и «Биржевая газета» был</w:t>
      </w:r>
      <w:r>
        <w:rPr>
          <w:sz w:val="28"/>
          <w:szCs w:val="28"/>
        </w:rPr>
        <w:t xml:space="preserve">и проданы с аукционного торга. </w:t>
      </w:r>
    </w:p>
    <w:p w:rsid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C2A73">
        <w:rPr>
          <w:sz w:val="28"/>
          <w:szCs w:val="28"/>
        </w:rPr>
        <w:t>Приобретенная А.</w:t>
      </w:r>
      <w:r w:rsidR="002F06C7">
        <w:rPr>
          <w:sz w:val="28"/>
          <w:szCs w:val="28"/>
        </w:rPr>
        <w:t> С. </w:t>
      </w:r>
      <w:r w:rsidRPr="005C2A73">
        <w:rPr>
          <w:sz w:val="28"/>
          <w:szCs w:val="28"/>
        </w:rPr>
        <w:t>Гиероглифовым г</w:t>
      </w:r>
      <w:r w:rsidR="002F06C7">
        <w:rPr>
          <w:sz w:val="28"/>
          <w:szCs w:val="28"/>
        </w:rPr>
        <w:t>азета «Телеграф» с 1881 до 1882 </w:t>
      </w:r>
      <w:r w:rsidRPr="005C2A73">
        <w:rPr>
          <w:sz w:val="28"/>
          <w:szCs w:val="28"/>
        </w:rPr>
        <w:t>гг. выходила в Петербурге еженедельно под названием «Гласность» как газета политическая и литературная, чуть позже – еще и экономическая [</w:t>
      </w:r>
      <w:r w:rsidR="002F06C7">
        <w:rPr>
          <w:sz w:val="28"/>
          <w:szCs w:val="28"/>
        </w:rPr>
        <w:t>2</w:t>
      </w:r>
      <w:r w:rsidRPr="005C2A73">
        <w:rPr>
          <w:sz w:val="28"/>
          <w:szCs w:val="28"/>
        </w:rPr>
        <w:t>:</w:t>
      </w:r>
      <w:r w:rsidR="002F06C7">
        <w:rPr>
          <w:sz w:val="28"/>
          <w:szCs w:val="28"/>
        </w:rPr>
        <w:t> </w:t>
      </w:r>
      <w:r w:rsidRPr="005C2A73">
        <w:rPr>
          <w:sz w:val="28"/>
          <w:szCs w:val="28"/>
        </w:rPr>
        <w:t>389] (с прилож</w:t>
      </w:r>
      <w:r>
        <w:rPr>
          <w:sz w:val="28"/>
          <w:szCs w:val="28"/>
        </w:rPr>
        <w:t>ением «Ежемесячное обозрение»).</w:t>
      </w:r>
    </w:p>
    <w:p w:rsidR="005C2A73" w:rsidRP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>«Биржевую газету», в свою очередь,</w:t>
      </w:r>
      <w:r w:rsidR="002F06C7">
        <w:rPr>
          <w:sz w:val="28"/>
          <w:szCs w:val="28"/>
        </w:rPr>
        <w:t xml:space="preserve"> приобрел известный издатель О. </w:t>
      </w:r>
      <w:r w:rsidRPr="005C2A73">
        <w:rPr>
          <w:sz w:val="28"/>
          <w:szCs w:val="28"/>
        </w:rPr>
        <w:t>К.</w:t>
      </w:r>
      <w:r w:rsidR="002F06C7">
        <w:rPr>
          <w:sz w:val="28"/>
          <w:szCs w:val="28"/>
        </w:rPr>
        <w:t> </w:t>
      </w:r>
      <w:proofErr w:type="spellStart"/>
      <w:r w:rsidR="002F06C7">
        <w:rPr>
          <w:sz w:val="28"/>
          <w:szCs w:val="28"/>
        </w:rPr>
        <w:t>Нотович</w:t>
      </w:r>
      <w:proofErr w:type="spellEnd"/>
      <w:r w:rsidR="002F06C7">
        <w:rPr>
          <w:sz w:val="28"/>
          <w:szCs w:val="28"/>
        </w:rPr>
        <w:t>, и в июле 1880 </w:t>
      </w:r>
      <w:r w:rsidRPr="005C2A73">
        <w:rPr>
          <w:sz w:val="28"/>
          <w:szCs w:val="28"/>
        </w:rPr>
        <w:t>г</w:t>
      </w:r>
      <w:r w:rsidR="002F06C7">
        <w:rPr>
          <w:sz w:val="28"/>
          <w:szCs w:val="28"/>
        </w:rPr>
        <w:t>.</w:t>
      </w:r>
      <w:r w:rsidRPr="005C2A73">
        <w:rPr>
          <w:sz w:val="28"/>
          <w:szCs w:val="28"/>
        </w:rPr>
        <w:t xml:space="preserve"> она присоединилась к его «Новостям». Новое издание выходило под названием «Новости и Биржевая газета» (1 июля 1880–1906 гг.).</w:t>
      </w:r>
    </w:p>
    <w:p w:rsidR="002F06C7" w:rsidRDefault="002F06C7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5C2A73" w:rsidRPr="005C2A73" w:rsidRDefault="005C2A73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5C2A73">
        <w:rPr>
          <w:bCs/>
          <w:sz w:val="28"/>
          <w:szCs w:val="28"/>
        </w:rPr>
        <w:t>Литература</w:t>
      </w:r>
    </w:p>
    <w:p w:rsidR="002F06C7" w:rsidRDefault="002F06C7" w:rsidP="002F06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C2A73">
        <w:rPr>
          <w:sz w:val="28"/>
          <w:szCs w:val="28"/>
        </w:rPr>
        <w:t>Би</w:t>
      </w:r>
      <w:r>
        <w:rPr>
          <w:sz w:val="28"/>
          <w:szCs w:val="28"/>
        </w:rPr>
        <w:t>ржевая газета. 1878. № 1. С. 1.</w:t>
      </w:r>
    </w:p>
    <w:p w:rsidR="002F06C7" w:rsidRPr="005C2A73" w:rsidRDefault="002F06C7" w:rsidP="002F06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2A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2A73">
        <w:rPr>
          <w:sz w:val="28"/>
          <w:szCs w:val="28"/>
        </w:rPr>
        <w:t>Лисовский</w:t>
      </w:r>
      <w:r>
        <w:rPr>
          <w:sz w:val="28"/>
          <w:szCs w:val="28"/>
        </w:rPr>
        <w:t> </w:t>
      </w:r>
      <w:r w:rsidRPr="005C2A73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5C2A73">
        <w:rPr>
          <w:sz w:val="28"/>
          <w:szCs w:val="28"/>
        </w:rPr>
        <w:t>М. Библиография рус</w:t>
      </w:r>
      <w:r>
        <w:rPr>
          <w:sz w:val="28"/>
          <w:szCs w:val="28"/>
        </w:rPr>
        <w:t>ской периодической печати. 1703–</w:t>
      </w:r>
      <w:r w:rsidRPr="005C2A73">
        <w:rPr>
          <w:sz w:val="28"/>
          <w:szCs w:val="28"/>
        </w:rPr>
        <w:t>1900 г. (Материалы для истории ру</w:t>
      </w:r>
      <w:r>
        <w:rPr>
          <w:sz w:val="28"/>
          <w:szCs w:val="28"/>
        </w:rPr>
        <w:t xml:space="preserve">сской журналистики).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., 1915.</w:t>
      </w:r>
    </w:p>
    <w:p w:rsidR="005C2A73" w:rsidRDefault="002F06C7" w:rsidP="00754C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C2A73" w:rsidRPr="005C2A73">
        <w:rPr>
          <w:sz w:val="28"/>
          <w:szCs w:val="28"/>
        </w:rPr>
        <w:t>РГИА. Ф.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776. Оп.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6. Ед.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хр.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114. Дело об изд</w:t>
      </w:r>
      <w:r w:rsidR="005C2A73">
        <w:rPr>
          <w:sz w:val="28"/>
          <w:szCs w:val="28"/>
        </w:rPr>
        <w:t>ании газеты «Телеграф». 1878</w:t>
      </w:r>
      <w:r>
        <w:rPr>
          <w:sz w:val="28"/>
          <w:szCs w:val="28"/>
        </w:rPr>
        <w:t> </w:t>
      </w:r>
      <w:r w:rsidR="005C2A73">
        <w:rPr>
          <w:sz w:val="28"/>
          <w:szCs w:val="28"/>
        </w:rPr>
        <w:t>г.</w:t>
      </w:r>
    </w:p>
    <w:p w:rsidR="002F06C7" w:rsidRDefault="002F06C7" w:rsidP="002F06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2A73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C2A73">
        <w:rPr>
          <w:sz w:val="28"/>
          <w:szCs w:val="28"/>
        </w:rPr>
        <w:t xml:space="preserve">Русская периодическая </w:t>
      </w:r>
      <w:r>
        <w:rPr>
          <w:sz w:val="28"/>
          <w:szCs w:val="28"/>
        </w:rPr>
        <w:t>печать (1702–</w:t>
      </w:r>
      <w:r w:rsidRPr="005C2A73">
        <w:rPr>
          <w:sz w:val="28"/>
          <w:szCs w:val="28"/>
        </w:rPr>
        <w:t>1894). Справочник</w:t>
      </w:r>
      <w:r>
        <w:rPr>
          <w:sz w:val="28"/>
          <w:szCs w:val="28"/>
        </w:rPr>
        <w:t xml:space="preserve"> </w:t>
      </w:r>
      <w:r w:rsidRPr="005C2A73">
        <w:rPr>
          <w:sz w:val="28"/>
          <w:szCs w:val="28"/>
        </w:rPr>
        <w:t xml:space="preserve">/ </w:t>
      </w:r>
      <w:r>
        <w:rPr>
          <w:sz w:val="28"/>
          <w:szCs w:val="28"/>
        </w:rPr>
        <w:t>под ред. А. Г. Дементьева, А. В. </w:t>
      </w:r>
      <w:r w:rsidRPr="005C2A73">
        <w:rPr>
          <w:sz w:val="28"/>
          <w:szCs w:val="28"/>
        </w:rPr>
        <w:t>Западо</w:t>
      </w:r>
      <w:r>
        <w:rPr>
          <w:sz w:val="28"/>
          <w:szCs w:val="28"/>
        </w:rPr>
        <w:t>ва, М. С. Черепахова. М., 1959.</w:t>
      </w:r>
    </w:p>
    <w:p w:rsidR="00201324" w:rsidRPr="005C2A73" w:rsidRDefault="002F06C7" w:rsidP="002F06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2A73" w:rsidRPr="005C2A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Трубников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="005C2A73" w:rsidRPr="005C2A73">
        <w:rPr>
          <w:sz w:val="28"/>
          <w:szCs w:val="28"/>
        </w:rPr>
        <w:t>В. Очерки внешней торговли России. Наши ба</w:t>
      </w:r>
      <w:r>
        <w:rPr>
          <w:sz w:val="28"/>
          <w:szCs w:val="28"/>
        </w:rPr>
        <w:t>рыши – наши убытки. СПб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</w:t>
      </w:r>
      <w:r w:rsidR="005C2A73">
        <w:rPr>
          <w:sz w:val="28"/>
          <w:szCs w:val="28"/>
        </w:rPr>
        <w:t>1864.</w:t>
      </w:r>
    </w:p>
    <w:sectPr w:rsidR="00201324" w:rsidRPr="005C2A73" w:rsidSect="0071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F4"/>
    <w:rsid w:val="00201324"/>
    <w:rsid w:val="002F06C7"/>
    <w:rsid w:val="005C2A73"/>
    <w:rsid w:val="00716ED6"/>
    <w:rsid w:val="00754C1C"/>
    <w:rsid w:val="00E2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C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silantie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616</Words>
  <Characters>3923</Characters>
  <Application>Microsoft Office Word</Application>
  <DocSecurity>0</DocSecurity>
  <Lines>81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3</cp:revision>
  <dcterms:created xsi:type="dcterms:W3CDTF">2023-04-03T07:46:00Z</dcterms:created>
  <dcterms:modified xsi:type="dcterms:W3CDTF">2023-04-03T17:48:00Z</dcterms:modified>
</cp:coreProperties>
</file>