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E" w:rsidRPr="008D3A64" w:rsidRDefault="0090344E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D3A64">
        <w:rPr>
          <w:sz w:val="28"/>
          <w:szCs w:val="28"/>
        </w:rPr>
        <w:t>Ирина Евгеньевна Прохорова</w:t>
      </w:r>
    </w:p>
    <w:p w:rsidR="0090344E" w:rsidRPr="0090344E" w:rsidRDefault="0090344E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344E">
        <w:rPr>
          <w:sz w:val="28"/>
          <w:szCs w:val="28"/>
        </w:rPr>
        <w:t>М</w:t>
      </w:r>
      <w:r>
        <w:rPr>
          <w:sz w:val="28"/>
          <w:szCs w:val="28"/>
        </w:rPr>
        <w:t>осковский государственный университет им</w:t>
      </w:r>
      <w:r w:rsidR="008D3A64">
        <w:rPr>
          <w:sz w:val="28"/>
          <w:szCs w:val="28"/>
        </w:rPr>
        <w:t>.</w:t>
      </w:r>
      <w:r>
        <w:rPr>
          <w:sz w:val="28"/>
          <w:szCs w:val="28"/>
        </w:rPr>
        <w:t xml:space="preserve"> М. В. Ломоносова</w:t>
      </w:r>
    </w:p>
    <w:p w:rsidR="008D3A64" w:rsidRDefault="008D3A64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6D3AD1">
          <w:rPr>
            <w:rStyle w:val="a4"/>
            <w:sz w:val="28"/>
            <w:szCs w:val="28"/>
          </w:rPr>
          <w:t>pro-hor-ie@mail.ru</w:t>
        </w:r>
      </w:hyperlink>
    </w:p>
    <w:p w:rsidR="008D3A64" w:rsidRDefault="008D3A64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D3A64" w:rsidRDefault="008D3A64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 </w:t>
      </w:r>
      <w:r w:rsidR="0090344E" w:rsidRPr="0090344E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 </w:t>
      </w:r>
      <w:r w:rsidR="0090344E" w:rsidRPr="0090344E">
        <w:rPr>
          <w:b/>
          <w:sz w:val="28"/>
          <w:szCs w:val="28"/>
        </w:rPr>
        <w:t>Вяземский в «роли» корреспондента «Московского телеграфа» в Париже: «Письма из Парижа»</w:t>
      </w:r>
      <w:r>
        <w:rPr>
          <w:sz w:val="28"/>
          <w:szCs w:val="28"/>
        </w:rPr>
        <w:t xml:space="preserve"> </w:t>
      </w:r>
    </w:p>
    <w:p w:rsidR="008D3A64" w:rsidRDefault="008D3A64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0344E" w:rsidRDefault="0090344E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344E">
        <w:rPr>
          <w:sz w:val="28"/>
          <w:szCs w:val="28"/>
        </w:rPr>
        <w:t xml:space="preserve">В докладе </w:t>
      </w:r>
      <w:r>
        <w:rPr>
          <w:sz w:val="28"/>
          <w:szCs w:val="28"/>
        </w:rPr>
        <w:t>в</w:t>
      </w:r>
      <w:r w:rsidRPr="0090344E">
        <w:rPr>
          <w:sz w:val="28"/>
          <w:szCs w:val="28"/>
        </w:rPr>
        <w:t>первые рассматриваются «Письма из Парижа», опубликованные П.</w:t>
      </w:r>
      <w:r w:rsidR="008D3A64">
        <w:rPr>
          <w:sz w:val="28"/>
          <w:szCs w:val="28"/>
        </w:rPr>
        <w:t> </w:t>
      </w:r>
      <w:r w:rsidRPr="0090344E">
        <w:rPr>
          <w:sz w:val="28"/>
          <w:szCs w:val="28"/>
        </w:rPr>
        <w:t>А.</w:t>
      </w:r>
      <w:r w:rsidR="008D3A64">
        <w:rPr>
          <w:sz w:val="28"/>
          <w:szCs w:val="28"/>
        </w:rPr>
        <w:t> Вяземским в 1826–1827 </w:t>
      </w:r>
      <w:r w:rsidRPr="0090344E">
        <w:rPr>
          <w:sz w:val="28"/>
          <w:szCs w:val="28"/>
        </w:rPr>
        <w:t>гг. в патронируемом им журнале «Московский телеграф», как публицистический цикл, в котором автор использует «маску» ру</w:t>
      </w:r>
      <w:r>
        <w:rPr>
          <w:sz w:val="28"/>
          <w:szCs w:val="28"/>
        </w:rPr>
        <w:t>сского корреспондента в Париже.</w:t>
      </w:r>
    </w:p>
    <w:p w:rsidR="0090344E" w:rsidRDefault="0090344E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344E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="005C79CE">
        <w:rPr>
          <w:sz w:val="28"/>
          <w:szCs w:val="28"/>
        </w:rPr>
        <w:t>П.</w:t>
      </w:r>
      <w:r w:rsidR="008D3A64">
        <w:rPr>
          <w:sz w:val="28"/>
          <w:szCs w:val="28"/>
        </w:rPr>
        <w:t> </w:t>
      </w:r>
      <w:r w:rsidR="005C79CE">
        <w:rPr>
          <w:sz w:val="28"/>
          <w:szCs w:val="28"/>
        </w:rPr>
        <w:t>А.</w:t>
      </w:r>
      <w:r w:rsidR="008D3A64">
        <w:rPr>
          <w:sz w:val="28"/>
          <w:szCs w:val="28"/>
        </w:rPr>
        <w:t> </w:t>
      </w:r>
      <w:r w:rsidR="005C79CE">
        <w:rPr>
          <w:sz w:val="28"/>
          <w:szCs w:val="28"/>
        </w:rPr>
        <w:t>Вяземский, «Московский телеграф», «Письма из Парижа», «маска»</w:t>
      </w:r>
      <w:r w:rsidRPr="0090344E">
        <w:rPr>
          <w:sz w:val="28"/>
          <w:szCs w:val="28"/>
        </w:rPr>
        <w:t xml:space="preserve"> иностранного корреспондента</w:t>
      </w:r>
      <w:r>
        <w:rPr>
          <w:sz w:val="28"/>
          <w:szCs w:val="28"/>
        </w:rPr>
        <w:t>.</w:t>
      </w:r>
      <w:r w:rsidRPr="0090344E">
        <w:rPr>
          <w:sz w:val="28"/>
          <w:szCs w:val="28"/>
        </w:rPr>
        <w:t xml:space="preserve"> </w:t>
      </w:r>
    </w:p>
    <w:p w:rsidR="0090344E" w:rsidRPr="0090344E" w:rsidRDefault="0090344E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0344E" w:rsidRDefault="00B95A1B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Возраставшая</w:t>
      </w:r>
      <w:r w:rsidR="0090344E" w:rsidRPr="0090344E">
        <w:rPr>
          <w:sz w:val="28"/>
          <w:szCs w:val="28"/>
        </w:rPr>
        <w:t xml:space="preserve"> в первой половине XIX</w:t>
      </w:r>
      <w:r w:rsidR="008D3A64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>в</w:t>
      </w:r>
      <w:r w:rsidR="008D3A64">
        <w:rPr>
          <w:sz w:val="28"/>
          <w:szCs w:val="28"/>
        </w:rPr>
        <w:t>.</w:t>
      </w:r>
      <w:r w:rsidR="0090344E" w:rsidRPr="0090344E">
        <w:rPr>
          <w:sz w:val="28"/>
          <w:szCs w:val="28"/>
        </w:rPr>
        <w:t xml:space="preserve"> потребность журналистики в специал</w:t>
      </w:r>
      <w:r>
        <w:rPr>
          <w:sz w:val="28"/>
          <w:szCs w:val="28"/>
        </w:rPr>
        <w:t>ьных иностранных корреспондентах</w:t>
      </w:r>
      <w:bookmarkStart w:id="0" w:name="_GoBack"/>
      <w:bookmarkEnd w:id="0"/>
      <w:r w:rsidR="0090344E" w:rsidRPr="0090344E">
        <w:rPr>
          <w:sz w:val="28"/>
          <w:szCs w:val="28"/>
        </w:rPr>
        <w:t xml:space="preserve"> все более удовлетворялась за счет развития эпистолярных практик. В этом отношении и сегодня актуален опыт П.</w:t>
      </w:r>
      <w:r w:rsidR="00B22339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>А.</w:t>
      </w:r>
      <w:r w:rsidR="00B22339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>Вяземского, который в 1823</w:t>
      </w:r>
      <w:r w:rsidR="00B22339">
        <w:rPr>
          <w:sz w:val="28"/>
          <w:szCs w:val="28"/>
        </w:rPr>
        <w:t>–</w:t>
      </w:r>
      <w:r w:rsidR="0090344E" w:rsidRPr="0090344E">
        <w:rPr>
          <w:sz w:val="28"/>
          <w:szCs w:val="28"/>
        </w:rPr>
        <w:t>1824</w:t>
      </w:r>
      <w:r w:rsidR="00B22339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 xml:space="preserve">гг. попытался стать московским корреспондентом парижского журнала </w:t>
      </w:r>
      <w:proofErr w:type="spellStart"/>
      <w:r w:rsidR="0090344E" w:rsidRPr="0090344E">
        <w:rPr>
          <w:sz w:val="28"/>
          <w:szCs w:val="28"/>
        </w:rPr>
        <w:t>Revue</w:t>
      </w:r>
      <w:proofErr w:type="spellEnd"/>
      <w:r w:rsidR="0090344E" w:rsidRPr="0090344E">
        <w:rPr>
          <w:sz w:val="28"/>
          <w:szCs w:val="28"/>
        </w:rPr>
        <w:t xml:space="preserve"> </w:t>
      </w:r>
      <w:proofErr w:type="spellStart"/>
      <w:r w:rsidR="0090344E" w:rsidRPr="0090344E">
        <w:rPr>
          <w:sz w:val="28"/>
          <w:szCs w:val="28"/>
        </w:rPr>
        <w:t>encyclopédique</w:t>
      </w:r>
      <w:proofErr w:type="spellEnd"/>
      <w:r w:rsidR="0090344E" w:rsidRPr="0090344E">
        <w:rPr>
          <w:sz w:val="28"/>
          <w:szCs w:val="28"/>
        </w:rPr>
        <w:t xml:space="preserve"> по приглашению его редактора М.-А.</w:t>
      </w:r>
      <w:r w:rsidR="00B22339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>Жюльена, с началом же издания «Московского телеграфа» в 1825</w:t>
      </w:r>
      <w:r w:rsidR="00B22339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>г. опубликовал в</w:t>
      </w:r>
      <w:r w:rsidR="00B22339">
        <w:rPr>
          <w:sz w:val="28"/>
          <w:szCs w:val="28"/>
        </w:rPr>
        <w:t xml:space="preserve"> нем «Письмо в Париж» (№ 22; подпись – А.М.</w:t>
      </w:r>
      <w:r w:rsidR="0090344E" w:rsidRPr="0090344E">
        <w:rPr>
          <w:sz w:val="28"/>
          <w:szCs w:val="28"/>
        </w:rPr>
        <w:t>), а потом четыре «подложных», по позднейшему определению автора [</w:t>
      </w:r>
      <w:r w:rsidR="00AB6CE3">
        <w:rPr>
          <w:sz w:val="28"/>
          <w:szCs w:val="28"/>
        </w:rPr>
        <w:t>2</w:t>
      </w:r>
      <w:r w:rsidR="0090344E" w:rsidRPr="0090344E">
        <w:rPr>
          <w:sz w:val="28"/>
          <w:szCs w:val="28"/>
        </w:rPr>
        <w:t>], «Письма из Парижа» [</w:t>
      </w:r>
      <w:r w:rsidR="00AB6CE3">
        <w:rPr>
          <w:sz w:val="28"/>
          <w:szCs w:val="28"/>
        </w:rPr>
        <w:t>5</w:t>
      </w:r>
      <w:r w:rsidR="0090344E" w:rsidRPr="0090344E">
        <w:rPr>
          <w:sz w:val="28"/>
          <w:szCs w:val="28"/>
        </w:rPr>
        <w:t>]. Одновременно частная переписка Вяземского свидетельствует об его установке на активную коммуникацию патронируемого им в 1825</w:t>
      </w:r>
      <w:r w:rsidR="00B22339">
        <w:rPr>
          <w:sz w:val="28"/>
          <w:szCs w:val="28"/>
        </w:rPr>
        <w:t>–1827 гг. журнала Н. А. </w:t>
      </w:r>
      <w:r w:rsidR="0090344E" w:rsidRPr="0090344E">
        <w:rPr>
          <w:sz w:val="28"/>
          <w:szCs w:val="28"/>
        </w:rPr>
        <w:t xml:space="preserve">Полевого с Европой при помощи сети «своих» корреспондентов, и не только из </w:t>
      </w:r>
      <w:r w:rsidR="00B22339">
        <w:rPr>
          <w:sz w:val="28"/>
          <w:szCs w:val="28"/>
        </w:rPr>
        <w:t>числа друзей (ср. именование А. </w:t>
      </w:r>
      <w:r w:rsidR="0090344E" w:rsidRPr="0090344E">
        <w:rPr>
          <w:sz w:val="28"/>
          <w:szCs w:val="28"/>
        </w:rPr>
        <w:t>И.</w:t>
      </w:r>
      <w:r w:rsidR="00B22339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>Тургенева: «мой Гри</w:t>
      </w:r>
      <w:proofErr w:type="gramStart"/>
      <w:r w:rsidR="0090344E" w:rsidRPr="0090344E">
        <w:rPr>
          <w:sz w:val="28"/>
          <w:szCs w:val="28"/>
        </w:rPr>
        <w:t>м(</w:t>
      </w:r>
      <w:proofErr w:type="gramEnd"/>
      <w:r w:rsidR="0090344E" w:rsidRPr="0090344E">
        <w:rPr>
          <w:sz w:val="28"/>
          <w:szCs w:val="28"/>
        </w:rPr>
        <w:t>м)» [</w:t>
      </w:r>
      <w:r w:rsidR="00AB6CE3">
        <w:rPr>
          <w:sz w:val="28"/>
          <w:szCs w:val="28"/>
        </w:rPr>
        <w:t>1</w:t>
      </w:r>
      <w:r w:rsidR="0090344E" w:rsidRPr="0090344E">
        <w:rPr>
          <w:sz w:val="28"/>
          <w:szCs w:val="28"/>
        </w:rPr>
        <w:t>]), но и оплачиваемы</w:t>
      </w:r>
      <w:r w:rsidR="0090344E">
        <w:rPr>
          <w:sz w:val="28"/>
          <w:szCs w:val="28"/>
        </w:rPr>
        <w:t xml:space="preserve">х, в том числе из иностранцев. </w:t>
      </w:r>
    </w:p>
    <w:p w:rsidR="0090344E" w:rsidRDefault="0090344E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344E">
        <w:rPr>
          <w:sz w:val="28"/>
          <w:szCs w:val="28"/>
        </w:rPr>
        <w:t>Четыре «Письма из Парижа», созданные Вяземским в Москве в 1826</w:t>
      </w:r>
      <w:r w:rsidR="00FE4825">
        <w:rPr>
          <w:sz w:val="28"/>
          <w:szCs w:val="28"/>
        </w:rPr>
        <w:t>–</w:t>
      </w:r>
      <w:r w:rsidRPr="0090344E">
        <w:rPr>
          <w:sz w:val="28"/>
          <w:szCs w:val="28"/>
        </w:rPr>
        <w:t>1827</w:t>
      </w:r>
      <w:r w:rsidR="00FE4825">
        <w:rPr>
          <w:sz w:val="28"/>
          <w:szCs w:val="28"/>
        </w:rPr>
        <w:t> </w:t>
      </w:r>
      <w:r w:rsidRPr="0090344E">
        <w:rPr>
          <w:sz w:val="28"/>
          <w:szCs w:val="28"/>
        </w:rPr>
        <w:t xml:space="preserve">гг. на материале французской прессы и писем к нему от находившихся </w:t>
      </w:r>
      <w:r w:rsidRPr="0090344E">
        <w:rPr>
          <w:sz w:val="28"/>
          <w:szCs w:val="28"/>
        </w:rPr>
        <w:lastRenderedPageBreak/>
        <w:t>за рубежом приятелей, уже попадали в поле зрения ученых [</w:t>
      </w:r>
      <w:r w:rsidR="00AB6CE3">
        <w:rPr>
          <w:sz w:val="28"/>
          <w:szCs w:val="28"/>
        </w:rPr>
        <w:t>3</w:t>
      </w:r>
      <w:r w:rsidRPr="0090344E">
        <w:rPr>
          <w:sz w:val="28"/>
          <w:szCs w:val="28"/>
        </w:rPr>
        <w:t xml:space="preserve">; </w:t>
      </w:r>
      <w:r w:rsidR="00AB6CE3">
        <w:rPr>
          <w:sz w:val="28"/>
          <w:szCs w:val="28"/>
        </w:rPr>
        <w:t>4</w:t>
      </w:r>
      <w:r w:rsidRPr="0090344E">
        <w:rPr>
          <w:sz w:val="28"/>
          <w:szCs w:val="28"/>
        </w:rPr>
        <w:t>]. Однако изучены они мало, даже в упомянутых авторитетных исследованиях встречаются фактические и интерпретационные неточности. Последним грешит, напр</w:t>
      </w:r>
      <w:r w:rsidR="00FE4825">
        <w:rPr>
          <w:sz w:val="28"/>
          <w:szCs w:val="28"/>
        </w:rPr>
        <w:t>имер</w:t>
      </w:r>
      <w:r w:rsidRPr="0090344E">
        <w:rPr>
          <w:sz w:val="28"/>
          <w:szCs w:val="28"/>
        </w:rPr>
        <w:t>, объяснение выбора публицистом жанра мистификации преимущественно условиями пос</w:t>
      </w:r>
      <w:r w:rsidR="00FE4825">
        <w:rPr>
          <w:sz w:val="28"/>
          <w:szCs w:val="28"/>
        </w:rPr>
        <w:t>ле</w:t>
      </w:r>
      <w:r w:rsidRPr="0090344E">
        <w:rPr>
          <w:sz w:val="28"/>
          <w:szCs w:val="28"/>
        </w:rPr>
        <w:t xml:space="preserve">декабристских лет. Анализ переписки Вяземского позволяет предположить, что замысел </w:t>
      </w:r>
      <w:r w:rsidR="00FE4825">
        <w:rPr>
          <w:sz w:val="28"/>
          <w:szCs w:val="28"/>
        </w:rPr>
        <w:t>первой</w:t>
      </w:r>
      <w:r w:rsidRPr="0090344E">
        <w:rPr>
          <w:sz w:val="28"/>
          <w:szCs w:val="28"/>
        </w:rPr>
        <w:t xml:space="preserve"> (новостной) корреспонденции возник незадолго до событий 14 декабря</w:t>
      </w:r>
      <w:r w:rsidR="00FE4825">
        <w:rPr>
          <w:sz w:val="28"/>
          <w:szCs w:val="28"/>
        </w:rPr>
        <w:t>,</w:t>
      </w:r>
      <w:r w:rsidRPr="0090344E">
        <w:rPr>
          <w:sz w:val="28"/>
          <w:szCs w:val="28"/>
        </w:rPr>
        <w:t xml:space="preserve"> тогда же могла быть придумана </w:t>
      </w:r>
      <w:r w:rsidR="00FE4825">
        <w:rPr>
          <w:sz w:val="28"/>
          <w:szCs w:val="28"/>
        </w:rPr>
        <w:t xml:space="preserve">и </w:t>
      </w:r>
      <w:r w:rsidRPr="0090344E">
        <w:rPr>
          <w:sz w:val="28"/>
          <w:szCs w:val="28"/>
        </w:rPr>
        <w:t>оригинальная «игров</w:t>
      </w:r>
      <w:r>
        <w:rPr>
          <w:sz w:val="28"/>
          <w:szCs w:val="28"/>
        </w:rPr>
        <w:t>ая» форма подачи материала [</w:t>
      </w:r>
      <w:r w:rsidR="00AB6CE3">
        <w:rPr>
          <w:sz w:val="28"/>
          <w:szCs w:val="28"/>
        </w:rPr>
        <w:t>1</w:t>
      </w:r>
      <w:r>
        <w:rPr>
          <w:sz w:val="28"/>
          <w:szCs w:val="28"/>
        </w:rPr>
        <w:t>].</w:t>
      </w:r>
    </w:p>
    <w:p w:rsidR="0090344E" w:rsidRDefault="0090344E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344E">
        <w:rPr>
          <w:sz w:val="28"/>
          <w:szCs w:val="28"/>
        </w:rPr>
        <w:t xml:space="preserve">До сих пор «Письма…» не </w:t>
      </w:r>
      <w:r w:rsidR="00FE4825">
        <w:rPr>
          <w:sz w:val="28"/>
          <w:szCs w:val="28"/>
        </w:rPr>
        <w:t xml:space="preserve">были </w:t>
      </w:r>
      <w:r w:rsidRPr="0090344E">
        <w:rPr>
          <w:sz w:val="28"/>
          <w:szCs w:val="28"/>
        </w:rPr>
        <w:t xml:space="preserve">рассмотрены как цикл, объединяющий четыре самостоятельных произведения, отличающихся по тематике и «информационному поводу», объему и жанровой специфике. Притом композиция каждого из них столь же свободна и мозаична, как и его статей не в эпистолярной форме, отличавшихся множеством ценных отступлений-«пристроек» к главной теме. На эту свою черту автор прямо указал в </w:t>
      </w:r>
      <w:r w:rsidR="00FE4825">
        <w:rPr>
          <w:sz w:val="28"/>
          <w:szCs w:val="28"/>
        </w:rPr>
        <w:t>четвертом</w:t>
      </w:r>
      <w:r w:rsidRPr="0090344E">
        <w:rPr>
          <w:sz w:val="28"/>
          <w:szCs w:val="28"/>
        </w:rPr>
        <w:t xml:space="preserve"> письме. Но четко проявилась она уже во </w:t>
      </w:r>
      <w:r w:rsidR="00FE4825">
        <w:rPr>
          <w:sz w:val="28"/>
          <w:szCs w:val="28"/>
        </w:rPr>
        <w:t>второй корреспонденции –</w:t>
      </w:r>
      <w:r w:rsidRPr="0090344E">
        <w:rPr>
          <w:sz w:val="28"/>
          <w:szCs w:val="28"/>
        </w:rPr>
        <w:t xml:space="preserve"> никак не подписанной и давно объявленной исследователями «программным» выступлением Вяземского в «Московском телеграфе». Первая часть этой корреспонденции посвящена утверждению его взглядов на права и обязанности «политичес</w:t>
      </w:r>
      <w:r w:rsidR="00FE4825">
        <w:rPr>
          <w:sz w:val="28"/>
          <w:szCs w:val="28"/>
        </w:rPr>
        <w:t>кой» поэзии, а вторая –</w:t>
      </w:r>
      <w:r>
        <w:rPr>
          <w:sz w:val="28"/>
          <w:szCs w:val="28"/>
        </w:rPr>
        <w:t xml:space="preserve"> борьбе «за и против»</w:t>
      </w:r>
      <w:r w:rsidRPr="0090344E">
        <w:rPr>
          <w:sz w:val="28"/>
          <w:szCs w:val="28"/>
        </w:rPr>
        <w:t xml:space="preserve"> романтизма в современной литературе (французской и не только). Правда, разные, казалось бы, по тематике части остроумно и тонко «сшиты» парадоксом о нередком расхождении сторонников литературного</w:t>
      </w:r>
      <w:r>
        <w:rPr>
          <w:sz w:val="28"/>
          <w:szCs w:val="28"/>
        </w:rPr>
        <w:t xml:space="preserve"> и политического вольномыслия. </w:t>
      </w:r>
    </w:p>
    <w:p w:rsidR="0090344E" w:rsidRDefault="0090344E" w:rsidP="00FE48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344E">
        <w:rPr>
          <w:sz w:val="28"/>
          <w:szCs w:val="28"/>
        </w:rPr>
        <w:t xml:space="preserve">Центральным представляется вопрос о смысле и особенностях циклизации «Писем из Парижа» московским публицистом – русским патриотом и одновременно «европейцем», тогда, кстати, еще и не бывавшим за границей, но много размышлявшим об истинном и «квасном» патриотизме (выражение впервые увидело свет в </w:t>
      </w:r>
      <w:r w:rsidR="00FE4825">
        <w:rPr>
          <w:sz w:val="28"/>
          <w:szCs w:val="28"/>
        </w:rPr>
        <w:t>третьем</w:t>
      </w:r>
      <w:r w:rsidRPr="0090344E">
        <w:rPr>
          <w:sz w:val="28"/>
          <w:szCs w:val="28"/>
        </w:rPr>
        <w:t xml:space="preserve"> письме). Именно фигура автора является </w:t>
      </w:r>
      <w:proofErr w:type="spellStart"/>
      <w:r w:rsidRPr="0090344E">
        <w:rPr>
          <w:sz w:val="28"/>
          <w:szCs w:val="28"/>
        </w:rPr>
        <w:t>циклообразующей</w:t>
      </w:r>
      <w:proofErr w:type="spellEnd"/>
      <w:r w:rsidRPr="0090344E">
        <w:rPr>
          <w:sz w:val="28"/>
          <w:szCs w:val="28"/>
        </w:rPr>
        <w:t xml:space="preserve">. </w:t>
      </w:r>
      <w:proofErr w:type="gramStart"/>
      <w:r w:rsidRPr="0090344E">
        <w:rPr>
          <w:sz w:val="28"/>
          <w:szCs w:val="28"/>
        </w:rPr>
        <w:t>Притом три письма подписаны «Г.Р.К.» – Вяземский «играл» инициалами Г.</w:t>
      </w:r>
      <w:r w:rsidR="00FE4825">
        <w:rPr>
          <w:sz w:val="28"/>
          <w:szCs w:val="28"/>
        </w:rPr>
        <w:t> </w:t>
      </w:r>
      <w:r w:rsidRPr="0090344E">
        <w:rPr>
          <w:sz w:val="28"/>
          <w:szCs w:val="28"/>
        </w:rPr>
        <w:t>А.</w:t>
      </w:r>
      <w:r w:rsidR="00FE4825">
        <w:rPr>
          <w:sz w:val="28"/>
          <w:szCs w:val="28"/>
        </w:rPr>
        <w:t> </w:t>
      </w:r>
      <w:r w:rsidRPr="0090344E">
        <w:rPr>
          <w:sz w:val="28"/>
          <w:szCs w:val="28"/>
        </w:rPr>
        <w:t xml:space="preserve">Римского-Корсакова, своего приятеля и </w:t>
      </w:r>
      <w:r w:rsidRPr="0090344E">
        <w:rPr>
          <w:sz w:val="28"/>
          <w:szCs w:val="28"/>
        </w:rPr>
        <w:lastRenderedPageBreak/>
        <w:t xml:space="preserve">посредника в Париже </w:t>
      </w:r>
      <w:r w:rsidR="00FE4825">
        <w:rPr>
          <w:sz w:val="28"/>
          <w:szCs w:val="28"/>
        </w:rPr>
        <w:t>при контактах с Жюльеном в 1823–1824 </w:t>
      </w:r>
      <w:r w:rsidRPr="0090344E">
        <w:rPr>
          <w:sz w:val="28"/>
          <w:szCs w:val="28"/>
        </w:rPr>
        <w:t>гг. Рядовой читатель «маску» мог не узнать, но для «посвященных» она имела дополнительную цену «ролевой» коммуникации в традициях Арзамаса.</w:t>
      </w:r>
      <w:proofErr w:type="gramEnd"/>
      <w:r w:rsidRPr="0090344E">
        <w:rPr>
          <w:sz w:val="28"/>
          <w:szCs w:val="28"/>
        </w:rPr>
        <w:t xml:space="preserve"> Для понимания образа автора важно и то, что во </w:t>
      </w:r>
      <w:r w:rsidR="00FE4825">
        <w:rPr>
          <w:sz w:val="28"/>
          <w:szCs w:val="28"/>
        </w:rPr>
        <w:t xml:space="preserve">второй </w:t>
      </w:r>
      <w:r w:rsidRPr="0090344E">
        <w:rPr>
          <w:sz w:val="28"/>
          <w:szCs w:val="28"/>
        </w:rPr>
        <w:t>корреспонденции «русский парижанин» не только фиксировал «общее мнение» французов о современной им словесности, но и корректировал его своим «частным»</w:t>
      </w:r>
      <w:r w:rsidR="00FE4825">
        <w:rPr>
          <w:sz w:val="28"/>
          <w:szCs w:val="28"/>
        </w:rPr>
        <w:t xml:space="preserve"> мнением</w:t>
      </w:r>
      <w:r w:rsidRPr="0090344E">
        <w:rPr>
          <w:sz w:val="28"/>
          <w:szCs w:val="28"/>
        </w:rPr>
        <w:t xml:space="preserve"> (характерное для публицистики</w:t>
      </w:r>
      <w:r>
        <w:rPr>
          <w:sz w:val="28"/>
          <w:szCs w:val="28"/>
        </w:rPr>
        <w:t xml:space="preserve"> Вяземского личностное начало).</w:t>
      </w:r>
    </w:p>
    <w:p w:rsidR="0090344E" w:rsidRPr="0090344E" w:rsidRDefault="0090344E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344E">
        <w:rPr>
          <w:sz w:val="28"/>
          <w:szCs w:val="28"/>
        </w:rPr>
        <w:t>В целом «игровой» диалог (с постоянными обращениями, вопросами к другу-адресату) позволял Вяземскому придать серьезным по содержанию статьям живую увлекательность и одновременно эксплицировал приглашение к дискуссии. Этого требовала нацеленность всех «Писем из Парижа» не просто на ознакомление российского читателя с происходящим во французском обществе и литературе, но и на эффективное включение соотечественников в осмысление и обсуждение информации, имеющей значение отнюдь не только для жителей Франции.</w:t>
      </w:r>
    </w:p>
    <w:p w:rsidR="00FE4825" w:rsidRDefault="00FE4825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90344E" w:rsidRPr="0090344E" w:rsidRDefault="0090344E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90344E">
        <w:rPr>
          <w:bCs/>
          <w:sz w:val="28"/>
          <w:szCs w:val="28"/>
        </w:rPr>
        <w:t>Литература</w:t>
      </w:r>
    </w:p>
    <w:p w:rsidR="00AB6CE3" w:rsidRDefault="00AB6CE3" w:rsidP="00AB6CE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0344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0344E">
        <w:rPr>
          <w:sz w:val="28"/>
          <w:szCs w:val="28"/>
        </w:rPr>
        <w:t xml:space="preserve">Архив братьев Тургеневых.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1921. </w:t>
      </w:r>
      <w:proofErr w:type="spellStart"/>
      <w:r w:rsidRPr="0090344E">
        <w:rPr>
          <w:sz w:val="28"/>
          <w:szCs w:val="28"/>
        </w:rPr>
        <w:t>Вып</w:t>
      </w:r>
      <w:proofErr w:type="spellEnd"/>
      <w:r w:rsidRPr="0090344E">
        <w:rPr>
          <w:sz w:val="28"/>
          <w:szCs w:val="28"/>
        </w:rPr>
        <w:t>. 6</w:t>
      </w:r>
      <w:r>
        <w:rPr>
          <w:sz w:val="28"/>
          <w:szCs w:val="28"/>
        </w:rPr>
        <w:t>. Т. 1. С. 19 и др.</w:t>
      </w:r>
    </w:p>
    <w:p w:rsidR="0090344E" w:rsidRDefault="00AB6CE3" w:rsidP="008D3A6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344E" w:rsidRPr="0090344E">
        <w:rPr>
          <w:sz w:val="28"/>
          <w:szCs w:val="28"/>
        </w:rPr>
        <w:t>.</w:t>
      </w:r>
      <w:r w:rsidR="00FE4825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>Вяземский</w:t>
      </w:r>
      <w:r w:rsidR="00FE4825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>П.</w:t>
      </w:r>
      <w:r w:rsidR="00FE4825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>А. Письма из Парижа // Вяземский</w:t>
      </w:r>
      <w:r w:rsidR="00FE4825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>П.</w:t>
      </w:r>
      <w:r w:rsidR="00FE4825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 xml:space="preserve">А. Полн. собр. соч.: В 12 т. </w:t>
      </w:r>
      <w:r w:rsidR="0090344E">
        <w:rPr>
          <w:sz w:val="28"/>
          <w:szCs w:val="28"/>
        </w:rPr>
        <w:t>СПб</w:t>
      </w:r>
      <w:proofErr w:type="gramStart"/>
      <w:r w:rsidR="0090344E">
        <w:rPr>
          <w:sz w:val="28"/>
          <w:szCs w:val="28"/>
        </w:rPr>
        <w:t xml:space="preserve">., </w:t>
      </w:r>
      <w:proofErr w:type="gramEnd"/>
      <w:r w:rsidR="0090344E">
        <w:rPr>
          <w:sz w:val="28"/>
          <w:szCs w:val="28"/>
        </w:rPr>
        <w:t xml:space="preserve">1878. </w:t>
      </w:r>
      <w:r w:rsidR="00FE4825">
        <w:rPr>
          <w:sz w:val="28"/>
          <w:szCs w:val="28"/>
        </w:rPr>
        <w:t>Т. 1. С. 219–</w:t>
      </w:r>
      <w:r w:rsidR="0090344E">
        <w:rPr>
          <w:sz w:val="28"/>
          <w:szCs w:val="28"/>
        </w:rPr>
        <w:t>259.</w:t>
      </w:r>
    </w:p>
    <w:p w:rsidR="00AB6CE3" w:rsidRPr="0090344E" w:rsidRDefault="00AB6CE3" w:rsidP="00AB6CE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344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90344E">
        <w:rPr>
          <w:sz w:val="28"/>
          <w:szCs w:val="28"/>
        </w:rPr>
        <w:t>Гиллельсон</w:t>
      </w:r>
      <w:proofErr w:type="spellEnd"/>
      <w:r>
        <w:rPr>
          <w:sz w:val="28"/>
          <w:szCs w:val="28"/>
        </w:rPr>
        <w:t> </w:t>
      </w:r>
      <w:r w:rsidRPr="0090344E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90344E">
        <w:rPr>
          <w:sz w:val="28"/>
          <w:szCs w:val="28"/>
        </w:rPr>
        <w:t>И. П.</w:t>
      </w:r>
      <w:r>
        <w:rPr>
          <w:sz w:val="28"/>
          <w:szCs w:val="28"/>
        </w:rPr>
        <w:t> </w:t>
      </w:r>
      <w:r w:rsidRPr="0090344E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90344E">
        <w:rPr>
          <w:sz w:val="28"/>
          <w:szCs w:val="28"/>
        </w:rPr>
        <w:t>Вя</w:t>
      </w:r>
      <w:r>
        <w:rPr>
          <w:sz w:val="28"/>
          <w:szCs w:val="28"/>
        </w:rPr>
        <w:t>земский: жизнь и творчество. Л., 1969.</w:t>
      </w:r>
    </w:p>
    <w:p w:rsidR="00AB6CE3" w:rsidRDefault="00AB6CE3" w:rsidP="00AB6CE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344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90344E">
        <w:rPr>
          <w:sz w:val="28"/>
          <w:szCs w:val="28"/>
        </w:rPr>
        <w:t>Дурылин</w:t>
      </w:r>
      <w:proofErr w:type="spellEnd"/>
      <w:r>
        <w:rPr>
          <w:sz w:val="28"/>
          <w:szCs w:val="28"/>
        </w:rPr>
        <w:t> </w:t>
      </w:r>
      <w:r w:rsidRPr="0090344E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90344E">
        <w:rPr>
          <w:sz w:val="28"/>
          <w:szCs w:val="28"/>
        </w:rPr>
        <w:t>Н. П.</w:t>
      </w:r>
      <w:r>
        <w:rPr>
          <w:sz w:val="28"/>
          <w:szCs w:val="28"/>
        </w:rPr>
        <w:t> </w:t>
      </w:r>
      <w:r w:rsidRPr="0090344E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90344E">
        <w:rPr>
          <w:sz w:val="28"/>
          <w:szCs w:val="28"/>
        </w:rPr>
        <w:t>Вяземский и «</w:t>
      </w:r>
      <w:proofErr w:type="spellStart"/>
      <w:r w:rsidRPr="0090344E">
        <w:rPr>
          <w:sz w:val="28"/>
          <w:szCs w:val="28"/>
        </w:rPr>
        <w:t>Revue</w:t>
      </w:r>
      <w:proofErr w:type="spellEnd"/>
      <w:r w:rsidRPr="0090344E">
        <w:rPr>
          <w:sz w:val="28"/>
          <w:szCs w:val="28"/>
        </w:rPr>
        <w:t xml:space="preserve"> </w:t>
      </w:r>
      <w:proofErr w:type="spellStart"/>
      <w:r w:rsidRPr="0090344E">
        <w:rPr>
          <w:sz w:val="28"/>
          <w:szCs w:val="28"/>
        </w:rPr>
        <w:t>Encyclopedique</w:t>
      </w:r>
      <w:proofErr w:type="spellEnd"/>
      <w:r w:rsidRPr="0090344E">
        <w:rPr>
          <w:sz w:val="28"/>
          <w:szCs w:val="28"/>
        </w:rPr>
        <w:t>»</w:t>
      </w:r>
      <w:r>
        <w:rPr>
          <w:sz w:val="28"/>
          <w:szCs w:val="28"/>
        </w:rPr>
        <w:t xml:space="preserve"> // Литературное наследство. М., 1937. Т. 31–32. С. 89–108.</w:t>
      </w:r>
    </w:p>
    <w:p w:rsidR="00AB6CE3" w:rsidRPr="0090344E" w:rsidRDefault="00AB6CE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4825">
        <w:rPr>
          <w:sz w:val="28"/>
          <w:szCs w:val="28"/>
        </w:rPr>
        <w:t>. </w:t>
      </w:r>
      <w:r w:rsidR="0090344E" w:rsidRPr="0090344E">
        <w:rPr>
          <w:sz w:val="28"/>
          <w:szCs w:val="28"/>
        </w:rPr>
        <w:t>Московский телеграф. 1826. Ч.</w:t>
      </w:r>
      <w:r w:rsidR="00FE4825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>8. Отд. 1. С. 89</w:t>
      </w:r>
      <w:r w:rsidR="00FE4825">
        <w:rPr>
          <w:sz w:val="28"/>
          <w:szCs w:val="28"/>
        </w:rPr>
        <w:t>–</w:t>
      </w:r>
      <w:r w:rsidR="0090344E" w:rsidRPr="0090344E">
        <w:rPr>
          <w:sz w:val="28"/>
          <w:szCs w:val="28"/>
        </w:rPr>
        <w:t>93</w:t>
      </w:r>
      <w:r w:rsidR="00FE4825">
        <w:rPr>
          <w:sz w:val="28"/>
          <w:szCs w:val="28"/>
        </w:rPr>
        <w:t>;</w:t>
      </w:r>
      <w:r w:rsidR="0090344E" w:rsidRPr="0090344E">
        <w:rPr>
          <w:sz w:val="28"/>
          <w:szCs w:val="28"/>
        </w:rPr>
        <w:t xml:space="preserve"> Ч.</w:t>
      </w:r>
      <w:r w:rsidR="00A95082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>12. Отд. 2. С.</w:t>
      </w:r>
      <w:r w:rsidR="00A95082">
        <w:rPr>
          <w:sz w:val="28"/>
          <w:szCs w:val="28"/>
        </w:rPr>
        <w:t> 51–66; 1827. Ч</w:t>
      </w:r>
      <w:r w:rsidR="0090344E" w:rsidRPr="0090344E">
        <w:rPr>
          <w:sz w:val="28"/>
          <w:szCs w:val="28"/>
        </w:rPr>
        <w:t>.</w:t>
      </w:r>
      <w:r w:rsidR="00A95082">
        <w:rPr>
          <w:sz w:val="28"/>
          <w:szCs w:val="28"/>
        </w:rPr>
        <w:t> </w:t>
      </w:r>
      <w:r w:rsidR="0090344E" w:rsidRPr="0090344E">
        <w:rPr>
          <w:sz w:val="28"/>
          <w:szCs w:val="28"/>
        </w:rPr>
        <w:t>15. Отд. 1. С. 216</w:t>
      </w:r>
      <w:r w:rsidR="00A95082">
        <w:rPr>
          <w:sz w:val="28"/>
          <w:szCs w:val="28"/>
        </w:rPr>
        <w:t>–</w:t>
      </w:r>
      <w:r w:rsidR="0090344E">
        <w:rPr>
          <w:sz w:val="28"/>
          <w:szCs w:val="28"/>
        </w:rPr>
        <w:t>232</w:t>
      </w:r>
      <w:r w:rsidR="00A95082">
        <w:rPr>
          <w:sz w:val="28"/>
          <w:szCs w:val="28"/>
        </w:rPr>
        <w:t>;</w:t>
      </w:r>
      <w:r w:rsidR="0090344E">
        <w:rPr>
          <w:sz w:val="28"/>
          <w:szCs w:val="28"/>
        </w:rPr>
        <w:t xml:space="preserve"> Ч.</w:t>
      </w:r>
      <w:r w:rsidR="00A95082">
        <w:rPr>
          <w:sz w:val="28"/>
          <w:szCs w:val="28"/>
        </w:rPr>
        <w:t> 16. Отд. 1. С. 153–</w:t>
      </w:r>
      <w:r w:rsidR="0090344E">
        <w:rPr>
          <w:sz w:val="28"/>
          <w:szCs w:val="28"/>
        </w:rPr>
        <w:t>170.</w:t>
      </w:r>
      <w:r w:rsidRPr="0090344E">
        <w:rPr>
          <w:sz w:val="28"/>
          <w:szCs w:val="28"/>
        </w:rPr>
        <w:t xml:space="preserve"> </w:t>
      </w:r>
    </w:p>
    <w:sectPr w:rsidR="00AB6CE3" w:rsidRPr="0090344E" w:rsidSect="00D6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BA"/>
    <w:rsid w:val="00117359"/>
    <w:rsid w:val="00242D0E"/>
    <w:rsid w:val="004139BA"/>
    <w:rsid w:val="005C79CE"/>
    <w:rsid w:val="008D3A64"/>
    <w:rsid w:val="0090344E"/>
    <w:rsid w:val="00A95082"/>
    <w:rsid w:val="00AB6CE3"/>
    <w:rsid w:val="00B22339"/>
    <w:rsid w:val="00B95A1B"/>
    <w:rsid w:val="00D609E9"/>
    <w:rsid w:val="00ED20BE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3A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-hor-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8</cp:revision>
  <dcterms:created xsi:type="dcterms:W3CDTF">2023-02-27T08:20:00Z</dcterms:created>
  <dcterms:modified xsi:type="dcterms:W3CDTF">2023-03-01T22:00:00Z</dcterms:modified>
</cp:coreProperties>
</file>