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BB">
        <w:rPr>
          <w:rFonts w:ascii="Times New Roman" w:hAnsi="Times New Roman" w:cs="Times New Roman"/>
          <w:sz w:val="28"/>
          <w:szCs w:val="28"/>
        </w:rPr>
        <w:t>Наталия</w:t>
      </w:r>
      <w:r w:rsidR="00D16BBB" w:rsidRPr="00D16BBB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D16BBB">
        <w:rPr>
          <w:rFonts w:ascii="Times New Roman" w:hAnsi="Times New Roman" w:cs="Times New Roman"/>
          <w:sz w:val="28"/>
          <w:szCs w:val="28"/>
        </w:rPr>
        <w:t xml:space="preserve"> Белякова</w:t>
      </w: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BB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</w:t>
      </w:r>
      <w:r w:rsidR="00D16BBB" w:rsidRPr="00D16BBB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B43028" w:rsidRPr="00D16BBB" w:rsidRDefault="00623068" w:rsidP="00D16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43028" w:rsidRPr="00D16BBB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nataliabelyakova@mail.ru</w:t>
        </w:r>
      </w:hyperlink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D16BB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Инфлюенс-маркетинг</w:t>
      </w:r>
      <w:proofErr w:type="spellEnd"/>
      <w:r w:rsidRPr="00D16BB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 от виртуализации социума к социализации виртуального</w:t>
      </w: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Рынок услуг маркетинга влияния, или работы с лидерами мнений, демонстрирует новый тренд: развитие популярности виртуальных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инфлюенсеров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их эффективность как 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маркетинг-инструментов</w:t>
      </w:r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брендов рождает запрос на их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внемаркетинговую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социальность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F5F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демонстрацию общественной позиции, следование новостной повестке, создание собственных социальных связей.</w:t>
      </w: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Ключевые слова: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инфлюенс-маркетинг</w:t>
      </w:r>
      <w:proofErr w:type="spellEnd"/>
      <w:r w:rsidR="00CF5F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VR</w:t>
      </w:r>
      <w:r w:rsidR="00CF5F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экономика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влияния</w:t>
      </w:r>
      <w:r w:rsidR="00CF5F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лидеры мнений.</w:t>
      </w: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настоящее время сетевой маркетинг влияния сохраняет популярность для маркетинговых и имиджевых коммуни</w:t>
      </w:r>
      <w:r w:rsidR="00CF5F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каций брендов. Глобально в 2022 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более половины пользователей социальных платформ хотя бы однажды совершили покупку под влиянием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инфлюенсера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[1</w:t>
      </w:r>
      <w:r w:rsid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 26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]. Несмотря на то, что традиционным объектом продвижения является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мерч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категорией продвижения –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лайфстайл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услугами сетевых лидеров мнений начинают пользоваться компании b2b сегмента [2</w:t>
      </w:r>
      <w:r w:rsid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 30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]. На большинстве платформ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наноинфлюенсеры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(1-10 тыс. подписчиков) составляют половину и более от общего числа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медиаакторов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монетизирующих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свой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контент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обеспечивая высокий у</w:t>
      </w:r>
      <w:r w:rsidR="00CF5F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ровень вовлечения. Вместе с тем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работа с лидерами мнений успела продемонстрировать и связанные с этим маркетинговым инвентарем риски.</w:t>
      </w:r>
    </w:p>
    <w:p w:rsidR="00B02597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Во-первых, новая турбулентность обозначила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волатильность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рынка услуг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инфлюенсеров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внерыночных обстоятельств: накопленный 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аудиторный ресурс (число подписчиков) зависим от статуса социальных платформ, любая происходящая в отношении их «отмена» (пользовательская – спонтанная или наведенная, а также законодательно закрепленная), страновое ужесточение фискальной политики, заморозка рекламных инструментов и другие аспекты сказываются на качестве конверсий. </w:t>
      </w:r>
    </w:p>
    <w:p w:rsidR="00B02597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Во-вторых, общим местом стала уязвимость бренда, говорящего с целевыми сегментами через «выражающих» их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аватаров-инфлюенсеров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перед лицом форс-мажоров. Скандал вокруг лидера мнений п</w:t>
      </w:r>
      <w:r w:rsid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ереносится на бренд, вступивший с ним 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долгосрочное сотрудничество, при этом публичный разрыв отношений не всегда является достаточной антикризисной мерой. </w:t>
      </w:r>
    </w:p>
    <w:p w:rsidR="00B02597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В-третьих,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коммодитизация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генеративного AI повысила градус критики по отношению к ценности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контента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инфлюенсеров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с рынка уходят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сторителлеры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 способные обеспечить нестандартную интеграцию для заказчика. </w:t>
      </w:r>
      <w:proofErr w:type="gramEnd"/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сложившихся условиях бренды применяют контрмеры. Так, зафиксирован тренд на выращивание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инфлюенсеров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in-hous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proofErr w:type="spellEnd"/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их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приоритизация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перед разовыми для бренда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once-off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персонами [2]. </w:t>
      </w:r>
    </w:p>
    <w:p w:rsidR="00B02597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Другим способом демпфирования репутационных рисков выступает сотрудничество с 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виртуальным</w:t>
      </w:r>
      <w:r w:rsid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инфлюенсерами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Заказчиками первых синтетических цифровых персонажей выступили рекламные холдинги, стремящиеся предоставить брендам эффективные касания с аудиторией в цифровой среде. Первые цифровые персонажи появились 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начале</w:t>
      </w:r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2000-х, когда в возраст активного потребления начали вступать рожденные в эпоху массового распространения интернета, для которых цифровая среда является частью социального бытия. Сегодня виртуальные и реальные лидеры мнений существуют параллельно, вступают в коллаборации между собой – сознательно (виртуальный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велоспринтер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Ion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Gottlich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партнерствует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 спортсменами-велогонщиками) или случайно (в 2017 г. первую цифровую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супермодель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Shudu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чернокожую коллегу по цеху поддержала «аналоговая»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Тайра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Бэнкс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Выстраивая коммуникации с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инфлюенсерами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бренды тестируют включение виртуальных персонажей в сложившийся пул. Маркетинговые стратегии – от «оживления» канонических маскотов (виртуализация полковника Сандерса для KFC) до создания новых персонажей – под отдельный бренд или в качестве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инфлюенс-ресурса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работающего с разными брендами по контракту. Показательно, что мимикрирующие 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</w:t>
      </w:r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реального</w:t>
      </w:r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человека персонажи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human-like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virtual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influencers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HVIs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в продвижении более эффективны, чем мультипликационные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anime-like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virtual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influencers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AVIs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однако этот пользовательский гандикап исчезает, как только трансляция ценностей бренда перестает быть нативной [3]. Виртуальные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инфлюенсеры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сокращают разрыв, начиная системно играть на поле не только маркетинговых, но и социальных коммуникаций – строят родственные связи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Imma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Plustic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Boy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выражают отчетливую общественную позицию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Magalu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против женского насилия) или политическую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Bermudaisbae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поддерживает Трампа). </w:t>
      </w:r>
      <w:proofErr w:type="gram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Виртуальных</w:t>
      </w:r>
      <w:proofErr w:type="gram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амбассадоров начинают рекрутировать общественные организации (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Knox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Frost</w:t>
      </w:r>
      <w:proofErr w:type="spellEnd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официальный посол ВОЗ по борьбе с коронавирусом).</w:t>
      </w:r>
    </w:p>
    <w:p w:rsidR="00B02597" w:rsidRDefault="00B02597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B43028" w:rsidRPr="00B02597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1. Influencer Marketing Factory Report (2023).</w:t>
      </w:r>
    </w:p>
    <w:p w:rsidR="00BF6CD9" w:rsidRPr="00BF6CD9" w:rsidRDefault="00B43028" w:rsidP="00BF6CD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2. Hype Auditor Report (2023). </w:t>
      </w:r>
    </w:p>
    <w:p w:rsidR="00B43028" w:rsidRPr="00D16BBB" w:rsidRDefault="00B43028" w:rsidP="00D16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3. Kim</w:t>
      </w:r>
      <w:r w:rsidR="00B02597" w:rsidRP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E., Kim</w:t>
      </w:r>
      <w:r w:rsidR="00B02597" w:rsidRP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D., E</w:t>
      </w:r>
      <w:r w:rsidR="00B02597" w:rsidRP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 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Z., </w:t>
      </w:r>
      <w:proofErr w:type="spellStart"/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Shoenberger</w:t>
      </w:r>
      <w:proofErr w:type="spellEnd"/>
      <w:r w:rsidR="00B02597" w:rsidRP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H. (2023)</w:t>
      </w:r>
      <w:r w:rsidR="00B02597" w:rsidRPr="00B025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D16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The next hype in social </w:t>
      </w:r>
      <w:r w:rsidRPr="00BF6C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media advertising: Examining virtual influencers’ brand endorsement effectiveness. In: </w:t>
      </w:r>
      <w:proofErr w:type="spellStart"/>
      <w:r w:rsidR="00BF6CD9" w:rsidRPr="00BF6CD9">
        <w:rPr>
          <w:rFonts w:ascii="Times New Roman" w:hAnsi="Times New Roman" w:cs="Times New Roman"/>
          <w:sz w:val="28"/>
          <w:szCs w:val="28"/>
        </w:rPr>
        <w:t>Frontiers</w:t>
      </w:r>
      <w:proofErr w:type="spellEnd"/>
      <w:r w:rsidR="00BF6CD9" w:rsidRPr="00BF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D9" w:rsidRPr="00BF6CD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F6CD9" w:rsidRPr="00BF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D9" w:rsidRPr="00BF6CD9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="00BF6CD9">
        <w:rPr>
          <w:rFonts w:ascii="Times New Roman" w:hAnsi="Times New Roman" w:cs="Times New Roman"/>
          <w:sz w:val="28"/>
          <w:szCs w:val="28"/>
        </w:rPr>
        <w:t>,</w:t>
      </w:r>
      <w:r w:rsidR="00BF6CD9" w:rsidRPr="00BF6CD9">
        <w:rPr>
          <w:rFonts w:ascii="Times New Roman" w:hAnsi="Times New Roman" w:cs="Times New Roman"/>
          <w:sz w:val="28"/>
          <w:szCs w:val="28"/>
        </w:rPr>
        <w:t xml:space="preserve"> 14. DOI:10.3389/fpsyg.2023.1089051.</w:t>
      </w:r>
    </w:p>
    <w:sectPr w:rsidR="00B43028" w:rsidRPr="00D16BBB" w:rsidSect="0062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2D60"/>
    <w:multiLevelType w:val="multilevel"/>
    <w:tmpl w:val="043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28"/>
    <w:rsid w:val="00623068"/>
    <w:rsid w:val="007128A1"/>
    <w:rsid w:val="00B02597"/>
    <w:rsid w:val="00B43028"/>
    <w:rsid w:val="00BF6CD9"/>
    <w:rsid w:val="00CF5FC7"/>
    <w:rsid w:val="00D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bely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2023-05-28T16:22:00Z</dcterms:created>
  <dcterms:modified xsi:type="dcterms:W3CDTF">2023-06-03T19:14:00Z</dcterms:modified>
</cp:coreProperties>
</file>