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Мария Александровна Шпак</w:t>
      </w:r>
    </w:p>
    <w:p w:rsidR="00C0156D" w:rsidRDefault="002C7B4A" w:rsidP="006570E1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Московский государственный университет им</w:t>
      </w:r>
      <w:r w:rsidR="006570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М. В. Ломоносова</w:t>
      </w:r>
    </w:p>
    <w:p w:rsidR="00C0156D" w:rsidRPr="006570E1" w:rsidRDefault="006570E1" w:rsidP="006570E1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hyperlink r:id="rId8" w:history="1">
        <w:r w:rsidRPr="00DE4081">
          <w:rPr>
            <w:rStyle w:val="a5"/>
            <w:sz w:val="28"/>
            <w:szCs w:val="28"/>
          </w:rPr>
          <w:t>m.shpack.new@gmail.com</w:t>
        </w:r>
      </w:hyperlink>
      <w:r>
        <w:rPr>
          <w:color w:val="000000"/>
          <w:sz w:val="28"/>
          <w:szCs w:val="28"/>
        </w:rPr>
        <w:t xml:space="preserve"> </w:t>
      </w:r>
    </w:p>
    <w:p w:rsidR="00C0156D" w:rsidRDefault="00C0156D" w:rsidP="006570E1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вопросу о политической персонализации в </w:t>
      </w:r>
      <w:proofErr w:type="gramStart"/>
      <w:r>
        <w:rPr>
          <w:b/>
          <w:color w:val="000000"/>
          <w:sz w:val="28"/>
          <w:szCs w:val="28"/>
        </w:rPr>
        <w:t>цифровом</w:t>
      </w:r>
      <w:proofErr w:type="gramEnd"/>
      <w:r>
        <w:rPr>
          <w:b/>
          <w:color w:val="000000"/>
          <w:sz w:val="28"/>
          <w:szCs w:val="28"/>
        </w:rPr>
        <w:t xml:space="preserve"> медиапространстве</w:t>
      </w:r>
    </w:p>
    <w:p w:rsidR="00C0156D" w:rsidRDefault="00C0156D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C0156D" w:rsidRDefault="002C7B4A" w:rsidP="006570E1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рассмотрен феномен политической персонализации и ее проявления в цифровом медиапространстве. Сравнение </w:t>
      </w:r>
      <w:proofErr w:type="spellStart"/>
      <w:r>
        <w:rPr>
          <w:color w:val="000000"/>
          <w:sz w:val="28"/>
          <w:szCs w:val="28"/>
        </w:rPr>
        <w:t>Twitter</w:t>
      </w:r>
      <w:proofErr w:type="spellEnd"/>
      <w:r w:rsidR="006570E1">
        <w:rPr>
          <w:color w:val="000000"/>
          <w:sz w:val="28"/>
          <w:szCs w:val="28"/>
        </w:rPr>
        <w:t>*</w:t>
      </w:r>
      <w:r w:rsidR="008B4CAE">
        <w:rPr>
          <w:rStyle w:val="a8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аккаунтов</w:t>
      </w:r>
      <w:proofErr w:type="spellEnd"/>
      <w:r>
        <w:rPr>
          <w:color w:val="000000"/>
          <w:sz w:val="28"/>
          <w:szCs w:val="28"/>
        </w:rPr>
        <w:t xml:space="preserve"> фракций в Европарламенте и их лидеров показало, что европейским наднациональным объединениям в меньшей степени, чем национальным политическим партиям, свойственна склонность к персонализации в цифровой среде. </w:t>
      </w:r>
    </w:p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слова: политическая персонализация, </w:t>
      </w:r>
      <w:proofErr w:type="gramStart"/>
      <w:r>
        <w:rPr>
          <w:color w:val="000000"/>
          <w:sz w:val="28"/>
          <w:szCs w:val="28"/>
        </w:rPr>
        <w:t>цифровое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медиапространство</w:t>
      </w:r>
      <w:proofErr w:type="spellEnd"/>
      <w:r>
        <w:rPr>
          <w:color w:val="000000"/>
          <w:sz w:val="28"/>
          <w:szCs w:val="28"/>
        </w:rPr>
        <w:t xml:space="preserve">, новые </w:t>
      </w:r>
      <w:proofErr w:type="spellStart"/>
      <w:r>
        <w:rPr>
          <w:color w:val="000000"/>
          <w:sz w:val="28"/>
          <w:szCs w:val="28"/>
        </w:rPr>
        <w:t>медиа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Twitter</w:t>
      </w:r>
      <w:proofErr w:type="spellEnd"/>
      <w:r w:rsidR="006570E1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, Европейский парламент.</w:t>
      </w:r>
    </w:p>
    <w:p w:rsidR="00C0156D" w:rsidRDefault="00C0156D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цифровых технологий повышает значение политической агитации в медиапространстве. Всё более важным каналом взаимодействия политиков с аудиторией становятся новые медиа (социальные сети, </w:t>
      </w:r>
      <w:proofErr w:type="spellStart"/>
      <w:r>
        <w:rPr>
          <w:color w:val="000000"/>
          <w:sz w:val="28"/>
          <w:szCs w:val="28"/>
        </w:rPr>
        <w:t>мессенджеры</w:t>
      </w:r>
      <w:proofErr w:type="spellEnd"/>
      <w:r>
        <w:rPr>
          <w:color w:val="000000"/>
          <w:sz w:val="28"/>
          <w:szCs w:val="28"/>
        </w:rPr>
        <w:t xml:space="preserve">, цифровые </w:t>
      </w:r>
      <w:proofErr w:type="spellStart"/>
      <w:r>
        <w:rPr>
          <w:color w:val="000000"/>
          <w:sz w:val="28"/>
          <w:szCs w:val="28"/>
        </w:rPr>
        <w:t>медиаплатформы</w:t>
      </w:r>
      <w:proofErr w:type="spellEnd"/>
      <w:r>
        <w:rPr>
          <w:color w:val="000000"/>
          <w:sz w:val="28"/>
          <w:szCs w:val="28"/>
        </w:rPr>
        <w:t xml:space="preserve">). Свойственные им интерактивность, </w:t>
      </w:r>
      <w:proofErr w:type="spellStart"/>
      <w:r>
        <w:rPr>
          <w:color w:val="000000"/>
          <w:sz w:val="28"/>
          <w:szCs w:val="28"/>
        </w:rPr>
        <w:t>мультимедийность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гипертекстуальность</w:t>
      </w:r>
      <w:proofErr w:type="spellEnd"/>
      <w:r>
        <w:rPr>
          <w:color w:val="000000"/>
          <w:sz w:val="28"/>
          <w:szCs w:val="28"/>
        </w:rPr>
        <w:t>, механизмы обратной связи [1</w:t>
      </w:r>
      <w:r w:rsidR="00DD7413"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t xml:space="preserve">3] позволили новым </w:t>
      </w:r>
      <w:proofErr w:type="spellStart"/>
      <w:r>
        <w:rPr>
          <w:color w:val="000000"/>
          <w:sz w:val="28"/>
          <w:szCs w:val="28"/>
        </w:rPr>
        <w:t>медиа</w:t>
      </w:r>
      <w:proofErr w:type="spellEnd"/>
      <w:r>
        <w:rPr>
          <w:color w:val="000000"/>
          <w:sz w:val="28"/>
          <w:szCs w:val="28"/>
        </w:rPr>
        <w:t xml:space="preserve"> стать наиболее доступным источником политически значимой информации для миллионов пользователей и эффективным каналом коммуникации для политических </w:t>
      </w:r>
      <w:proofErr w:type="spellStart"/>
      <w:r>
        <w:rPr>
          <w:color w:val="000000"/>
          <w:sz w:val="28"/>
          <w:szCs w:val="28"/>
        </w:rPr>
        <w:t>акторов</w:t>
      </w:r>
      <w:proofErr w:type="spellEnd"/>
      <w:r>
        <w:rPr>
          <w:color w:val="000000"/>
          <w:sz w:val="28"/>
          <w:szCs w:val="28"/>
        </w:rPr>
        <w:t>.</w:t>
      </w:r>
      <w:r w:rsidR="006570E1">
        <w:rPr>
          <w:color w:val="000000"/>
          <w:sz w:val="28"/>
          <w:szCs w:val="28"/>
        </w:rPr>
        <w:t xml:space="preserve"> </w:t>
      </w:r>
    </w:p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Тенденция в развитии демократических государств – политическая персонализация [4], процесс, в рамках которого политический вес индивида </w:t>
      </w:r>
      <w:r>
        <w:rPr>
          <w:color w:val="000000"/>
          <w:sz w:val="28"/>
          <w:szCs w:val="28"/>
        </w:rPr>
        <w:lastRenderedPageBreak/>
        <w:t>возрастает, а значение группы, к которой он принадлежит (например, партии), снижается [5]. </w:t>
      </w:r>
    </w:p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 растущей медиатизации политики</w:t>
      </w:r>
      <w:r w:rsidR="00DD74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[2], когда интернет-коммуникация во многом определяет ход политических процессов (включая электоральные кампании и принятие политически значимых решений), актуален вопрос, кто является основным агентом влияния в политическом </w:t>
      </w:r>
      <w:proofErr w:type="spellStart"/>
      <w:r>
        <w:rPr>
          <w:color w:val="000000"/>
          <w:sz w:val="28"/>
          <w:szCs w:val="28"/>
        </w:rPr>
        <w:t>медиадискурсе</w:t>
      </w:r>
      <w:proofErr w:type="spellEnd"/>
      <w:r>
        <w:rPr>
          <w:color w:val="000000"/>
          <w:sz w:val="28"/>
          <w:szCs w:val="28"/>
        </w:rPr>
        <w:t>: политические объединения или люди, которые их возглавляют.</w:t>
      </w:r>
    </w:p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</w:t>
      </w:r>
      <w:r w:rsidR="00DD74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</w:t>
      </w:r>
      <w:r w:rsidR="00DD74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Г.</w:t>
      </w:r>
      <w:r w:rsidR="00DD7413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Рахат</w:t>
      </w:r>
      <w:proofErr w:type="spellEnd"/>
      <w:r>
        <w:rPr>
          <w:color w:val="000000"/>
          <w:sz w:val="28"/>
          <w:szCs w:val="28"/>
        </w:rPr>
        <w:t xml:space="preserve"> и О.</w:t>
      </w:r>
      <w:r w:rsidR="00DD74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Кениг доказали, что для европейских национальных политических систем более чем в 50% случаев характерна тенденция к </w:t>
      </w:r>
      <w:proofErr w:type="spellStart"/>
      <w:r>
        <w:rPr>
          <w:color w:val="000000"/>
          <w:sz w:val="28"/>
          <w:szCs w:val="28"/>
        </w:rPr>
        <w:t>персонализации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медиа</w:t>
      </w:r>
      <w:proofErr w:type="spellEnd"/>
      <w:r>
        <w:rPr>
          <w:color w:val="000000"/>
          <w:sz w:val="28"/>
          <w:szCs w:val="28"/>
        </w:rPr>
        <w:t xml:space="preserve"> [4</w:t>
      </w:r>
      <w:r w:rsidR="00DD7413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207]. </w:t>
      </w:r>
      <w:r w:rsidR="00DD74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работе анализируется степень политической персонализации в медиапространстве в ЕС на наднациональном уровне – в рамках Европарламента. Материалом для исследования стали </w:t>
      </w:r>
      <w:proofErr w:type="spellStart"/>
      <w:r>
        <w:rPr>
          <w:color w:val="000000"/>
          <w:sz w:val="28"/>
          <w:szCs w:val="28"/>
        </w:rPr>
        <w:t>Twitter</w:t>
      </w:r>
      <w:proofErr w:type="spellEnd"/>
      <w:r w:rsidR="006E78E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аккаунты</w:t>
      </w:r>
      <w:proofErr w:type="spellEnd"/>
      <w:r>
        <w:rPr>
          <w:color w:val="000000"/>
          <w:sz w:val="28"/>
          <w:szCs w:val="28"/>
        </w:rPr>
        <w:t xml:space="preserve"> семи фракций, представленных в Европарламенте, и возглавляющих их политических деятелей. Анализ проводился по ряду индикаторов вовлеченности аудитории </w:t>
      </w:r>
      <w:proofErr w:type="spellStart"/>
      <w:r>
        <w:rPr>
          <w:color w:val="000000"/>
          <w:sz w:val="28"/>
          <w:szCs w:val="28"/>
        </w:rPr>
        <w:t>Twitter</w:t>
      </w:r>
      <w:proofErr w:type="spellEnd"/>
      <w:r w:rsidR="006E78E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в коммуникацию, в том числе по количеству читателей аккаунта и активности взаимодействия пользователей с контентом. </w:t>
      </w:r>
    </w:p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выявления степени </w:t>
      </w:r>
      <w:proofErr w:type="spellStart"/>
      <w:r>
        <w:rPr>
          <w:color w:val="000000"/>
          <w:sz w:val="28"/>
          <w:szCs w:val="28"/>
        </w:rPr>
        <w:t>медиаперсонализации</w:t>
      </w:r>
      <w:proofErr w:type="spellEnd"/>
      <w:r>
        <w:rPr>
          <w:color w:val="000000"/>
          <w:sz w:val="28"/>
          <w:szCs w:val="28"/>
        </w:rPr>
        <w:t xml:space="preserve"> в каждом случае был вычислен индекс персонализации (индекс = количество читателей аккаунта лидера / количество читателей </w:t>
      </w:r>
      <w:proofErr w:type="spellStart"/>
      <w:r>
        <w:rPr>
          <w:color w:val="000000"/>
          <w:sz w:val="28"/>
          <w:szCs w:val="28"/>
        </w:rPr>
        <w:t>аккаунта</w:t>
      </w:r>
      <w:proofErr w:type="spellEnd"/>
      <w:r>
        <w:rPr>
          <w:color w:val="000000"/>
          <w:sz w:val="28"/>
          <w:szCs w:val="28"/>
        </w:rPr>
        <w:t xml:space="preserve"> фракции).</w:t>
      </w:r>
      <w:r w:rsidR="006570E1">
        <w:rPr>
          <w:color w:val="000000"/>
          <w:sz w:val="28"/>
          <w:szCs w:val="28"/>
        </w:rPr>
        <w:t xml:space="preserve"> </w:t>
      </w:r>
      <w:r w:rsidR="00DD74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Проведенное сравнение показало, что наднациональные фракции в Европарламенте в большинстве случаев обладают большим удельным весом в цифровом медиапространстве, чем их лидеры. Индекс персонализации оказался менее 1 (то есть </w:t>
      </w:r>
      <w:proofErr w:type="spellStart"/>
      <w:r>
        <w:rPr>
          <w:color w:val="000000"/>
          <w:sz w:val="28"/>
          <w:szCs w:val="28"/>
        </w:rPr>
        <w:t>Twitter</w:t>
      </w:r>
      <w:proofErr w:type="spellEnd"/>
      <w:r w:rsidR="006E78E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аккаунт</w:t>
      </w:r>
      <w:proofErr w:type="spellEnd"/>
      <w:r>
        <w:rPr>
          <w:color w:val="000000"/>
          <w:sz w:val="28"/>
          <w:szCs w:val="28"/>
        </w:rPr>
        <w:t xml:space="preserve"> партии был более популярным, чем аккаунт ее лидера) в 66% случаев. </w:t>
      </w:r>
    </w:p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наиболее крупной (правоцентристской) фракции Европарламента – Европейской народной партии – индекс </w:t>
      </w:r>
      <w:proofErr w:type="spellStart"/>
      <w:r>
        <w:rPr>
          <w:color w:val="000000"/>
          <w:sz w:val="28"/>
          <w:szCs w:val="28"/>
        </w:rPr>
        <w:t>персонализации</w:t>
      </w:r>
      <w:proofErr w:type="spellEnd"/>
      <w:r>
        <w:rPr>
          <w:color w:val="000000"/>
          <w:sz w:val="28"/>
          <w:szCs w:val="28"/>
        </w:rPr>
        <w:t xml:space="preserve"> со</w:t>
      </w:r>
      <w:r w:rsidR="006E78ED">
        <w:rPr>
          <w:color w:val="000000"/>
          <w:sz w:val="28"/>
          <w:szCs w:val="28"/>
        </w:rPr>
        <w:t xml:space="preserve">ставил 0,49: т.е. </w:t>
      </w:r>
      <w:r>
        <w:rPr>
          <w:color w:val="000000"/>
          <w:sz w:val="28"/>
          <w:szCs w:val="28"/>
        </w:rPr>
        <w:t xml:space="preserve">62 тыс. читателей </w:t>
      </w:r>
      <w:proofErr w:type="spellStart"/>
      <w:r>
        <w:rPr>
          <w:color w:val="000000"/>
          <w:sz w:val="28"/>
          <w:szCs w:val="28"/>
        </w:rPr>
        <w:t>Twitter-аккаунта</w:t>
      </w:r>
      <w:proofErr w:type="spellEnd"/>
      <w:r>
        <w:rPr>
          <w:color w:val="000000"/>
          <w:sz w:val="28"/>
          <w:szCs w:val="28"/>
        </w:rPr>
        <w:t xml:space="preserve"> лидера фракции против 126,1 тыс. читателей аккаунта фракции. Для проевропейского альянса социалистов и демократов </w:t>
      </w:r>
      <w:r>
        <w:rPr>
          <w:color w:val="000000"/>
          <w:sz w:val="28"/>
          <w:szCs w:val="28"/>
        </w:rPr>
        <w:lastRenderedPageBreak/>
        <w:t>разница в вовлеченности пользователей в коммуникацию с фракцией и ее лидером оказалась еще больше: индекс составил 0,19: 26,6 тыс. подписчиков на аккаунте лидера фракции и более 135,8 тыс. – на аккаунте фракции. </w:t>
      </w:r>
    </w:p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Значения индексов бол</w:t>
      </w:r>
      <w:r>
        <w:rPr>
          <w:sz w:val="28"/>
          <w:szCs w:val="28"/>
        </w:rPr>
        <w:t xml:space="preserve">ьше </w:t>
      </w:r>
      <w:r>
        <w:rPr>
          <w:color w:val="000000"/>
          <w:sz w:val="28"/>
          <w:szCs w:val="28"/>
        </w:rPr>
        <w:t xml:space="preserve">1 (то есть склонность к </w:t>
      </w:r>
      <w:proofErr w:type="spellStart"/>
      <w:r>
        <w:rPr>
          <w:color w:val="000000"/>
          <w:sz w:val="28"/>
          <w:szCs w:val="28"/>
        </w:rPr>
        <w:t>медиаперсонализации</w:t>
      </w:r>
      <w:proofErr w:type="spellEnd"/>
      <w:r>
        <w:rPr>
          <w:color w:val="000000"/>
          <w:sz w:val="28"/>
          <w:szCs w:val="28"/>
        </w:rPr>
        <w:t>) присутствуют у более радикальных фракций: ультраправой «Идентичность и демократия» (индекс = 7,76), фракции зеленых (1,06 для одного из двух лидеров фракции) и Европ</w:t>
      </w:r>
      <w:r w:rsidR="00ED01FB">
        <w:rPr>
          <w:color w:val="000000"/>
          <w:sz w:val="28"/>
          <w:szCs w:val="28"/>
        </w:rPr>
        <w:t xml:space="preserve">ейских объединенных левых (2,5 </w:t>
      </w:r>
      <w:r>
        <w:rPr>
          <w:color w:val="000000"/>
          <w:sz w:val="28"/>
          <w:szCs w:val="28"/>
        </w:rPr>
        <w:t>также для одного из двух лидеров), что в целом соответствует склонности радикальных политических объединений обращаться к популистской риторике и акцентировать внимание электората на фигуре лидера. </w:t>
      </w:r>
      <w:proofErr w:type="gramEnd"/>
    </w:p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Сравнение вовлеченности аудитории в коммуникацию с партиями и их руководителями в </w:t>
      </w:r>
      <w:proofErr w:type="spellStart"/>
      <w:r>
        <w:rPr>
          <w:color w:val="000000"/>
          <w:sz w:val="28"/>
          <w:szCs w:val="28"/>
        </w:rPr>
        <w:t>Twitter</w:t>
      </w:r>
      <w:proofErr w:type="spellEnd"/>
      <w:r w:rsidR="006E78E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показало, что в большинстве фракций Европарламента аудитория соцсети уделяет больше внимания самим политическим объединениям, а не лицам, возглавляющим их. Следовательно, хотя в рамках отдельных европейских стран наблюдается склонность к политической персонализации, на наднациональном уровне политические объединения продолжают играть главенствующую роль и обладают большей привлекательностью для пользователей социальных медиа, чем их лидеры. Таким образом, общеевропейский парламентаризм в меньшей степени подвержен влиянию тенденции к политической персонализации в цифровом медиапространстве, чем национальные политические системы.</w:t>
      </w:r>
    </w:p>
    <w:p w:rsidR="00C0156D" w:rsidRDefault="00C0156D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C0156D" w:rsidRDefault="002C7B4A" w:rsidP="0065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C0156D" w:rsidRPr="00ED01FB" w:rsidRDefault="002C7B4A" w:rsidP="00657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color w:val="313131"/>
          <w:lang w:val="en-US"/>
        </w:rPr>
      </w:pPr>
      <w:proofErr w:type="spellStart"/>
      <w:r>
        <w:rPr>
          <w:color w:val="000000"/>
          <w:sz w:val="28"/>
          <w:szCs w:val="28"/>
        </w:rPr>
        <w:t>Тоффлер</w:t>
      </w:r>
      <w:proofErr w:type="spellEnd"/>
      <w:r w:rsidR="00ED01FB" w:rsidRPr="00ED01FB">
        <w:rPr>
          <w:color w:val="000000"/>
          <w:sz w:val="28"/>
          <w:szCs w:val="28"/>
          <w:lang w:val="en-US"/>
        </w:rPr>
        <w:t> </w:t>
      </w:r>
      <w:r w:rsidR="00ED01FB">
        <w:rPr>
          <w:color w:val="000000"/>
          <w:sz w:val="28"/>
          <w:szCs w:val="28"/>
        </w:rPr>
        <w:t>Э</w:t>
      </w:r>
      <w:r w:rsidR="00ED01FB" w:rsidRPr="00ED01FB">
        <w:rPr>
          <w:color w:val="000000"/>
          <w:sz w:val="28"/>
          <w:szCs w:val="28"/>
          <w:lang w:val="en-US"/>
        </w:rPr>
        <w:t xml:space="preserve">. </w:t>
      </w:r>
      <w:r w:rsidR="00ED01FB">
        <w:rPr>
          <w:color w:val="000000"/>
          <w:sz w:val="28"/>
          <w:szCs w:val="28"/>
        </w:rPr>
        <w:t>Метаморфозы</w:t>
      </w:r>
      <w:r w:rsidR="00ED01FB" w:rsidRPr="00ED01FB">
        <w:rPr>
          <w:color w:val="000000"/>
          <w:sz w:val="28"/>
          <w:szCs w:val="28"/>
          <w:lang w:val="en-US"/>
        </w:rPr>
        <w:t xml:space="preserve"> </w:t>
      </w:r>
      <w:r w:rsidR="00ED01FB">
        <w:rPr>
          <w:color w:val="000000"/>
          <w:sz w:val="28"/>
          <w:szCs w:val="28"/>
        </w:rPr>
        <w:t>власти</w:t>
      </w:r>
      <w:r w:rsidR="00ED01FB" w:rsidRPr="00ED01FB">
        <w:rPr>
          <w:color w:val="000000"/>
          <w:sz w:val="28"/>
          <w:szCs w:val="28"/>
          <w:lang w:val="en-US"/>
        </w:rPr>
        <w:t xml:space="preserve">. </w:t>
      </w:r>
      <w:r w:rsidR="00ED01FB">
        <w:rPr>
          <w:color w:val="000000"/>
          <w:sz w:val="28"/>
          <w:szCs w:val="28"/>
        </w:rPr>
        <w:t>М</w:t>
      </w:r>
      <w:r w:rsidR="00ED01FB" w:rsidRPr="00ED01FB">
        <w:rPr>
          <w:color w:val="000000"/>
          <w:sz w:val="28"/>
          <w:szCs w:val="28"/>
          <w:lang w:val="en-US"/>
        </w:rPr>
        <w:t>.</w:t>
      </w:r>
      <w:r w:rsidRPr="00ED01FB">
        <w:rPr>
          <w:color w:val="000000"/>
          <w:sz w:val="28"/>
          <w:szCs w:val="28"/>
          <w:lang w:val="en-US"/>
        </w:rPr>
        <w:t>, 2003. </w:t>
      </w:r>
    </w:p>
    <w:p w:rsidR="00C0156D" w:rsidRPr="00ED01FB" w:rsidRDefault="00ED01FB" w:rsidP="00657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color w:val="313131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Blumler</w:t>
      </w:r>
      <w:proofErr w:type="spellEnd"/>
      <w:r w:rsidRPr="00ED01FB">
        <w:rPr>
          <w:color w:val="000000"/>
          <w:sz w:val="28"/>
          <w:szCs w:val="28"/>
          <w:lang w:val="en-US"/>
        </w:rPr>
        <w:t> </w:t>
      </w:r>
      <w:r w:rsidR="002C7B4A" w:rsidRPr="002C7B4A">
        <w:rPr>
          <w:color w:val="000000"/>
          <w:sz w:val="28"/>
          <w:szCs w:val="28"/>
          <w:lang w:val="en-US"/>
        </w:rPr>
        <w:t>J</w:t>
      </w:r>
      <w:r w:rsidRPr="00ED01FB">
        <w:rPr>
          <w:color w:val="000000"/>
          <w:sz w:val="28"/>
          <w:szCs w:val="28"/>
          <w:lang w:val="en-US"/>
        </w:rPr>
        <w:t>. </w:t>
      </w:r>
      <w:r w:rsidR="002C7B4A" w:rsidRPr="002C7B4A">
        <w:rPr>
          <w:color w:val="000000"/>
          <w:sz w:val="28"/>
          <w:szCs w:val="28"/>
          <w:lang w:val="en-US"/>
        </w:rPr>
        <w:t xml:space="preserve">G., </w:t>
      </w:r>
      <w:proofErr w:type="spellStart"/>
      <w:r>
        <w:rPr>
          <w:color w:val="000000"/>
          <w:sz w:val="28"/>
          <w:szCs w:val="28"/>
          <w:lang w:val="en-US"/>
        </w:rPr>
        <w:t>Kavanagh</w:t>
      </w:r>
      <w:proofErr w:type="spellEnd"/>
      <w:r w:rsidRPr="00ED01FB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 xml:space="preserve">D. </w:t>
      </w:r>
      <w:r w:rsidR="002C7B4A" w:rsidRPr="002C7B4A">
        <w:rPr>
          <w:color w:val="000000"/>
          <w:sz w:val="28"/>
          <w:szCs w:val="28"/>
          <w:lang w:val="en-US"/>
        </w:rPr>
        <w:t>The Third Age of Political Communic</w:t>
      </w:r>
      <w:r>
        <w:rPr>
          <w:color w:val="000000"/>
          <w:sz w:val="28"/>
          <w:szCs w:val="28"/>
          <w:lang w:val="en-US"/>
        </w:rPr>
        <w:t>ation: Influences and Features</w:t>
      </w:r>
      <w:r w:rsidRPr="00ED01FB">
        <w:rPr>
          <w:color w:val="000000"/>
          <w:sz w:val="28"/>
          <w:szCs w:val="28"/>
          <w:lang w:val="en-US"/>
        </w:rPr>
        <w:t xml:space="preserve"> //</w:t>
      </w:r>
      <w:r w:rsidR="002C7B4A" w:rsidRPr="002C7B4A">
        <w:rPr>
          <w:color w:val="000000"/>
          <w:sz w:val="28"/>
          <w:szCs w:val="28"/>
          <w:lang w:val="en-US"/>
        </w:rPr>
        <w:t xml:space="preserve"> </w:t>
      </w:r>
      <w:r w:rsidR="002C7B4A" w:rsidRPr="00ED01FB">
        <w:rPr>
          <w:color w:val="000000"/>
          <w:sz w:val="28"/>
          <w:szCs w:val="28"/>
          <w:lang w:val="en-US"/>
        </w:rPr>
        <w:t xml:space="preserve">Political Communication, </w:t>
      </w:r>
      <w:r w:rsidRPr="00ED01FB">
        <w:rPr>
          <w:color w:val="000000"/>
          <w:sz w:val="28"/>
          <w:szCs w:val="28"/>
          <w:lang w:val="en-US"/>
        </w:rPr>
        <w:t xml:space="preserve">1999, </w:t>
      </w:r>
      <w:r>
        <w:rPr>
          <w:color w:val="000000"/>
          <w:sz w:val="28"/>
          <w:szCs w:val="28"/>
          <w:lang w:val="en-US"/>
        </w:rPr>
        <w:t>16(3): 209–</w:t>
      </w:r>
      <w:r w:rsidRPr="00ED01FB"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en-US"/>
        </w:rPr>
        <w:t>30</w:t>
      </w:r>
      <w:r w:rsidR="002C7B4A" w:rsidRPr="00ED01FB">
        <w:rPr>
          <w:color w:val="000000"/>
          <w:sz w:val="28"/>
          <w:szCs w:val="28"/>
          <w:lang w:val="en-US"/>
        </w:rPr>
        <w:t>.</w:t>
      </w:r>
    </w:p>
    <w:p w:rsidR="00C0156D" w:rsidRPr="00ED01FB" w:rsidRDefault="00ED01FB" w:rsidP="00657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color w:val="313131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Manovich</w:t>
      </w:r>
      <w:proofErr w:type="spellEnd"/>
      <w:r w:rsidRPr="00ED01FB">
        <w:rPr>
          <w:color w:val="000000"/>
          <w:sz w:val="28"/>
          <w:szCs w:val="28"/>
          <w:lang w:val="en-US"/>
        </w:rPr>
        <w:t> </w:t>
      </w:r>
      <w:r w:rsidR="002C7B4A" w:rsidRPr="002C7B4A">
        <w:rPr>
          <w:color w:val="000000"/>
          <w:sz w:val="28"/>
          <w:szCs w:val="28"/>
          <w:lang w:val="en-US"/>
        </w:rPr>
        <w:t xml:space="preserve">L. The Language of New Media. </w:t>
      </w:r>
      <w:r>
        <w:rPr>
          <w:color w:val="000000"/>
          <w:sz w:val="28"/>
          <w:szCs w:val="28"/>
          <w:lang w:val="en-US"/>
        </w:rPr>
        <w:t>Cambridge</w:t>
      </w:r>
      <w:r w:rsidR="002C7B4A" w:rsidRPr="00ED01FB">
        <w:rPr>
          <w:color w:val="000000"/>
          <w:sz w:val="28"/>
          <w:szCs w:val="28"/>
          <w:lang w:val="en-US"/>
        </w:rPr>
        <w:t>, 2001.</w:t>
      </w:r>
    </w:p>
    <w:p w:rsidR="00C0156D" w:rsidRPr="00ED01FB" w:rsidRDefault="00ED01FB" w:rsidP="00657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color w:val="313131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Rahat</w:t>
      </w:r>
      <w:proofErr w:type="spellEnd"/>
      <w:r w:rsidRPr="00ED01FB">
        <w:rPr>
          <w:color w:val="000000"/>
          <w:sz w:val="28"/>
          <w:szCs w:val="28"/>
          <w:lang w:val="en-US"/>
        </w:rPr>
        <w:t> </w:t>
      </w:r>
      <w:r w:rsidR="002C7B4A" w:rsidRPr="002C7B4A">
        <w:rPr>
          <w:color w:val="000000"/>
          <w:sz w:val="28"/>
          <w:szCs w:val="28"/>
          <w:lang w:val="en-US"/>
        </w:rPr>
        <w:t xml:space="preserve">G., </w:t>
      </w:r>
      <w:proofErr w:type="spellStart"/>
      <w:r w:rsidR="002C7B4A" w:rsidRPr="002C7B4A">
        <w:rPr>
          <w:color w:val="000000"/>
          <w:sz w:val="28"/>
          <w:szCs w:val="28"/>
          <w:lang w:val="en-US"/>
        </w:rPr>
        <w:t>Kenig</w:t>
      </w:r>
      <w:proofErr w:type="spellEnd"/>
      <w:r w:rsidRPr="00ED01FB">
        <w:rPr>
          <w:color w:val="000000"/>
          <w:sz w:val="28"/>
          <w:szCs w:val="28"/>
          <w:lang w:val="en-US"/>
        </w:rPr>
        <w:t> </w:t>
      </w:r>
      <w:r w:rsidR="002C7B4A" w:rsidRPr="002C7B4A">
        <w:rPr>
          <w:color w:val="000000"/>
          <w:sz w:val="28"/>
          <w:szCs w:val="28"/>
          <w:lang w:val="en-US"/>
        </w:rPr>
        <w:t>O. From Party Pol</w:t>
      </w:r>
      <w:r w:rsidR="005F1F13">
        <w:rPr>
          <w:color w:val="000000"/>
          <w:sz w:val="28"/>
          <w:szCs w:val="28"/>
          <w:lang w:val="en-US"/>
        </w:rPr>
        <w:t>itics to Personalized Politics?</w:t>
      </w:r>
      <w:r w:rsidR="002C7B4A" w:rsidRPr="002C7B4A">
        <w:rPr>
          <w:color w:val="000000"/>
          <w:sz w:val="28"/>
          <w:szCs w:val="28"/>
          <w:lang w:val="en-US"/>
        </w:rPr>
        <w:t xml:space="preserve"> Party Change and Political Personalization in Democracies. </w:t>
      </w:r>
      <w:r>
        <w:rPr>
          <w:color w:val="000000"/>
          <w:sz w:val="28"/>
          <w:szCs w:val="28"/>
          <w:lang w:val="en-US"/>
        </w:rPr>
        <w:t>Oxford</w:t>
      </w:r>
      <w:r w:rsidR="002C7B4A" w:rsidRPr="00ED01FB">
        <w:rPr>
          <w:color w:val="000000"/>
          <w:sz w:val="28"/>
          <w:szCs w:val="28"/>
          <w:lang w:val="en-US"/>
        </w:rPr>
        <w:t>, 2018.</w:t>
      </w:r>
    </w:p>
    <w:p w:rsidR="00C0156D" w:rsidRPr="00ED01FB" w:rsidRDefault="00ED01FB" w:rsidP="00ED01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5F1F13">
        <w:rPr>
          <w:color w:val="000000"/>
          <w:sz w:val="28"/>
          <w:szCs w:val="28"/>
          <w:lang w:val="en-US"/>
        </w:rPr>
        <w:lastRenderedPageBreak/>
        <w:t>Rahat</w:t>
      </w:r>
      <w:proofErr w:type="spellEnd"/>
      <w:r w:rsidRPr="005F1F13">
        <w:rPr>
          <w:color w:val="000000"/>
          <w:sz w:val="28"/>
          <w:szCs w:val="28"/>
          <w:lang w:val="en-US"/>
        </w:rPr>
        <w:t> </w:t>
      </w:r>
      <w:proofErr w:type="gramStart"/>
      <w:r w:rsidR="002C7B4A" w:rsidRPr="005F1F13">
        <w:rPr>
          <w:color w:val="000000"/>
          <w:sz w:val="28"/>
          <w:szCs w:val="28"/>
          <w:lang w:val="en-US"/>
        </w:rPr>
        <w:t>G,</w:t>
      </w:r>
      <w:proofErr w:type="gramEnd"/>
      <w:r w:rsidR="002C7B4A" w:rsidRPr="005F1F13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="002C7B4A" w:rsidRPr="005F1F13">
        <w:rPr>
          <w:color w:val="000000"/>
          <w:sz w:val="28"/>
          <w:szCs w:val="28"/>
          <w:lang w:val="en-US"/>
        </w:rPr>
        <w:t>Sheafer</w:t>
      </w:r>
      <w:proofErr w:type="spellEnd"/>
      <w:r w:rsidRPr="005F1F13">
        <w:rPr>
          <w:color w:val="000000"/>
          <w:sz w:val="28"/>
          <w:szCs w:val="28"/>
          <w:lang w:val="en-US"/>
        </w:rPr>
        <w:t xml:space="preserve"> T. </w:t>
      </w:r>
      <w:r w:rsidR="002C7B4A" w:rsidRPr="005F1F13">
        <w:rPr>
          <w:color w:val="000000"/>
          <w:sz w:val="28"/>
          <w:szCs w:val="28"/>
          <w:lang w:val="en-US"/>
        </w:rPr>
        <w:t>The Personalization(s)</w:t>
      </w:r>
      <w:r w:rsidRPr="005F1F13">
        <w:rPr>
          <w:color w:val="000000"/>
          <w:sz w:val="28"/>
          <w:szCs w:val="28"/>
          <w:lang w:val="en-US"/>
        </w:rPr>
        <w:t xml:space="preserve"> of Politics: Israel, 1949–2003 //</w:t>
      </w:r>
      <w:r w:rsidR="002C7B4A" w:rsidRPr="005F1F13">
        <w:rPr>
          <w:color w:val="000000"/>
          <w:sz w:val="28"/>
          <w:szCs w:val="28"/>
          <w:lang w:val="en-US"/>
        </w:rPr>
        <w:t xml:space="preserve"> Political Communication, </w:t>
      </w:r>
      <w:r w:rsidRPr="005F1F13">
        <w:rPr>
          <w:color w:val="000000"/>
          <w:sz w:val="28"/>
          <w:szCs w:val="28"/>
          <w:lang w:val="en-US"/>
        </w:rPr>
        <w:t xml:space="preserve">2007, </w:t>
      </w:r>
      <w:r w:rsidR="002C7B4A" w:rsidRPr="005F1F13">
        <w:rPr>
          <w:color w:val="000000"/>
          <w:sz w:val="28"/>
          <w:szCs w:val="28"/>
          <w:lang w:val="en-US"/>
        </w:rPr>
        <w:t>24(1): 65–80.</w:t>
      </w:r>
    </w:p>
    <w:sectPr w:rsidR="00C0156D" w:rsidRPr="00ED01FB" w:rsidSect="00666EC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13" w:rsidRDefault="009C6313" w:rsidP="008B4CAE">
      <w:pPr>
        <w:spacing w:after="0" w:line="240" w:lineRule="auto"/>
      </w:pPr>
      <w:r>
        <w:separator/>
      </w:r>
    </w:p>
  </w:endnote>
  <w:endnote w:type="continuationSeparator" w:id="0">
    <w:p w:rsidR="009C6313" w:rsidRDefault="009C6313" w:rsidP="008B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13" w:rsidRDefault="009C6313" w:rsidP="008B4CAE">
      <w:pPr>
        <w:spacing w:after="0" w:line="240" w:lineRule="auto"/>
      </w:pPr>
      <w:r>
        <w:separator/>
      </w:r>
    </w:p>
  </w:footnote>
  <w:footnote w:type="continuationSeparator" w:id="0">
    <w:p w:rsidR="009C6313" w:rsidRDefault="009C6313" w:rsidP="008B4CAE">
      <w:pPr>
        <w:spacing w:after="0" w:line="240" w:lineRule="auto"/>
      </w:pPr>
      <w:r>
        <w:continuationSeparator/>
      </w:r>
    </w:p>
  </w:footnote>
  <w:footnote w:id="1">
    <w:p w:rsidR="008B4CAE" w:rsidRPr="00DD7413" w:rsidRDefault="008B4CAE" w:rsidP="008B4CAE">
      <w:pPr>
        <w:pStyle w:val="a6"/>
        <w:ind w:firstLine="709"/>
        <w:jc w:val="both"/>
        <w:rPr>
          <w:sz w:val="24"/>
          <w:szCs w:val="24"/>
          <w:lang w:val="en-US"/>
        </w:rPr>
      </w:pPr>
      <w:r w:rsidRPr="008B4CAE">
        <w:rPr>
          <w:rStyle w:val="a8"/>
          <w:sz w:val="24"/>
          <w:szCs w:val="24"/>
        </w:rPr>
        <w:footnoteRef/>
      </w:r>
      <w:r w:rsidRPr="008B4CAE">
        <w:rPr>
          <w:sz w:val="24"/>
          <w:szCs w:val="24"/>
        </w:rPr>
        <w:t xml:space="preserve"> Организация признана </w:t>
      </w:r>
      <w:r w:rsidRPr="008B4CAE">
        <w:rPr>
          <w:rStyle w:val="highlight"/>
          <w:sz w:val="24"/>
          <w:szCs w:val="24"/>
        </w:rPr>
        <w:t>экстр</w:t>
      </w:r>
      <w:r w:rsidRPr="008B4CAE">
        <w:rPr>
          <w:sz w:val="24"/>
          <w:szCs w:val="24"/>
        </w:rPr>
        <w:t>емистской по решению суда, деятельность организации запрещена на территории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6CC"/>
    <w:multiLevelType w:val="multilevel"/>
    <w:tmpl w:val="048E24B6"/>
    <w:lvl w:ilvl="0">
      <w:start w:val="1"/>
      <w:numFmt w:val="decimal"/>
      <w:suff w:val="space"/>
      <w:lvlText w:val="%1."/>
      <w:lvlJc w:val="left"/>
      <w:pPr>
        <w:ind w:left="-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0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56D"/>
    <w:rsid w:val="002C7B4A"/>
    <w:rsid w:val="005F1F13"/>
    <w:rsid w:val="006570E1"/>
    <w:rsid w:val="00666ECB"/>
    <w:rsid w:val="006E78ED"/>
    <w:rsid w:val="008B4CAE"/>
    <w:rsid w:val="009C6313"/>
    <w:rsid w:val="00C0156D"/>
    <w:rsid w:val="00DD7413"/>
    <w:rsid w:val="00ED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CB"/>
  </w:style>
  <w:style w:type="paragraph" w:styleId="1">
    <w:name w:val="heading 1"/>
    <w:basedOn w:val="a"/>
    <w:next w:val="a"/>
    <w:uiPriority w:val="9"/>
    <w:qFormat/>
    <w:rsid w:val="00666E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E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E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E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EC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E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66E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66E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66E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570E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B4C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4C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4CAE"/>
    <w:rPr>
      <w:vertAlign w:val="superscript"/>
    </w:rPr>
  </w:style>
  <w:style w:type="character" w:customStyle="1" w:styleId="highlight">
    <w:name w:val="highlight"/>
    <w:basedOn w:val="a0"/>
    <w:rsid w:val="008B4C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hpack.ne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44D9-347B-4803-B6A8-0A702048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5</cp:revision>
  <dcterms:created xsi:type="dcterms:W3CDTF">2023-05-28T17:23:00Z</dcterms:created>
  <dcterms:modified xsi:type="dcterms:W3CDTF">2023-06-07T18:46:00Z</dcterms:modified>
</cp:coreProperties>
</file>