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FB7EB1" w:rsidRDefault="00D22255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B7EB1">
        <w:rPr>
          <w:color w:val="000000" w:themeColor="text1"/>
          <w:sz w:val="28"/>
          <w:szCs w:val="28"/>
        </w:rPr>
        <w:t xml:space="preserve">Гелия Сергеевна </w:t>
      </w:r>
      <w:proofErr w:type="spellStart"/>
      <w:r w:rsidRPr="00FB7EB1">
        <w:rPr>
          <w:color w:val="000000" w:themeColor="text1"/>
          <w:sz w:val="28"/>
          <w:szCs w:val="28"/>
        </w:rPr>
        <w:t>Филаткина</w:t>
      </w:r>
      <w:proofErr w:type="spellEnd"/>
    </w:p>
    <w:p w:rsidR="002516E8" w:rsidRPr="00FB7EB1" w:rsidRDefault="00F71C1E" w:rsidP="00FB7EB1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FB7EB1">
        <w:rPr>
          <w:rFonts w:cs="Times New Roman"/>
          <w:color w:val="000000" w:themeColor="text1"/>
          <w:sz w:val="28"/>
          <w:szCs w:val="28"/>
        </w:rPr>
        <w:t>Московский государственный университет</w:t>
      </w:r>
    </w:p>
    <w:p w:rsidR="00D22255" w:rsidRPr="00FB7EB1" w:rsidRDefault="00FB7EB1" w:rsidP="00FB7EB1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>
        <w:r w:rsidRPr="00FB7EB1">
          <w:rPr>
            <w:rStyle w:val="a4"/>
            <w:rFonts w:cs="Times New Roman"/>
            <w:sz w:val="28"/>
            <w:szCs w:val="28"/>
          </w:rPr>
          <w:t>geliafilatkina@gmail.com</w:t>
        </w:r>
      </w:hyperlink>
      <w:r w:rsidRPr="00FB7EB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03C5D" w:rsidRPr="00FB7EB1" w:rsidRDefault="00B03C5D" w:rsidP="00FB7EB1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Default="00314ED6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B7EB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Структурные элементы </w:t>
      </w:r>
      <w:proofErr w:type="spellStart"/>
      <w:r w:rsidRPr="00FB7EB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фрейминга</w:t>
      </w:r>
      <w:proofErr w:type="spellEnd"/>
      <w:r w:rsidRPr="00FB7EB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B7EB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медийных</w:t>
      </w:r>
      <w:proofErr w:type="spellEnd"/>
      <w:r w:rsidRPr="00FB7EB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сообщениях (на примере популярных сообществ </w:t>
      </w:r>
      <w:r w:rsidRPr="00FB7EB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GB"/>
        </w:rPr>
        <w:t>VK</w:t>
      </w:r>
      <w:r w:rsidRPr="00FB7EB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FB7EB1" w:rsidRPr="00FB7EB1" w:rsidRDefault="00FB7EB1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</w:rPr>
      </w:pPr>
      <w:r w:rsidRPr="00FB7EB1">
        <w:rPr>
          <w:color w:val="000000" w:themeColor="text1"/>
          <w:bdr w:val="none" w:sz="0" w:space="0" w:color="auto" w:frame="1"/>
        </w:rPr>
        <w:t>Исследование выполнено при финансовой поддержке Российского научного фонда (проект № 22-18-00398).</w:t>
      </w:r>
    </w:p>
    <w:p w:rsidR="006D3740" w:rsidRPr="00FB7EB1" w:rsidRDefault="006D3740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7A3FA9" w:rsidRPr="00FB7EB1" w:rsidRDefault="007A3FA9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FB7EB1">
        <w:rPr>
          <w:color w:val="000000" w:themeColor="text1"/>
          <w:sz w:val="28"/>
          <w:szCs w:val="28"/>
          <w:bdr w:val="none" w:sz="0" w:space="0" w:color="auto" w:frame="1"/>
        </w:rPr>
        <w:t>Рассматривается процесс установления повестки дня в социальной сети VK</w:t>
      </w:r>
      <w:proofErr w:type="spellStart"/>
      <w:r w:rsidR="00014722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ontakte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. Анализ медийных сообщений, размещенных в трех популярных сообществах VK, позволяет сделать вывод о том, каждый структурный элемент фрейма оказывает влияние на то, как аудитория воспринимает, интерпретирует и реагирует на определенные события и социальные проблемы</w:t>
      </w:r>
      <w:r w:rsidRPr="00FB7EB1">
        <w:rPr>
          <w:bCs/>
          <w:color w:val="000000" w:themeColor="text1"/>
          <w:sz w:val="28"/>
          <w:szCs w:val="28"/>
        </w:rPr>
        <w:t>.</w:t>
      </w:r>
    </w:p>
    <w:p w:rsidR="00F45A03" w:rsidRPr="00FB7EB1" w:rsidRDefault="00F45A03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B7EB1">
        <w:rPr>
          <w:bCs/>
          <w:color w:val="000000" w:themeColor="text1"/>
          <w:sz w:val="28"/>
          <w:szCs w:val="28"/>
        </w:rPr>
        <w:t>Ключевые слова:</w:t>
      </w:r>
      <w:r w:rsidR="00512FBF" w:rsidRPr="00FB7EB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A3FA9" w:rsidRPr="00FB7EB1">
        <w:rPr>
          <w:color w:val="000000" w:themeColor="text1"/>
          <w:sz w:val="28"/>
          <w:szCs w:val="28"/>
          <w:bdr w:val="none" w:sz="0" w:space="0" w:color="auto" w:frame="1"/>
        </w:rPr>
        <w:t>фрейминг</w:t>
      </w:r>
      <w:proofErr w:type="spellEnd"/>
      <w:r w:rsidR="007A3FA9" w:rsidRPr="00FB7EB1">
        <w:rPr>
          <w:color w:val="000000" w:themeColor="text1"/>
          <w:sz w:val="28"/>
          <w:szCs w:val="28"/>
          <w:bdr w:val="none" w:sz="0" w:space="0" w:color="auto" w:frame="1"/>
        </w:rPr>
        <w:t>, новостная повестка, молодежь, социальная сеть</w:t>
      </w:r>
      <w:r w:rsidR="001B488B" w:rsidRPr="00FB7EB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FB7EB1" w:rsidRDefault="007E6158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740079" w:rsidRPr="00FB7EB1" w:rsidRDefault="00A14C56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Теория </w:t>
      </w:r>
      <w:proofErr w:type="spell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фрейминга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 предполагает, что воздействие на аудиторию осуществляется не только за счет увеличения частоты упоминания той или иной информации в медиа, но и за счет определенных особенностей ее преподнесения</w:t>
      </w:r>
      <w:r w:rsidR="00E70CEC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FB7EB1">
        <w:rPr>
          <w:color w:val="000000" w:themeColor="text1"/>
          <w:sz w:val="28"/>
          <w:szCs w:val="28"/>
          <w:bdr w:val="none" w:sz="0" w:space="0" w:color="auto" w:frame="1"/>
        </w:rPr>
        <w:t>[3]. Фреймы помогают аудитории медиа находить, воспринимать и идентифицировать поток информации вокруг.</w:t>
      </w:r>
      <w:r w:rsidRPr="00FB7EB1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40079" w:rsidRPr="00FB7EB1" w:rsidRDefault="00A14C56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Медийный фрейм можно трактовать как определенную совокупность </w:t>
      </w:r>
      <w:proofErr w:type="spell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медиакоммуникационных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 технологий, реализуемых за счет лингвистических средств, которые «обращаются к существующим в человеческой памяти способам интерпретации и оценивания фактов действительности в рамках определенной ценностно-мировоззренческо</w:t>
      </w:r>
      <w:r w:rsidR="00E70CEC">
        <w:rPr>
          <w:color w:val="000000" w:themeColor="text1"/>
          <w:sz w:val="28"/>
          <w:szCs w:val="28"/>
          <w:bdr w:val="none" w:sz="0" w:space="0" w:color="auto" w:frame="1"/>
        </w:rPr>
        <w:t>й и идеологической системы» </w:t>
      </w:r>
      <w:r w:rsidR="00014722">
        <w:rPr>
          <w:color w:val="000000" w:themeColor="text1"/>
          <w:sz w:val="28"/>
          <w:szCs w:val="28"/>
          <w:bdr w:val="none" w:sz="0" w:space="0" w:color="auto" w:frame="1"/>
        </w:rPr>
        <w:t>[2: </w:t>
      </w:r>
      <w:r w:rsidRPr="00FB7EB1">
        <w:rPr>
          <w:color w:val="000000" w:themeColor="text1"/>
          <w:sz w:val="28"/>
          <w:szCs w:val="28"/>
          <w:bdr w:val="none" w:sz="0" w:space="0" w:color="auto" w:frame="1"/>
        </w:rPr>
        <w:t>58].</w:t>
      </w:r>
      <w:r w:rsidRPr="00FB7EB1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40079" w:rsidRPr="00FB7EB1" w:rsidRDefault="00A14C56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B7EB1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Процесс формирования фрейма в медиа происходит с помощью двух уровней повестки дня. На первом уровне устанавливаются наиболее распространенные в медийном пространстве темы, циркулирующие в определенн</w:t>
      </w:r>
      <w:r w:rsidR="00E70CEC">
        <w:rPr>
          <w:color w:val="000000" w:themeColor="text1"/>
          <w:sz w:val="28"/>
          <w:szCs w:val="28"/>
          <w:bdr w:val="none" w:sz="0" w:space="0" w:color="auto" w:frame="1"/>
        </w:rPr>
        <w:t>ое</w:t>
      </w:r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70CEC">
        <w:rPr>
          <w:color w:val="000000" w:themeColor="text1"/>
          <w:sz w:val="28"/>
          <w:szCs w:val="28"/>
          <w:bdr w:val="none" w:sz="0" w:space="0" w:color="auto" w:frame="1"/>
        </w:rPr>
        <w:t>время</w:t>
      </w:r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 и представляющие значимость для индивида или группы людей. На втором уровне с помощью комплекса структурных элементов фрейма, содержащихся в медийном сообщении, аудитория формирует свое отношение к явлению или событию, встраивая его в определенный социокультурный контекст.</w:t>
      </w:r>
    </w:p>
    <w:p w:rsidR="003167F2" w:rsidRPr="00FB7EB1" w:rsidRDefault="00A14C56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B7EB1">
        <w:rPr>
          <w:color w:val="000000" w:themeColor="text1"/>
          <w:sz w:val="28"/>
          <w:szCs w:val="28"/>
          <w:bdr w:val="none" w:sz="0" w:space="0" w:color="auto" w:frame="1"/>
        </w:rPr>
        <w:t>В рамках научного проекта по изучению повестки дня, формируемой в социальных медиа, были проанализированы публикации трех популярных среди молодежи сообществ VK [1]. Материалы сообществ были проанализированы методом контент-анализа по 19 критериям. В частности, был рассмотрен заголовочный комплекс, его тип и тональность, иллюстративное сопровождение материала, тематика и тональность самой публикации, степень вовлеченности аудитории (количество просмотров, позитивных реакций, число репостов) и другие показатели. Суммарно эмпирическую базу исследования составили 664 публикации, размещенные в период с 20 июня по 26 июня 2022 г.</w:t>
      </w:r>
      <w:r w:rsidRPr="00FB7EB1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167F2" w:rsidRPr="00FB7EB1" w:rsidRDefault="00A14C56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В качестве эмпирической базы выступили публикации трех сообществ VK – «Леонардо </w:t>
      </w:r>
      <w:proofErr w:type="spell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Дайвинчик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», «Рифмы и </w:t>
      </w:r>
      <w:proofErr w:type="spell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панчи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» и «Овсянка, сэр!». Развлекательный паблик «Леонардо </w:t>
      </w:r>
      <w:proofErr w:type="spell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Дайвинчик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» на момент проведения анализа насчитывал свыше 15 </w:t>
      </w:r>
      <w:proofErr w:type="gram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млн</w:t>
      </w:r>
      <w:proofErr w:type="gram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 подписчиков. Сообщество предлагает знакомства по интересам с помощью автоматического бота, который подбирает собеседников, основываясь на данных заполненных анкет. Новостное сообщество «Рифмы и </w:t>
      </w:r>
      <w:proofErr w:type="spell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панчи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» насчитывало свыше 5 </w:t>
      </w:r>
      <w:proofErr w:type="gram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млн</w:t>
      </w:r>
      <w:proofErr w:type="gram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 подписчиков, оно размещает контент, связанный с музыкой, спортом, политикой, популярными </w:t>
      </w:r>
      <w:proofErr w:type="spell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блогерами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, а также </w:t>
      </w:r>
      <w:proofErr w:type="spell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мемы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E70CEC">
        <w:rPr>
          <w:color w:val="000000" w:themeColor="text1"/>
          <w:sz w:val="28"/>
          <w:szCs w:val="28"/>
          <w:bdr w:val="none" w:sz="0" w:space="0" w:color="auto" w:frame="1"/>
        </w:rPr>
        <w:t xml:space="preserve">Паблик </w:t>
      </w:r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«Овсянка, сэр!» имеет схожую с сообществом «Рифмы и </w:t>
      </w:r>
      <w:proofErr w:type="spell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панчи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» аудиторию по численности и составу. Его материалы в основном посвящены актуальным новостям и юмору.</w:t>
      </w:r>
      <w:r w:rsidRPr="00FB7EB1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09277F" w:rsidRPr="00FB7EB1" w:rsidRDefault="00A14C56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B7EB1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Анализ второго уровня повестки выявил характерные для трех сообще</w:t>
      </w:r>
      <w:proofErr w:type="gram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ств сп</w:t>
      </w:r>
      <w:proofErr w:type="gram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особы подачи информации, которые вызывают необходимые эмоциональные реакции аудитории на посты. Большое значение приобретает выбор темы, соответствующей актуальной новостной повестке и близкой для восприятия молодежью. Как правило, наибольший эмоциональный отклик аудитории вызывают новости, связанные с юмором, стилем жизни, с необычными или экстремальными происшествиями, со смертью известных личностей, с семейными или межличностными отношениями спортсменов или селебрити.</w:t>
      </w:r>
    </w:p>
    <w:p w:rsidR="00AD2ED1" w:rsidRPr="00FB7EB1" w:rsidRDefault="00A14C56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FB7EB1">
        <w:rPr>
          <w:color w:val="000000" w:themeColor="text1"/>
          <w:sz w:val="28"/>
          <w:szCs w:val="28"/>
          <w:bdr w:val="none" w:sz="0" w:space="0" w:color="auto" w:frame="1"/>
        </w:rPr>
        <w:t>Каждая публикация строится по определенной схеме и содержит, как правило, заголовок и подзаголовок, необходимые графические элементы (тематические эмодзи), передающие отношение к теме. Различные графические элементы поста (эмодзи, заглавные буквы, знаки вопроса и восклицания)</w:t>
      </w:r>
      <w:r w:rsidR="00E70CEC">
        <w:rPr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 лингвистические приемы (метафоры, сравнения, аналогии) могут вызвать у аудитории определенные ассоциации и способствовать изменению отношения к поднятой теме. Визуальный ряд (фото, </w:t>
      </w:r>
      <w:proofErr w:type="spell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мемы</w:t>
      </w:r>
      <w:proofErr w:type="spell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 xml:space="preserve">, короткие видео), дополняющий вербальную часть сообщения, </w:t>
      </w:r>
      <w:r w:rsidR="00E70CEC">
        <w:rPr>
          <w:color w:val="000000" w:themeColor="text1"/>
          <w:sz w:val="28"/>
          <w:szCs w:val="28"/>
          <w:bdr w:val="none" w:sz="0" w:space="0" w:color="auto" w:frame="1"/>
        </w:rPr>
        <w:t xml:space="preserve">а также </w:t>
      </w:r>
      <w:r w:rsidRPr="00FB7EB1">
        <w:rPr>
          <w:color w:val="000000" w:themeColor="text1"/>
          <w:sz w:val="28"/>
          <w:szCs w:val="28"/>
          <w:bdr w:val="none" w:sz="0" w:space="0" w:color="auto" w:frame="1"/>
        </w:rPr>
        <w:t>лингвистические и графические элементы задают тональность публикации, начиная с заголовочного комплекса, и способствуют активации необходимых организаторам сообществ эмоциональных реакций аудитории. В совокупности эти фреймовые решения способствуют выработке определенной привычк</w:t>
      </w:r>
      <w:proofErr w:type="gramStart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и у ау</w:t>
      </w:r>
      <w:proofErr w:type="gramEnd"/>
      <w:r w:rsidRPr="00FB7EB1">
        <w:rPr>
          <w:color w:val="000000" w:themeColor="text1"/>
          <w:sz w:val="28"/>
          <w:szCs w:val="28"/>
          <w:bdr w:val="none" w:sz="0" w:space="0" w:color="auto" w:frame="1"/>
        </w:rPr>
        <w:t>дитории создавать в памяти когнитивные схемы, необходимые для правильной оценки того или иного события или явления.</w:t>
      </w:r>
    </w:p>
    <w:p w:rsidR="00A14C56" w:rsidRPr="00FB7EB1" w:rsidRDefault="00A14C56" w:rsidP="00FB7EB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45A03" w:rsidRPr="00FB7EB1" w:rsidRDefault="00107FCD" w:rsidP="00E70CE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B7EB1">
        <w:rPr>
          <w:color w:val="000000" w:themeColor="text1"/>
          <w:sz w:val="28"/>
          <w:szCs w:val="28"/>
        </w:rPr>
        <w:t>Литература</w:t>
      </w:r>
    </w:p>
    <w:p w:rsidR="00053BD5" w:rsidRPr="00FB7EB1" w:rsidRDefault="00053BD5" w:rsidP="00E70CEC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Вконтакте подвела итоги первого квартала 2022 года. URL: </w:t>
      </w:r>
      <w:r w:rsidRPr="00FB7EB1">
        <w:rPr>
          <w:rFonts w:eastAsia="Times New Roman" w:cs="Times New Roman"/>
          <w:color w:val="000000" w:themeColor="text1"/>
          <w:sz w:val="28"/>
          <w:szCs w:val="28"/>
          <w:lang w:eastAsia="fr-FR"/>
        </w:rPr>
        <w:br/>
      </w:r>
      <w:hyperlink r:id="rId8" w:tgtFrame="_blank" w:history="1">
        <w:r w:rsidRPr="00FB7EB1">
          <w:rPr>
            <w:rFonts w:eastAsia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fr-FR"/>
          </w:rPr>
          <w:t>https://vk.com/press/q1-2022-results</w:t>
        </w:r>
      </w:hyperlink>
      <w:r w:rsidR="00E70CEC">
        <w:rPr>
          <w:sz w:val="28"/>
          <w:szCs w:val="28"/>
        </w:rPr>
        <w:t>.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(дата обращения: 20.04.2023). </w:t>
      </w:r>
    </w:p>
    <w:p w:rsidR="00053BD5" w:rsidRPr="00E70CEC" w:rsidRDefault="00053BD5" w:rsidP="00E70CE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8"/>
        <w:jc w:val="both"/>
        <w:divId w:val="918057366"/>
        <w:rPr>
          <w:rFonts w:eastAsiaTheme="minorEastAsia" w:cs="Times New Roman"/>
          <w:color w:val="000000" w:themeColor="text1"/>
          <w:sz w:val="28"/>
          <w:szCs w:val="28"/>
          <w:lang w:val="en-US" w:eastAsia="fr-FR"/>
        </w:rPr>
      </w:pPr>
      <w:proofErr w:type="spellStart"/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Дунас</w:t>
      </w:r>
      <w:proofErr w:type="spellEnd"/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Д.</w:t>
      </w:r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В., Салихова</w:t>
      </w:r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Е.</w:t>
      </w:r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А., Толоконникова</w:t>
      </w:r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А.</w:t>
      </w:r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В., </w:t>
      </w:r>
      <w:proofErr w:type="spellStart"/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Бабына</w:t>
      </w:r>
      <w:proofErr w:type="spellEnd"/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Д.</w:t>
      </w:r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А. </w:t>
      </w:r>
      <w:r w:rsidRPr="00FB7EB1">
        <w:rPr>
          <w:rFonts w:eastAsia="Times New Roman" w:cs="Times New Roman"/>
          <w:color w:val="000000" w:themeColor="text1"/>
          <w:sz w:val="28"/>
          <w:szCs w:val="28"/>
          <w:lang w:eastAsia="fr-FR"/>
        </w:rPr>
        <w:br/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Установление повестки дня и эффект фрейминга: о необходимости концептуального единства в медиаисследованиях «цифровой молодежи» // 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>Вестник Моск</w:t>
      </w:r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овского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ун</w:t>
      </w:r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иверсите</w:t>
      </w:r>
      <w:r w:rsidRPr="00FB7EB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та. Серия </w:t>
      </w:r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10. Журналистика. </w:t>
      </w:r>
      <w:r w:rsidR="00E70CEC" w:rsidRP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2022. № 4. </w:t>
      </w:r>
      <w:r w:rsid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С</w:t>
      </w:r>
      <w:r w:rsidR="00E70CEC" w:rsidRP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 </w:t>
      </w:r>
      <w:r w:rsidRP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47–78.</w:t>
      </w:r>
    </w:p>
    <w:p w:rsidR="00760F54" w:rsidRPr="00E70CEC" w:rsidRDefault="00053BD5" w:rsidP="00E70CE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8"/>
        <w:jc w:val="both"/>
        <w:rPr>
          <w:sz w:val="28"/>
          <w:szCs w:val="28"/>
          <w:lang w:val="en-US"/>
        </w:rPr>
      </w:pPr>
      <w:proofErr w:type="spellStart"/>
      <w:r w:rsidRP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Entman</w:t>
      </w:r>
      <w:proofErr w:type="spellEnd"/>
      <w:r w:rsidR="00E70CEC" w:rsidRP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P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R.</w:t>
      </w:r>
      <w:r w:rsidR="00E70CEC" w:rsidRP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P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M. Framing: Towards clarification of a fractured paradigm // Journal of Communication. 1993. Vol. 43 (4). </w:t>
      </w:r>
      <w:r w:rsidRP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Р</w:t>
      </w:r>
      <w:r w:rsidRPr="00E70CE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 51–58.</w:t>
      </w:r>
    </w:p>
    <w:sectPr w:rsidR="00760F54" w:rsidRPr="00E70CEC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61" w:rsidRDefault="00C71D61" w:rsidP="00740079">
      <w:pPr>
        <w:spacing w:after="0" w:line="240" w:lineRule="auto"/>
      </w:pPr>
      <w:r>
        <w:separator/>
      </w:r>
    </w:p>
  </w:endnote>
  <w:endnote w:type="continuationSeparator" w:id="0">
    <w:p w:rsidR="00C71D61" w:rsidRDefault="00C71D61" w:rsidP="0074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61" w:rsidRDefault="00C71D61" w:rsidP="00740079">
      <w:pPr>
        <w:spacing w:after="0" w:line="240" w:lineRule="auto"/>
      </w:pPr>
      <w:r>
        <w:separator/>
      </w:r>
    </w:p>
  </w:footnote>
  <w:footnote w:type="continuationSeparator" w:id="0">
    <w:p w:rsidR="00C71D61" w:rsidRDefault="00C71D61" w:rsidP="0074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F8427FCE"/>
    <w:lvl w:ilvl="0" w:tplc="11E61CA2">
      <w:start w:val="1"/>
      <w:numFmt w:val="decimal"/>
      <w:suff w:val="space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14722"/>
    <w:rsid w:val="000477A3"/>
    <w:rsid w:val="00053BD5"/>
    <w:rsid w:val="0009277F"/>
    <w:rsid w:val="000A0B10"/>
    <w:rsid w:val="000C468C"/>
    <w:rsid w:val="00107FCD"/>
    <w:rsid w:val="00184A17"/>
    <w:rsid w:val="00190BDE"/>
    <w:rsid w:val="001A616D"/>
    <w:rsid w:val="001B488B"/>
    <w:rsid w:val="002516E8"/>
    <w:rsid w:val="002D09A5"/>
    <w:rsid w:val="00314ED6"/>
    <w:rsid w:val="003167F2"/>
    <w:rsid w:val="0033159D"/>
    <w:rsid w:val="00347434"/>
    <w:rsid w:val="003833BC"/>
    <w:rsid w:val="003D1E9F"/>
    <w:rsid w:val="003E35B8"/>
    <w:rsid w:val="004664F7"/>
    <w:rsid w:val="00471058"/>
    <w:rsid w:val="004A79B2"/>
    <w:rsid w:val="004D7A25"/>
    <w:rsid w:val="004E535D"/>
    <w:rsid w:val="00512FBF"/>
    <w:rsid w:val="00526D38"/>
    <w:rsid w:val="005F6EE2"/>
    <w:rsid w:val="006503E4"/>
    <w:rsid w:val="006D3740"/>
    <w:rsid w:val="007248D1"/>
    <w:rsid w:val="0072511A"/>
    <w:rsid w:val="0073430E"/>
    <w:rsid w:val="00740079"/>
    <w:rsid w:val="00760C76"/>
    <w:rsid w:val="00760F54"/>
    <w:rsid w:val="007A3FA9"/>
    <w:rsid w:val="007B77B4"/>
    <w:rsid w:val="007E6158"/>
    <w:rsid w:val="007F6D16"/>
    <w:rsid w:val="00815369"/>
    <w:rsid w:val="00895C1D"/>
    <w:rsid w:val="008F41BD"/>
    <w:rsid w:val="009571D5"/>
    <w:rsid w:val="009B29AF"/>
    <w:rsid w:val="009F639C"/>
    <w:rsid w:val="00A14C56"/>
    <w:rsid w:val="00A51EDB"/>
    <w:rsid w:val="00A66FC6"/>
    <w:rsid w:val="00AD2ED1"/>
    <w:rsid w:val="00AE47EC"/>
    <w:rsid w:val="00B03C5D"/>
    <w:rsid w:val="00B60CE7"/>
    <w:rsid w:val="00B754A1"/>
    <w:rsid w:val="00B75E0A"/>
    <w:rsid w:val="00B96CCC"/>
    <w:rsid w:val="00BD7F67"/>
    <w:rsid w:val="00C7139D"/>
    <w:rsid w:val="00C71D61"/>
    <w:rsid w:val="00D11FCE"/>
    <w:rsid w:val="00D13527"/>
    <w:rsid w:val="00D22255"/>
    <w:rsid w:val="00D821BC"/>
    <w:rsid w:val="00DB0A89"/>
    <w:rsid w:val="00DB58D7"/>
    <w:rsid w:val="00DF372C"/>
    <w:rsid w:val="00DF6996"/>
    <w:rsid w:val="00DF7A1F"/>
    <w:rsid w:val="00E6486B"/>
    <w:rsid w:val="00E70CEC"/>
    <w:rsid w:val="00E7440B"/>
    <w:rsid w:val="00EB72F6"/>
    <w:rsid w:val="00F204E5"/>
    <w:rsid w:val="00F45A03"/>
    <w:rsid w:val="00F65C6A"/>
    <w:rsid w:val="00F71C1E"/>
    <w:rsid w:val="00F737EE"/>
    <w:rsid w:val="00F97FAA"/>
    <w:rsid w:val="00FB7EB1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400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400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40079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A51E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ess/q1-2022-resul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liafilatk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2023-05-29T10:56:00Z</dcterms:created>
  <dcterms:modified xsi:type="dcterms:W3CDTF">2023-06-03T15:08:00Z</dcterms:modified>
</cp:coreProperties>
</file>