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4B3B7A" w:rsidRDefault="002B40A3" w:rsidP="004B3B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B3B7A">
        <w:rPr>
          <w:color w:val="000000" w:themeColor="text1"/>
          <w:sz w:val="28"/>
          <w:szCs w:val="28"/>
        </w:rPr>
        <w:t>Виктория Евгеньевна Беленко</w:t>
      </w:r>
    </w:p>
    <w:p w:rsidR="00B60CE7" w:rsidRPr="004B3B7A" w:rsidRDefault="002B40A3" w:rsidP="004B3B7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4B3B7A">
        <w:rPr>
          <w:rFonts w:cs="Times New Roman"/>
          <w:color w:val="000000" w:themeColor="text1"/>
          <w:sz w:val="28"/>
          <w:szCs w:val="28"/>
        </w:rPr>
        <w:t>Новосибирский</w:t>
      </w:r>
      <w:r w:rsidR="00347434" w:rsidRPr="004B3B7A">
        <w:rPr>
          <w:rFonts w:cs="Times New Roman"/>
          <w:color w:val="000000" w:themeColor="text1"/>
          <w:sz w:val="28"/>
          <w:szCs w:val="28"/>
        </w:rPr>
        <w:t xml:space="preserve"> государственный университет</w:t>
      </w:r>
    </w:p>
    <w:p w:rsidR="00347434" w:rsidRPr="004B3B7A" w:rsidRDefault="00AD7F11" w:rsidP="004B3B7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>
        <w:r w:rsidR="00670532" w:rsidRPr="004B3B7A">
          <w:rPr>
            <w:rStyle w:val="a4"/>
            <w:rFonts w:eastAsia="Times New Roman" w:cs="Times New Roman"/>
            <w:color w:val="000000" w:themeColor="text1"/>
            <w:sz w:val="28"/>
            <w:szCs w:val="28"/>
            <w:lang w:eastAsia="fr-FR"/>
          </w:rPr>
          <w:t>viktoria_belenko@mail.ru</w:t>
        </w:r>
      </w:hyperlink>
      <w:r w:rsidR="00670532" w:rsidRPr="004B3B7A">
        <w:rPr>
          <w:rFonts w:eastAsia="Times New Roman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B60CE7" w:rsidRPr="004B3B7A" w:rsidRDefault="00B60CE7" w:rsidP="004B3B7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6D3740" w:rsidRPr="004B3B7A" w:rsidRDefault="00CB3B64" w:rsidP="004B3B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B3B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Сибирские сельские </w:t>
      </w:r>
      <w:r w:rsidR="003F03F7" w:rsidRPr="004B3B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4B3B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районки</w:t>
      </w:r>
      <w:proofErr w:type="spellEnd"/>
      <w:r w:rsidR="003F03F7" w:rsidRPr="004B3B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 w:rsidRPr="004B3B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 интернете: итоги 2022-го года</w:t>
      </w:r>
    </w:p>
    <w:p w:rsidR="004B3B7A" w:rsidRDefault="004B3B7A" w:rsidP="004B3B7A">
      <w:pPr>
        <w:spacing w:after="0" w:line="360" w:lineRule="auto"/>
        <w:ind w:firstLine="708"/>
        <w:jc w:val="both"/>
        <w:divId w:val="579146432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</w:p>
    <w:p w:rsidR="00F45A03" w:rsidRPr="004B3B7A" w:rsidRDefault="00BF6950" w:rsidP="004B3B7A">
      <w:pPr>
        <w:spacing w:after="0" w:line="360" w:lineRule="auto"/>
        <w:ind w:firstLine="708"/>
        <w:jc w:val="both"/>
        <w:divId w:val="579146432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В статье рассматривается акту</w:t>
      </w:r>
      <w:r w:rsidR="003F03F7"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альное состояние интеграции 99</w:t>
      </w:r>
      <w:r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газет муниципальных районов и округов Красноярского края, Омской и Новосибирской областей в</w:t>
      </w:r>
      <w:r w:rsidR="003F03F7"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  <w:r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интернет</w:t>
      </w:r>
      <w:r w:rsidR="003F03F7"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-пространство, в том числе в</w:t>
      </w:r>
      <w:r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социальные сети. В ходе исследования учитывался </w:t>
      </w:r>
      <w:r w:rsidR="004E3D0C"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срок существования</w:t>
      </w:r>
      <w:r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сайтов газет, количество подп</w:t>
      </w:r>
      <w:r w:rsidR="00693AB7" w:rsidRPr="004B3B7A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исчиков.</w:t>
      </w:r>
    </w:p>
    <w:p w:rsidR="00F45A03" w:rsidRPr="004B3B7A" w:rsidRDefault="00F45A03" w:rsidP="004B3B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B3B7A">
        <w:rPr>
          <w:bCs/>
          <w:color w:val="000000" w:themeColor="text1"/>
          <w:sz w:val="28"/>
          <w:szCs w:val="28"/>
        </w:rPr>
        <w:t>Ключевые слова:</w:t>
      </w:r>
      <w:r w:rsidR="00512FBF" w:rsidRPr="004B3B7A">
        <w:rPr>
          <w:bCs/>
          <w:color w:val="000000" w:themeColor="text1"/>
          <w:sz w:val="28"/>
          <w:szCs w:val="28"/>
        </w:rPr>
        <w:t xml:space="preserve"> </w:t>
      </w:r>
      <w:r w:rsidR="003F03F7" w:rsidRPr="004B3B7A">
        <w:rPr>
          <w:color w:val="000000" w:themeColor="text1"/>
          <w:sz w:val="28"/>
          <w:szCs w:val="28"/>
          <w:bdr w:val="none" w:sz="0" w:space="0" w:color="auto" w:frame="1"/>
        </w:rPr>
        <w:t>Сибирь,</w:t>
      </w:r>
      <w:r w:rsidR="00CB3B64" w:rsidRPr="004B3B7A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сельские </w:t>
      </w:r>
      <w:r w:rsidR="003F03F7" w:rsidRPr="004B3B7A">
        <w:rPr>
          <w:color w:val="000000" w:themeColor="text1"/>
          <w:sz w:val="28"/>
          <w:szCs w:val="28"/>
          <w:bdr w:val="none" w:sz="0" w:space="0" w:color="auto" w:frame="1"/>
        </w:rPr>
        <w:t xml:space="preserve">СМИ, районные газеты, </w:t>
      </w:r>
      <w:proofErr w:type="spellStart"/>
      <w:r w:rsidR="003F03F7" w:rsidRPr="004B3B7A">
        <w:rPr>
          <w:color w:val="000000" w:themeColor="text1"/>
          <w:sz w:val="28"/>
          <w:szCs w:val="28"/>
          <w:bdr w:val="none" w:sz="0" w:space="0" w:color="auto" w:frame="1"/>
        </w:rPr>
        <w:t>цифровизация</w:t>
      </w:r>
      <w:proofErr w:type="spellEnd"/>
      <w:r w:rsidR="004B3B7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4B3B7A" w:rsidRDefault="007E6158" w:rsidP="004B3B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9776D" w:rsidRPr="004B3B7A" w:rsidRDefault="000A76F0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Опрос ВЦИОМ начала 2022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г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показал, что 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«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печатные версии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»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сельских районных газет читает примерно каждый третий житель села старше 60 лет. 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ечь 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данном случае идет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име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нно о «печатных экземплярах». К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ак 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при этом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районные газеты адаптировались к возможностям цифровизации? </w:t>
      </w:r>
    </w:p>
    <w:p w:rsidR="00B5273D" w:rsidRPr="004B3B7A" w:rsidRDefault="000A76F0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Мы проанализиро</w:t>
      </w:r>
      <w:r w:rsidR="003F03F7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вали работу в сети </w:t>
      </w:r>
      <w:r w:rsid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</w:t>
      </w:r>
      <w:r w:rsidR="003F03F7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нтернет 99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газет муниципальных районов и округов трех крупных регионов Сибирского федерального округа: Красноярского края (37 газет), Омской (32 газеты) и Новосибирской (30 газет) областей. Анализ проводился в январе 2023</w:t>
      </w:r>
      <w:r w:rsidR="0062311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г</w:t>
      </w:r>
      <w:r w:rsidR="0062311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по сплошной выборке – за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исключением изданий городских округов (нас интересовали именно сельские районные газеты).</w:t>
      </w:r>
    </w:p>
    <w:p w:rsidR="00B5273D" w:rsidRPr="004B3B7A" w:rsidRDefault="000A76F0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В итоге было выяснено, что функционирующие и ежедневно обновляющиеся сайт</w:t>
      </w:r>
      <w:r w:rsidR="003F03F7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ы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есть у всех газет, за исключением</w:t>
      </w:r>
      <w:r w:rsidR="0062311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пяти в Омской области и одной 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Новосибирской. Нам не встретилось ни одного районного издания, печатные номера которых можно было бы посмотреть в интернете: газеты анонсируют новый номер, выкладывают </w:t>
      </w:r>
      <w:proofErr w:type="spellStart"/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pdf</w:t>
      </w:r>
      <w:proofErr w:type="spellEnd"/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 первой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 xml:space="preserve">страницей, но не более того. То есть редакции окончательно разделили свою аудиторию на тех, кто получает контент в интернете, и </w:t>
      </w:r>
      <w:r w:rsidR="0062311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читателей,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предпочитающих печатный экземпляр. Что касается адаптации сайтов под модель mobile-first, </w:t>
      </w:r>
      <w:r w:rsidR="0062311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то ситуация здесь неутешительна: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62311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редкие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издания целенаправленно работают с этим, и адаптация под </w:t>
      </w:r>
      <w:proofErr w:type="spellStart"/>
      <w:r w:rsidR="00623112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mobile</w:t>
      </w:r>
      <w:proofErr w:type="spellEnd"/>
      <w:r w:rsidR="00623112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623112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это одна из проблем и зон ближайшего технологического развития.</w:t>
      </w:r>
    </w:p>
    <w:p w:rsidR="00B5273D" w:rsidRPr="004B3B7A" w:rsidRDefault="00623112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Но работа на сайте 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только од</w:t>
      </w:r>
      <w:r w:rsidR="00EB30B3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ин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из возможных способов найти свою аудиторию в интернете.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З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ачастую районные издания с большим вооду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шевлением идут по другому пути 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работ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е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соцсетях. Результаты анализа групп двух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«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традиционных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»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российских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соцсетей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(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ВКонтакте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«Одноклассники»)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показали, что группы в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соцсетях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сельских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районок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насчитывают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как правило, несколько тысяч подписчиков, причем, </w:t>
      </w:r>
      <w:proofErr w:type="gram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даже</w:t>
      </w:r>
      <w:proofErr w:type="gram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несмотря на приоритетность той или иной соцсети (нередки ситуации, когда количество подпис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чиков в них отличается в два и даже 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десять раз), газеты стабильно работают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обеих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соцсетях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«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собирая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»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свою аудиторию. Приведем такой пример </w:t>
      </w:r>
      <w:proofErr w:type="gram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среднестатистической</w:t>
      </w:r>
      <w:proofErr w:type="gram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сельской районки: «Голос целины» </w:t>
      </w:r>
      <w:proofErr w:type="gram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Русско-Полянского</w:t>
      </w:r>
      <w:proofErr w:type="gram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муниципального райо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на Омской области, имея тираж 2 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тыс. экземпляров, в интернете и на различных платформах обретает еще примерно 7 тыс. читателей.</w:t>
      </w:r>
    </w:p>
    <w:p w:rsidR="00801DFA" w:rsidRPr="004B3B7A" w:rsidRDefault="000A76F0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течение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2022 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г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газеты стали более активно, чем ранее, осваивать Telegram: 39 газет завели в прошлом году в нем свои каналы. Сейчас в Красноярском крае 30 газет ведут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elegram-канал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м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едианное значение по подписчикам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256, минимальное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24. В Омской области только 7 газет из 32 имеют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</w:t>
      </w:r>
      <w:r w:rsidR="003F03F7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elegram-каналы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м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ед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ианное значение по подписчикам – 180, минимальное 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26, максимальное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557. В Новосибирской области 9 газет завели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</w:t>
      </w:r>
      <w:r w:rsidR="003F03F7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elegram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-каналы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ед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ианное значение по подписчикам 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83,</w:t>
      </w:r>
      <w:r w:rsidR="0082404F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минимальное – 3, максимальное –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213.</w:t>
      </w:r>
    </w:p>
    <w:p w:rsidR="00B5273D" w:rsidRPr="004B3B7A" w:rsidRDefault="0082404F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На платформах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YouTube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Яндекс</w:t>
      </w:r>
      <w:proofErr w:type="gram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.Д</w:t>
      </w:r>
      <w:proofErr w:type="gram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зен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наиболее планомерная работа по представлению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контента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ведется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районками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Красноярского края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: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у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14 красноярских районных газет есть представительство в YouTube (число 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 xml:space="preserve">подписчиков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от 3 до 424, медианное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163), у двух с весны 2022 г.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 Rutube (но работа там н</w:t>
      </w:r>
      <w:bookmarkStart w:id="0" w:name="_GoBack"/>
      <w:bookmarkEnd w:id="0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е ведется и подписчиков почти нет). YouTube-каналы имеют 6 газет Омской области (число подписчиков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от 2 до 334, медианное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139). </w:t>
      </w:r>
      <w:proofErr w:type="gram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Новосибирский</w:t>
      </w:r>
      <w:proofErr w:type="gram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сельские районки YouTube-каналов не имеют. </w:t>
      </w:r>
    </w:p>
    <w:p w:rsidR="00801DFA" w:rsidRPr="004B3B7A" w:rsidRDefault="0082404F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lang w:eastAsia="fr-FR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Пять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красноярских ра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йонных газет ведут свои каналы на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портале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Янде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кс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.Д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зен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 и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з омских </w:t>
      </w:r>
      <w:proofErr w:type="spellStart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районок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там представлены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три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газеты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н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и одна из районных газет Новосибирской области представительства 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на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Яндекс.Дзен</w:t>
      </w:r>
      <w:proofErr w:type="spellEnd"/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не имеет. Необходимо отметить любопытную деталь: если на стандартные российские соцсети с сайтов чаще всего (хотя и не всегда) ведут ссылки, то на </w:t>
      </w:r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T</w:t>
      </w:r>
      <w:r w:rsidR="003F03F7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fr-FR"/>
        </w:rPr>
        <w:t>elegram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-каналы и тем более на </w:t>
      </w:r>
      <w:r w:rsidR="003F03F7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YouTube</w:t>
      </w:r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-каналы и на </w:t>
      </w:r>
      <w:proofErr w:type="spellStart"/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Яндекс</w:t>
      </w:r>
      <w:proofErr w:type="gramStart"/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.Д</w:t>
      </w:r>
      <w:proofErr w:type="gramEnd"/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зен</w:t>
      </w:r>
      <w:proofErr w:type="spellEnd"/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–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весьма </w:t>
      </w:r>
      <w:r w:rsidR="000A76F0"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редко.</w:t>
      </w:r>
    </w:p>
    <w:p w:rsidR="00760F54" w:rsidRDefault="000A76F0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Таким образом, благодаря возможностя</w:t>
      </w:r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м интернета и социальных </w:t>
      </w:r>
      <w:proofErr w:type="spellStart"/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сибирские районные газеты последовательно работают со своей аудиторией, постепенно осваивая различные социальные платформы и часто имея больше подписчиков в интернете, чем </w:t>
      </w:r>
      <w:r w:rsidR="00B55FD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потенциальных </w:t>
      </w: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читателей печатного номера.</w:t>
      </w:r>
    </w:p>
    <w:p w:rsidR="004B3B7A" w:rsidRDefault="004B3B7A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</w:pPr>
    </w:p>
    <w:p w:rsidR="004B3B7A" w:rsidRPr="004B3B7A" w:rsidRDefault="004B3B7A" w:rsidP="004B3B7A">
      <w:pPr>
        <w:spacing w:after="0" w:line="360" w:lineRule="auto"/>
        <w:ind w:firstLine="708"/>
        <w:jc w:val="both"/>
        <w:divId w:val="216859932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</w:pPr>
      <w:r w:rsidRPr="004B3B7A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fr-FR"/>
        </w:rPr>
        <w:t>Литература</w:t>
      </w:r>
    </w:p>
    <w:p w:rsidR="004B3B7A" w:rsidRPr="004B3B7A" w:rsidRDefault="004B3B7A" w:rsidP="004B3B7A">
      <w:pPr>
        <w:spacing w:after="0" w:line="360" w:lineRule="auto"/>
        <w:ind w:firstLine="708"/>
        <w:jc w:val="both"/>
        <w:divId w:val="216859932"/>
        <w:rPr>
          <w:rFonts w:cs="Times New Roman"/>
          <w:color w:val="000000" w:themeColor="text1"/>
          <w:sz w:val="28"/>
          <w:szCs w:val="28"/>
          <w:lang w:val="en-US"/>
        </w:rPr>
      </w:pPr>
      <w:r w:rsidRPr="004B3B7A">
        <w:rPr>
          <w:sz w:val="28"/>
          <w:szCs w:val="28"/>
        </w:rPr>
        <w:t xml:space="preserve">1. Пресса, которую мы (не) потеряли. </w:t>
      </w:r>
      <w:r w:rsidRPr="004B3B7A">
        <w:rPr>
          <w:sz w:val="28"/>
          <w:szCs w:val="28"/>
          <w:lang w:val="en-US"/>
        </w:rPr>
        <w:t xml:space="preserve">URL:  </w:t>
      </w:r>
      <w:hyperlink r:id="rId8" w:tgtFrame="_blank" w:history="1">
        <w:r w:rsidRPr="004B3B7A">
          <w:rPr>
            <w:rFonts w:eastAsia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val="en-US" w:eastAsia="fr-FR"/>
          </w:rPr>
          <w:t>https://wciom.ru/analytical-reviews/analiticheskii-obzor/pressa-kotoruju-my-ne-poterjali</w:t>
        </w:r>
      </w:hyperlink>
      <w:r w:rsidRPr="004B3B7A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sectPr w:rsidR="004B3B7A" w:rsidRPr="004B3B7A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62" w:rsidRDefault="00E90D62" w:rsidP="0050344B">
      <w:pPr>
        <w:spacing w:after="0" w:line="240" w:lineRule="auto"/>
      </w:pPr>
      <w:r>
        <w:separator/>
      </w:r>
    </w:p>
  </w:endnote>
  <w:endnote w:type="continuationSeparator" w:id="0">
    <w:p w:rsidR="00E90D62" w:rsidRDefault="00E90D62" w:rsidP="005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62" w:rsidRDefault="00E90D62" w:rsidP="0050344B">
      <w:pPr>
        <w:spacing w:after="0" w:line="240" w:lineRule="auto"/>
      </w:pPr>
      <w:r>
        <w:separator/>
      </w:r>
    </w:p>
  </w:footnote>
  <w:footnote w:type="continuationSeparator" w:id="0">
    <w:p w:rsidR="00E90D62" w:rsidRDefault="00E90D62" w:rsidP="0050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A76F0"/>
    <w:rsid w:val="00107FCD"/>
    <w:rsid w:val="00151B36"/>
    <w:rsid w:val="00184A17"/>
    <w:rsid w:val="00190BDE"/>
    <w:rsid w:val="001A616D"/>
    <w:rsid w:val="001B488B"/>
    <w:rsid w:val="002B40A3"/>
    <w:rsid w:val="002D09A5"/>
    <w:rsid w:val="0033159D"/>
    <w:rsid w:val="00347434"/>
    <w:rsid w:val="003833BC"/>
    <w:rsid w:val="003D0593"/>
    <w:rsid w:val="003D1E9F"/>
    <w:rsid w:val="003F03F7"/>
    <w:rsid w:val="004664F7"/>
    <w:rsid w:val="00471058"/>
    <w:rsid w:val="004A79B2"/>
    <w:rsid w:val="004B3B7A"/>
    <w:rsid w:val="004D7A25"/>
    <w:rsid w:val="004E3D0C"/>
    <w:rsid w:val="0050344B"/>
    <w:rsid w:val="00512FBF"/>
    <w:rsid w:val="00526D38"/>
    <w:rsid w:val="00623112"/>
    <w:rsid w:val="00650442"/>
    <w:rsid w:val="00670532"/>
    <w:rsid w:val="00693AB7"/>
    <w:rsid w:val="006A5029"/>
    <w:rsid w:val="006D3740"/>
    <w:rsid w:val="007248D1"/>
    <w:rsid w:val="00760F54"/>
    <w:rsid w:val="007B77B4"/>
    <w:rsid w:val="007E6158"/>
    <w:rsid w:val="007F6D16"/>
    <w:rsid w:val="00801DFA"/>
    <w:rsid w:val="00815369"/>
    <w:rsid w:val="0082404F"/>
    <w:rsid w:val="0099776D"/>
    <w:rsid w:val="009B29AF"/>
    <w:rsid w:val="009F639C"/>
    <w:rsid w:val="00A66FC6"/>
    <w:rsid w:val="00AD7F11"/>
    <w:rsid w:val="00B5273D"/>
    <w:rsid w:val="00B55FDA"/>
    <w:rsid w:val="00B60CE7"/>
    <w:rsid w:val="00B75E0A"/>
    <w:rsid w:val="00B803E9"/>
    <w:rsid w:val="00B96CCC"/>
    <w:rsid w:val="00BD7F67"/>
    <w:rsid w:val="00BF6950"/>
    <w:rsid w:val="00CB3B64"/>
    <w:rsid w:val="00D821BC"/>
    <w:rsid w:val="00E6486B"/>
    <w:rsid w:val="00E7440B"/>
    <w:rsid w:val="00E90D62"/>
    <w:rsid w:val="00EB30B3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paragraph" w:styleId="1">
    <w:name w:val="heading 1"/>
    <w:basedOn w:val="a"/>
    <w:link w:val="10"/>
    <w:uiPriority w:val="9"/>
    <w:qFormat/>
    <w:rsid w:val="004B3B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character" w:customStyle="1" w:styleId="UnresolvedMention">
    <w:name w:val="Unresolved Mention"/>
    <w:basedOn w:val="a0"/>
    <w:uiPriority w:val="99"/>
    <w:semiHidden/>
    <w:unhideWhenUsed/>
    <w:rsid w:val="00670532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5034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34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344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3B7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iom.ru/analytical-reviews/analiticheskii-obzor/pressa-kotoruju-my-ne-poterjal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ia_belenk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98FC-AAF0-41D3-AF66-2FB91D43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18</cp:revision>
  <cp:lastPrinted>2019-11-19T15:51:00Z</cp:lastPrinted>
  <dcterms:created xsi:type="dcterms:W3CDTF">2023-01-31T11:03:00Z</dcterms:created>
  <dcterms:modified xsi:type="dcterms:W3CDTF">2023-02-16T14:13:00Z</dcterms:modified>
</cp:coreProperties>
</file>