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60270" w:rsidRDefault="00124E9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270">
        <w:rPr>
          <w:sz w:val="28"/>
          <w:szCs w:val="28"/>
        </w:rPr>
        <w:t>Андрей Андреевич Носиков</w:t>
      </w:r>
    </w:p>
    <w:p w:rsidR="00107FCD" w:rsidRPr="00E60270" w:rsidRDefault="00124E90" w:rsidP="00E6027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60270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E60270" w:rsidRDefault="00503577" w:rsidP="00E60270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7" w:tgtFrame="_blank" w:history="1">
        <w:r w:rsidR="00124E90" w:rsidRPr="00E60270">
          <w:rPr>
            <w:rStyle w:val="a4"/>
            <w:sz w:val="28"/>
            <w:szCs w:val="28"/>
          </w:rPr>
          <w:t>a.a.nosikov@gmail.com</w:t>
        </w:r>
      </w:hyperlink>
    </w:p>
    <w:p w:rsidR="00B60CE7" w:rsidRPr="00E60270" w:rsidRDefault="00B60CE7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24E90" w:rsidRPr="00E60270" w:rsidRDefault="00124E9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0270">
        <w:rPr>
          <w:rFonts w:eastAsia="Calibri"/>
          <w:b/>
          <w:sz w:val="28"/>
          <w:szCs w:val="28"/>
          <w:lang w:eastAsia="en-US"/>
        </w:rPr>
        <w:t xml:space="preserve">Трансформация экосистемы коммуникации органов государственной власти и граждан посредством </w:t>
      </w:r>
      <w:proofErr w:type="spellStart"/>
      <w:r w:rsidRPr="00E60270">
        <w:rPr>
          <w:rFonts w:eastAsia="Calibri"/>
          <w:b/>
          <w:sz w:val="28"/>
          <w:szCs w:val="28"/>
          <w:lang w:eastAsia="en-US"/>
        </w:rPr>
        <w:t>Web</w:t>
      </w:r>
      <w:proofErr w:type="spellEnd"/>
      <w:r w:rsidRPr="00E60270">
        <w:rPr>
          <w:rFonts w:eastAsia="Calibri"/>
          <w:b/>
          <w:sz w:val="28"/>
          <w:szCs w:val="28"/>
          <w:lang w:eastAsia="en-US"/>
        </w:rPr>
        <w:t xml:space="preserve"> 2.0 платформ, сервисов и приложений в условиях внешних вызовов</w:t>
      </w:r>
    </w:p>
    <w:p w:rsidR="006D3740" w:rsidRPr="00E60270" w:rsidRDefault="006D374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E90" w:rsidRPr="00E60270" w:rsidRDefault="00124E9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270">
        <w:rPr>
          <w:sz w:val="28"/>
          <w:szCs w:val="28"/>
        </w:rPr>
        <w:t xml:space="preserve">Рассматривается феномен </w:t>
      </w:r>
      <w:proofErr w:type="gramStart"/>
      <w:r w:rsidRPr="00E60270">
        <w:rPr>
          <w:sz w:val="28"/>
          <w:szCs w:val="28"/>
        </w:rPr>
        <w:t>трансформации экосистемы взаимодействия органов власти</w:t>
      </w:r>
      <w:proofErr w:type="gramEnd"/>
      <w:r w:rsidRPr="00E60270">
        <w:rPr>
          <w:sz w:val="28"/>
          <w:szCs w:val="28"/>
        </w:rPr>
        <w:t xml:space="preserve"> и граждан посредством </w:t>
      </w:r>
      <w:proofErr w:type="spellStart"/>
      <w:r w:rsidRPr="00E60270">
        <w:rPr>
          <w:sz w:val="28"/>
          <w:szCs w:val="28"/>
        </w:rPr>
        <w:t>Web</w:t>
      </w:r>
      <w:proofErr w:type="spellEnd"/>
      <w:r w:rsidRPr="00E60270">
        <w:rPr>
          <w:sz w:val="28"/>
          <w:szCs w:val="28"/>
        </w:rPr>
        <w:t xml:space="preserve"> 2.0 платформ в условиях внешних вызовов. Анализируются такие изменения</w:t>
      </w:r>
      <w:r w:rsidR="00E60270">
        <w:rPr>
          <w:sz w:val="28"/>
          <w:szCs w:val="28"/>
        </w:rPr>
        <w:t>,</w:t>
      </w:r>
      <w:r w:rsidRPr="00E60270">
        <w:rPr>
          <w:sz w:val="28"/>
          <w:szCs w:val="28"/>
        </w:rPr>
        <w:t xml:space="preserve"> как потеря каналов коммуникации и пользовательская миграция</w:t>
      </w:r>
    </w:p>
    <w:p w:rsidR="00124E90" w:rsidRPr="00E60270" w:rsidRDefault="00F45A03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60270">
        <w:rPr>
          <w:bCs/>
          <w:sz w:val="28"/>
          <w:szCs w:val="28"/>
        </w:rPr>
        <w:t>Ключевые слова:</w:t>
      </w:r>
      <w:r w:rsidR="00124E90" w:rsidRPr="00E60270">
        <w:rPr>
          <w:bCs/>
          <w:sz w:val="28"/>
          <w:szCs w:val="28"/>
        </w:rPr>
        <w:t xml:space="preserve"> экосистема коммуникации, </w:t>
      </w:r>
      <w:proofErr w:type="spellStart"/>
      <w:r w:rsidR="00124E90" w:rsidRPr="00E60270">
        <w:rPr>
          <w:bCs/>
          <w:sz w:val="28"/>
          <w:szCs w:val="28"/>
        </w:rPr>
        <w:t>Web</w:t>
      </w:r>
      <w:proofErr w:type="spellEnd"/>
      <w:r w:rsidR="00124E90" w:rsidRPr="00E60270">
        <w:rPr>
          <w:bCs/>
          <w:sz w:val="28"/>
          <w:szCs w:val="28"/>
        </w:rPr>
        <w:t xml:space="preserve"> 2.0, политическое управление, публичная политика, политическая коммуникация</w:t>
      </w:r>
      <w:r w:rsidR="00E60270">
        <w:rPr>
          <w:bCs/>
          <w:sz w:val="28"/>
          <w:szCs w:val="28"/>
        </w:rPr>
        <w:t>.</w:t>
      </w:r>
    </w:p>
    <w:p w:rsidR="007E6158" w:rsidRPr="00E60270" w:rsidRDefault="007E6158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E48E6" w:rsidRDefault="00124E9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270">
        <w:rPr>
          <w:sz w:val="28"/>
          <w:szCs w:val="28"/>
        </w:rPr>
        <w:t xml:space="preserve">На протяжении предшествующего десятилетия органами власти РФ, а также различными государственными ведомствами выстраивалась диверсифицированная экосистема взаимодействия с гражданами посредством </w:t>
      </w:r>
      <w:proofErr w:type="spellStart"/>
      <w:r w:rsidRPr="00E60270">
        <w:rPr>
          <w:sz w:val="28"/>
          <w:szCs w:val="28"/>
        </w:rPr>
        <w:t>Web</w:t>
      </w:r>
      <w:proofErr w:type="spellEnd"/>
      <w:r w:rsidRPr="00E60270">
        <w:rPr>
          <w:sz w:val="28"/>
          <w:szCs w:val="28"/>
        </w:rPr>
        <w:t xml:space="preserve"> 2.0 платформ, сервисов и приложений, в числе которых были и зарубежные социальные сети. Данное решение позволяло </w:t>
      </w:r>
      <w:proofErr w:type="spellStart"/>
      <w:r w:rsidRPr="00E60270">
        <w:rPr>
          <w:sz w:val="28"/>
          <w:szCs w:val="28"/>
        </w:rPr>
        <w:t>коммуницировать</w:t>
      </w:r>
      <w:proofErr w:type="spellEnd"/>
      <w:r w:rsidRPr="00E60270">
        <w:rPr>
          <w:sz w:val="28"/>
          <w:szCs w:val="28"/>
        </w:rPr>
        <w:t xml:space="preserve"> с гражданами в удобной для них цифровой среде и на используемых ими платформах. В 2022 г</w:t>
      </w:r>
      <w:r w:rsidR="004E48E6">
        <w:rPr>
          <w:sz w:val="28"/>
          <w:szCs w:val="28"/>
        </w:rPr>
        <w:t>.</w:t>
      </w:r>
      <w:r w:rsidRPr="00E60270">
        <w:rPr>
          <w:sz w:val="28"/>
          <w:szCs w:val="28"/>
        </w:rPr>
        <w:t xml:space="preserve"> решением </w:t>
      </w:r>
      <w:proofErr w:type="spellStart"/>
      <w:r w:rsidRPr="00E60270">
        <w:rPr>
          <w:sz w:val="28"/>
          <w:szCs w:val="28"/>
        </w:rPr>
        <w:t>Роскомнадзора</w:t>
      </w:r>
      <w:proofErr w:type="spellEnd"/>
      <w:r w:rsidRPr="00E60270">
        <w:rPr>
          <w:sz w:val="28"/>
          <w:szCs w:val="28"/>
        </w:rPr>
        <w:t xml:space="preserve"> часть из этих сервисов была заблокирована на территории РФ, что положило начало </w:t>
      </w:r>
      <w:proofErr w:type="gramStart"/>
      <w:r w:rsidRPr="00E60270">
        <w:rPr>
          <w:sz w:val="28"/>
          <w:szCs w:val="28"/>
        </w:rPr>
        <w:t>трансформации</w:t>
      </w:r>
      <w:proofErr w:type="gramEnd"/>
      <w:r w:rsidRPr="00E60270">
        <w:rPr>
          <w:sz w:val="28"/>
          <w:szCs w:val="28"/>
        </w:rPr>
        <w:t xml:space="preserve"> выстроенной ранее экосистемы. Во многом данное решение продиктовано внешними вызовами информационной безопасности РФ. Так</w:t>
      </w:r>
      <w:r w:rsidR="004E48E6">
        <w:rPr>
          <w:sz w:val="28"/>
          <w:szCs w:val="28"/>
        </w:rPr>
        <w:t>,</w:t>
      </w:r>
      <w:r w:rsidRPr="00E60270">
        <w:rPr>
          <w:sz w:val="28"/>
          <w:szCs w:val="28"/>
        </w:rPr>
        <w:t xml:space="preserve"> на основании требования Генпрокуратуры от 24.02.2022</w:t>
      </w:r>
      <w:r w:rsidR="004E48E6">
        <w:rPr>
          <w:sz w:val="28"/>
          <w:szCs w:val="28"/>
        </w:rPr>
        <w:t> г.</w:t>
      </w:r>
      <w:r w:rsidRPr="00E60270">
        <w:rPr>
          <w:sz w:val="28"/>
          <w:szCs w:val="28"/>
        </w:rPr>
        <w:t xml:space="preserve"> </w:t>
      </w:r>
      <w:proofErr w:type="spellStart"/>
      <w:r w:rsidRPr="00E60270">
        <w:rPr>
          <w:sz w:val="28"/>
          <w:szCs w:val="28"/>
        </w:rPr>
        <w:t>Роскомнадзорам</w:t>
      </w:r>
      <w:proofErr w:type="spellEnd"/>
      <w:r w:rsidRPr="00E60270">
        <w:rPr>
          <w:sz w:val="28"/>
          <w:szCs w:val="28"/>
        </w:rPr>
        <w:t xml:space="preserve"> был ограничен доступ (замедление скорости доступа) к сервису </w:t>
      </w:r>
      <w:proofErr w:type="spellStart"/>
      <w:r w:rsidRPr="00E60270">
        <w:rPr>
          <w:sz w:val="28"/>
          <w:szCs w:val="28"/>
        </w:rPr>
        <w:t>микроблогов</w:t>
      </w:r>
      <w:proofErr w:type="spellEnd"/>
      <w:r w:rsidRPr="00E60270">
        <w:rPr>
          <w:sz w:val="28"/>
          <w:szCs w:val="28"/>
        </w:rPr>
        <w:t xml:space="preserve"> </w:t>
      </w:r>
      <w:proofErr w:type="spellStart"/>
      <w:r w:rsidRPr="00E60270">
        <w:rPr>
          <w:sz w:val="28"/>
          <w:szCs w:val="28"/>
        </w:rPr>
        <w:t>Twitter</w:t>
      </w:r>
      <w:proofErr w:type="spellEnd"/>
      <w:r w:rsidR="004E48E6">
        <w:rPr>
          <w:sz w:val="28"/>
          <w:szCs w:val="28"/>
        </w:rPr>
        <w:t>*</w:t>
      </w:r>
      <w:r w:rsidR="004E48E6">
        <w:rPr>
          <w:rStyle w:val="a7"/>
          <w:sz w:val="28"/>
          <w:szCs w:val="28"/>
        </w:rPr>
        <w:footnoteReference w:id="1"/>
      </w:r>
      <w:r w:rsidRPr="00E60270">
        <w:rPr>
          <w:sz w:val="28"/>
          <w:szCs w:val="28"/>
        </w:rPr>
        <w:t xml:space="preserve">, где имели свои официальные представительства не только </w:t>
      </w:r>
      <w:r w:rsidRPr="00E60270">
        <w:rPr>
          <w:sz w:val="28"/>
          <w:szCs w:val="28"/>
        </w:rPr>
        <w:lastRenderedPageBreak/>
        <w:t xml:space="preserve">муниципалитеты или администрации городов, но и Правительство РФ (642,4 тыс. читателей), Президент РФ (3,5 </w:t>
      </w:r>
      <w:proofErr w:type="spellStart"/>
      <w:proofErr w:type="gramStart"/>
      <w:r w:rsidRPr="00E60270">
        <w:rPr>
          <w:sz w:val="28"/>
          <w:szCs w:val="28"/>
        </w:rPr>
        <w:t>млн</w:t>
      </w:r>
      <w:proofErr w:type="spellEnd"/>
      <w:proofErr w:type="gramEnd"/>
      <w:r w:rsidRPr="00E60270">
        <w:rPr>
          <w:sz w:val="28"/>
          <w:szCs w:val="28"/>
        </w:rPr>
        <w:t>), Госдума (917,4 тыс.), Совет Федерации (165,9 тыс.), Счётная палата РФ (133,9 тыс.), Минэкономразвития (81,9 тыс.), МЧС (728 тыс.), Минфин (</w:t>
      </w:r>
      <w:proofErr w:type="gramStart"/>
      <w:r w:rsidRPr="00E60270">
        <w:rPr>
          <w:sz w:val="28"/>
          <w:szCs w:val="28"/>
        </w:rPr>
        <w:t xml:space="preserve">86,1 тыс.), </w:t>
      </w:r>
      <w:proofErr w:type="spellStart"/>
      <w:r w:rsidRPr="00E60270">
        <w:rPr>
          <w:sz w:val="28"/>
          <w:szCs w:val="28"/>
        </w:rPr>
        <w:t>Минобрнауки</w:t>
      </w:r>
      <w:proofErr w:type="spellEnd"/>
      <w:r w:rsidRPr="00E60270">
        <w:rPr>
          <w:sz w:val="28"/>
          <w:szCs w:val="28"/>
        </w:rPr>
        <w:t xml:space="preserve"> (96,3 тыс.) и иные министерства и ведомства.</w:t>
      </w:r>
      <w:proofErr w:type="gramEnd"/>
      <w:r w:rsidRPr="00E60270">
        <w:rPr>
          <w:sz w:val="28"/>
          <w:szCs w:val="28"/>
        </w:rPr>
        <w:t xml:space="preserve"> Все органы государственной власти прекратили использование данной площадки после ограничения доступа. </w:t>
      </w:r>
    </w:p>
    <w:p w:rsidR="0033212C" w:rsidRDefault="00124E9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270">
        <w:rPr>
          <w:sz w:val="28"/>
          <w:szCs w:val="28"/>
        </w:rPr>
        <w:t>21.03.2022</w:t>
      </w:r>
      <w:r w:rsidR="004E48E6">
        <w:rPr>
          <w:sz w:val="28"/>
          <w:szCs w:val="28"/>
        </w:rPr>
        <w:t> г.</w:t>
      </w:r>
      <w:r w:rsidRPr="00E60270">
        <w:rPr>
          <w:sz w:val="28"/>
          <w:szCs w:val="28"/>
        </w:rPr>
        <w:t xml:space="preserve"> корпорация </w:t>
      </w:r>
      <w:proofErr w:type="spellStart"/>
      <w:r w:rsidRPr="00E60270">
        <w:rPr>
          <w:sz w:val="28"/>
          <w:szCs w:val="28"/>
        </w:rPr>
        <w:t>Meta</w:t>
      </w:r>
      <w:proofErr w:type="spellEnd"/>
      <w:r w:rsidR="004E48E6">
        <w:rPr>
          <w:sz w:val="28"/>
          <w:szCs w:val="28"/>
        </w:rPr>
        <w:t>*</w:t>
      </w:r>
      <w:r w:rsidRPr="00E60270">
        <w:rPr>
          <w:sz w:val="28"/>
          <w:szCs w:val="28"/>
        </w:rPr>
        <w:t xml:space="preserve"> была признана экстремистской организацией, её деятельность также была запрещена на территории РФ, что привело к блокировкам </w:t>
      </w:r>
      <w:proofErr w:type="spellStart"/>
      <w:r w:rsidRPr="00E60270">
        <w:rPr>
          <w:sz w:val="28"/>
          <w:szCs w:val="28"/>
        </w:rPr>
        <w:t>Роскомнадзора</w:t>
      </w:r>
      <w:proofErr w:type="spellEnd"/>
      <w:r w:rsidRPr="00E60270">
        <w:rPr>
          <w:sz w:val="28"/>
          <w:szCs w:val="28"/>
        </w:rPr>
        <w:t xml:space="preserve"> её дочерних компаний: социальной сети </w:t>
      </w:r>
      <w:proofErr w:type="spellStart"/>
      <w:r w:rsidRPr="00E60270">
        <w:rPr>
          <w:sz w:val="28"/>
          <w:szCs w:val="28"/>
        </w:rPr>
        <w:t>Facebook</w:t>
      </w:r>
      <w:proofErr w:type="spellEnd"/>
      <w:r w:rsidR="0033212C">
        <w:rPr>
          <w:sz w:val="28"/>
          <w:szCs w:val="28"/>
        </w:rPr>
        <w:t>*</w:t>
      </w:r>
      <w:r w:rsidRPr="00E60270">
        <w:rPr>
          <w:sz w:val="28"/>
          <w:szCs w:val="28"/>
        </w:rPr>
        <w:t xml:space="preserve"> и </w:t>
      </w:r>
      <w:proofErr w:type="spellStart"/>
      <w:r w:rsidRPr="00E60270">
        <w:rPr>
          <w:sz w:val="28"/>
          <w:szCs w:val="28"/>
        </w:rPr>
        <w:t>фотосервиса</w:t>
      </w:r>
      <w:proofErr w:type="spellEnd"/>
      <w:r w:rsidRPr="00E60270">
        <w:rPr>
          <w:sz w:val="28"/>
          <w:szCs w:val="28"/>
        </w:rPr>
        <w:t xml:space="preserve"> </w:t>
      </w:r>
      <w:proofErr w:type="spellStart"/>
      <w:r w:rsidRPr="00E60270">
        <w:rPr>
          <w:sz w:val="28"/>
          <w:szCs w:val="28"/>
        </w:rPr>
        <w:t>Instagram</w:t>
      </w:r>
      <w:proofErr w:type="spellEnd"/>
      <w:r w:rsidR="0033212C">
        <w:rPr>
          <w:sz w:val="28"/>
          <w:szCs w:val="28"/>
        </w:rPr>
        <w:t>*</w:t>
      </w:r>
      <w:r w:rsidRPr="00E60270">
        <w:rPr>
          <w:sz w:val="28"/>
          <w:szCs w:val="28"/>
        </w:rPr>
        <w:t xml:space="preserve">. Все органы государственной власти, имеющие площадки для взаимодействия с гражданами на базе этих платформ, были вынуждены прекратить их использование. Например, далее количество подписчиков в </w:t>
      </w:r>
      <w:proofErr w:type="spellStart"/>
      <w:r w:rsidRPr="00E60270">
        <w:rPr>
          <w:sz w:val="28"/>
          <w:szCs w:val="28"/>
        </w:rPr>
        <w:t>Facebook</w:t>
      </w:r>
      <w:proofErr w:type="spellEnd"/>
      <w:r w:rsidR="0033212C">
        <w:rPr>
          <w:sz w:val="28"/>
          <w:szCs w:val="28"/>
        </w:rPr>
        <w:t>*</w:t>
      </w:r>
      <w:r w:rsidRPr="00E60270">
        <w:rPr>
          <w:sz w:val="28"/>
          <w:szCs w:val="28"/>
        </w:rPr>
        <w:t>/</w:t>
      </w:r>
      <w:proofErr w:type="spellStart"/>
      <w:r w:rsidRPr="00E60270">
        <w:rPr>
          <w:sz w:val="28"/>
          <w:szCs w:val="28"/>
        </w:rPr>
        <w:t>Instagram</w:t>
      </w:r>
      <w:proofErr w:type="spellEnd"/>
      <w:r w:rsidR="0033212C">
        <w:rPr>
          <w:sz w:val="28"/>
          <w:szCs w:val="28"/>
        </w:rPr>
        <w:t>*</w:t>
      </w:r>
      <w:r w:rsidRPr="00E60270">
        <w:rPr>
          <w:sz w:val="28"/>
          <w:szCs w:val="28"/>
        </w:rPr>
        <w:t xml:space="preserve">: </w:t>
      </w:r>
      <w:proofErr w:type="gramStart"/>
      <w:r w:rsidRPr="00E60270">
        <w:rPr>
          <w:sz w:val="28"/>
          <w:szCs w:val="28"/>
        </w:rPr>
        <w:t xml:space="preserve">Госдума – 25 тыс./484 тыс.; Совет Федерации – 51 тыс./350 тыс.; </w:t>
      </w:r>
      <w:proofErr w:type="spellStart"/>
      <w:r w:rsidRPr="00E60270">
        <w:rPr>
          <w:sz w:val="28"/>
          <w:szCs w:val="28"/>
        </w:rPr>
        <w:t>Минобрнауки</w:t>
      </w:r>
      <w:proofErr w:type="spellEnd"/>
      <w:r w:rsidRPr="00E60270">
        <w:rPr>
          <w:sz w:val="28"/>
          <w:szCs w:val="28"/>
        </w:rPr>
        <w:t xml:space="preserve"> – 7,5 тыс./84 тыс.; МЧС – 23 тыс./151 тыс.; Минэкономразвития – 18 тыс./56 тыс.; Правительство РФ – 461 тыс. в </w:t>
      </w:r>
      <w:proofErr w:type="spellStart"/>
      <w:r w:rsidRPr="00E60270">
        <w:rPr>
          <w:sz w:val="28"/>
          <w:szCs w:val="28"/>
        </w:rPr>
        <w:t>Instagram</w:t>
      </w:r>
      <w:proofErr w:type="spellEnd"/>
      <w:r w:rsidR="0033212C">
        <w:rPr>
          <w:sz w:val="28"/>
          <w:szCs w:val="28"/>
        </w:rPr>
        <w:t xml:space="preserve">*. </w:t>
      </w:r>
      <w:proofErr w:type="gramEnd"/>
    </w:p>
    <w:p w:rsidR="00124E90" w:rsidRPr="00E60270" w:rsidRDefault="0033212C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124E90" w:rsidRPr="00E60270">
        <w:rPr>
          <w:sz w:val="28"/>
          <w:szCs w:val="28"/>
        </w:rPr>
        <w:t xml:space="preserve"> мы може</w:t>
      </w:r>
      <w:r>
        <w:rPr>
          <w:sz w:val="28"/>
          <w:szCs w:val="28"/>
        </w:rPr>
        <w:t xml:space="preserve">м говорить об изменения </w:t>
      </w:r>
      <w:proofErr w:type="spellStart"/>
      <w:r>
        <w:rPr>
          <w:sz w:val="28"/>
          <w:szCs w:val="28"/>
        </w:rPr>
        <w:t>медиа</w:t>
      </w:r>
      <w:r w:rsidR="00124E90" w:rsidRPr="00E60270">
        <w:rPr>
          <w:sz w:val="28"/>
          <w:szCs w:val="28"/>
        </w:rPr>
        <w:t>ландшафта</w:t>
      </w:r>
      <w:proofErr w:type="spellEnd"/>
      <w:r w:rsidR="00124E90" w:rsidRPr="00E60270">
        <w:rPr>
          <w:sz w:val="28"/>
          <w:szCs w:val="28"/>
        </w:rPr>
        <w:t xml:space="preserve"> цифровой среды как реакции на внешние вызовы и вводимые вследствие них ограни</w:t>
      </w:r>
      <w:r>
        <w:rPr>
          <w:sz w:val="28"/>
          <w:szCs w:val="28"/>
        </w:rPr>
        <w:t>чения. Так, по сравнению с 2021 </w:t>
      </w:r>
      <w:r w:rsidR="00124E90" w:rsidRPr="00E60270">
        <w:rPr>
          <w:sz w:val="28"/>
          <w:szCs w:val="28"/>
        </w:rPr>
        <w:t>г</w:t>
      </w:r>
      <w:r>
        <w:rPr>
          <w:sz w:val="28"/>
          <w:szCs w:val="28"/>
        </w:rPr>
        <w:t>. в 2022 </w:t>
      </w:r>
      <w:r w:rsidR="00124E90" w:rsidRPr="00E602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24E90" w:rsidRPr="00E60270">
        <w:rPr>
          <w:sz w:val="28"/>
          <w:szCs w:val="28"/>
        </w:rPr>
        <w:t xml:space="preserve"> значительно выросло количество активных авторов VK (+18%) и </w:t>
      </w:r>
      <w:proofErr w:type="spellStart"/>
      <w:r w:rsidR="00124E90" w:rsidRPr="00E60270">
        <w:rPr>
          <w:sz w:val="28"/>
          <w:szCs w:val="28"/>
        </w:rPr>
        <w:t>Telegram</w:t>
      </w:r>
      <w:proofErr w:type="spellEnd"/>
      <w:r w:rsidR="00124E90" w:rsidRPr="00E60270">
        <w:rPr>
          <w:sz w:val="28"/>
          <w:szCs w:val="28"/>
        </w:rPr>
        <w:t xml:space="preserve"> (самый значительный рост: +159%). </w:t>
      </w:r>
      <w:proofErr w:type="gramStart"/>
      <w:r w:rsidR="00124E90" w:rsidRPr="00E60270">
        <w:rPr>
          <w:sz w:val="28"/>
          <w:szCs w:val="28"/>
        </w:rPr>
        <w:t xml:space="preserve">Показатели </w:t>
      </w:r>
      <w:proofErr w:type="spellStart"/>
      <w:r w:rsidR="00124E90" w:rsidRPr="00E60270"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*</w:t>
      </w:r>
      <w:r w:rsidR="00124E90" w:rsidRPr="00E60270">
        <w:rPr>
          <w:sz w:val="28"/>
          <w:szCs w:val="28"/>
        </w:rPr>
        <w:t xml:space="preserve"> за 2022 снизились по показателю количества активных авто</w:t>
      </w:r>
      <w:r>
        <w:rPr>
          <w:sz w:val="28"/>
          <w:szCs w:val="28"/>
        </w:rPr>
        <w:t xml:space="preserve">ров на 55%, по объёму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–</w:t>
      </w:r>
      <w:r w:rsidR="00124E90" w:rsidRPr="00E60270">
        <w:rPr>
          <w:sz w:val="28"/>
          <w:szCs w:val="28"/>
        </w:rPr>
        <w:t xml:space="preserve"> на 70%. Активность авторов в </w:t>
      </w:r>
      <w:proofErr w:type="spellStart"/>
      <w:r w:rsidR="00124E90" w:rsidRPr="00E60270"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*</w:t>
      </w:r>
      <w:r w:rsidR="00124E90" w:rsidRPr="00E60270">
        <w:rPr>
          <w:sz w:val="28"/>
          <w:szCs w:val="28"/>
        </w:rPr>
        <w:t xml:space="preserve"> продемонстрировала нисходящую динамику на 34%. Численность активных авторов в </w:t>
      </w:r>
      <w:proofErr w:type="spellStart"/>
      <w:r w:rsidR="00124E90" w:rsidRPr="00E60270"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*</w:t>
      </w:r>
      <w:r w:rsidR="00124E90" w:rsidRPr="00E60270">
        <w:rPr>
          <w:sz w:val="28"/>
          <w:szCs w:val="28"/>
        </w:rPr>
        <w:t xml:space="preserve"> уменьшилось на 48%, а объём публикуемого контента сократился на 56%. </w:t>
      </w:r>
      <w:proofErr w:type="spellStart"/>
      <w:r w:rsidR="00124E90" w:rsidRPr="00E60270">
        <w:rPr>
          <w:sz w:val="28"/>
          <w:szCs w:val="28"/>
        </w:rPr>
        <w:t>Twitter</w:t>
      </w:r>
      <w:proofErr w:type="spellEnd"/>
      <w:r w:rsidR="00124E90" w:rsidRPr="00E60270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124E90" w:rsidRPr="00E60270">
        <w:rPr>
          <w:sz w:val="28"/>
          <w:szCs w:val="28"/>
        </w:rPr>
        <w:t>теряет 33% активных авторо</w:t>
      </w:r>
      <w:r w:rsidR="000023E7" w:rsidRPr="00E60270">
        <w:rPr>
          <w:sz w:val="28"/>
          <w:szCs w:val="28"/>
        </w:rPr>
        <w:t>в и 38% публикуемого контента [1</w:t>
      </w:r>
      <w:r w:rsidR="00124E90" w:rsidRPr="00E60270">
        <w:rPr>
          <w:sz w:val="28"/>
          <w:szCs w:val="28"/>
        </w:rPr>
        <w:t xml:space="preserve">]. </w:t>
      </w:r>
      <w:proofErr w:type="gramEnd"/>
    </w:p>
    <w:p w:rsidR="00124E90" w:rsidRPr="00E60270" w:rsidRDefault="0033212C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</w:t>
      </w:r>
      <w:r w:rsidR="00124E90" w:rsidRPr="00E60270">
        <w:rPr>
          <w:sz w:val="28"/>
          <w:szCs w:val="28"/>
        </w:rPr>
        <w:t xml:space="preserve">смотря на тренд миграции пользователей, не все органы власти адаптируют свои экосистемы, мигрируя вслед за пользователями. Так, официального представительства Президента Российской Федерации в </w:t>
      </w:r>
      <w:proofErr w:type="spellStart"/>
      <w:r w:rsidR="00124E90" w:rsidRPr="00E60270">
        <w:rPr>
          <w:sz w:val="28"/>
          <w:szCs w:val="28"/>
        </w:rPr>
        <w:t>Telegram</w:t>
      </w:r>
      <w:proofErr w:type="spellEnd"/>
      <w:r w:rsidR="00124E90" w:rsidRPr="00E60270">
        <w:rPr>
          <w:sz w:val="28"/>
          <w:szCs w:val="28"/>
        </w:rPr>
        <w:t xml:space="preserve"> по состоянию на 21 января 2023</w:t>
      </w:r>
      <w:r>
        <w:rPr>
          <w:sz w:val="28"/>
          <w:szCs w:val="28"/>
        </w:rPr>
        <w:t> г.</w:t>
      </w:r>
      <w:r w:rsidR="00124E90" w:rsidRPr="00E60270">
        <w:rPr>
          <w:sz w:val="28"/>
          <w:szCs w:val="28"/>
        </w:rPr>
        <w:t xml:space="preserve"> так и не появилось. Исходя из </w:t>
      </w:r>
      <w:r>
        <w:rPr>
          <w:sz w:val="28"/>
          <w:szCs w:val="28"/>
        </w:rPr>
        <w:lastRenderedPageBreak/>
        <w:t xml:space="preserve">сказанного </w:t>
      </w:r>
      <w:r w:rsidR="00124E90" w:rsidRPr="00E60270">
        <w:rPr>
          <w:sz w:val="28"/>
          <w:szCs w:val="28"/>
        </w:rPr>
        <w:t xml:space="preserve">выше, рекомендательно можно предложить органам государственной власти выстраивать развитие своих экосистем коммуникации с гражданами вслед синхронно пользовательскими предпочтениями, встраивая в экосистему </w:t>
      </w:r>
      <w:proofErr w:type="spellStart"/>
      <w:r w:rsidR="00124E90" w:rsidRPr="00E60270">
        <w:rPr>
          <w:sz w:val="28"/>
          <w:szCs w:val="28"/>
        </w:rPr>
        <w:t>Telegram</w:t>
      </w:r>
      <w:proofErr w:type="spellEnd"/>
      <w:r w:rsidR="00124E90" w:rsidRPr="00E60270">
        <w:rPr>
          <w:sz w:val="28"/>
          <w:szCs w:val="28"/>
        </w:rPr>
        <w:t xml:space="preserve"> и уделяя большее внимание VK (лидирует по общему количеству активных пользователей и по объёму контента по стране в целом). </w:t>
      </w:r>
    </w:p>
    <w:p w:rsidR="00124E90" w:rsidRPr="00E60270" w:rsidRDefault="00124E90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270">
        <w:rPr>
          <w:sz w:val="28"/>
          <w:szCs w:val="28"/>
        </w:rPr>
        <w:t xml:space="preserve">Таким образом, происходит трансформация экосистемы взаимодействия органов власти и граждан в цифровой среде посредством </w:t>
      </w:r>
      <w:proofErr w:type="spellStart"/>
      <w:r w:rsidRPr="00E60270">
        <w:rPr>
          <w:sz w:val="28"/>
          <w:szCs w:val="28"/>
        </w:rPr>
        <w:t>Web</w:t>
      </w:r>
      <w:proofErr w:type="spellEnd"/>
      <w:r w:rsidRPr="00E60270">
        <w:rPr>
          <w:sz w:val="28"/>
          <w:szCs w:val="28"/>
        </w:rPr>
        <w:t xml:space="preserve"> 2.0 платформ. Органы государственной власти вынужденно отказываются от использования определённых сервисов и платформ, что делает саму экосистему менее диверсифицированной, разрываются каналы взаимодействия с частью граждан. Однако сама экосистема становится более устойчивой и ориентированной на внутреннюю сетевую среду. Говоря об эффективности, следует упомянуть возникающую дилемму. С одной стороны</w:t>
      </w:r>
      <w:r w:rsidR="00D3627A">
        <w:rPr>
          <w:sz w:val="28"/>
          <w:szCs w:val="28"/>
        </w:rPr>
        <w:t>,</w:t>
      </w:r>
      <w:r w:rsidRPr="00E60270">
        <w:rPr>
          <w:sz w:val="28"/>
          <w:szCs w:val="28"/>
        </w:rPr>
        <w:t xml:space="preserve"> ограничивается внешнее информирование граждан на неподконтрольных г</w:t>
      </w:r>
      <w:r w:rsidR="00D3627A">
        <w:rPr>
          <w:sz w:val="28"/>
          <w:szCs w:val="28"/>
        </w:rPr>
        <w:t>осударственной власти площадках,</w:t>
      </w:r>
      <w:r w:rsidRPr="00E60270">
        <w:rPr>
          <w:sz w:val="28"/>
          <w:szCs w:val="28"/>
        </w:rPr>
        <w:t xml:space="preserve"> </w:t>
      </w:r>
      <w:r w:rsidR="00D3627A">
        <w:rPr>
          <w:sz w:val="28"/>
          <w:szCs w:val="28"/>
        </w:rPr>
        <w:t>с</w:t>
      </w:r>
      <w:r w:rsidRPr="00E60270">
        <w:rPr>
          <w:sz w:val="28"/>
          <w:szCs w:val="28"/>
        </w:rPr>
        <w:t xml:space="preserve"> другой – разрываются каналы коммуникации и официального информирования граждан органами государственной власти.</w:t>
      </w:r>
    </w:p>
    <w:p w:rsidR="00B60CE7" w:rsidRPr="00E60270" w:rsidRDefault="00B60CE7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E60270" w:rsidRDefault="00107FCD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270">
        <w:rPr>
          <w:sz w:val="28"/>
          <w:szCs w:val="28"/>
        </w:rPr>
        <w:t>Литература</w:t>
      </w:r>
    </w:p>
    <w:p w:rsidR="000023E7" w:rsidRPr="00E60270" w:rsidRDefault="00D3627A" w:rsidP="00E602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3E7" w:rsidRPr="00E60270">
        <w:rPr>
          <w:sz w:val="28"/>
          <w:szCs w:val="28"/>
        </w:rPr>
        <w:t xml:space="preserve">Социальные сети в России: цифры и тренды, осень 2022 // </w:t>
      </w:r>
      <w:proofErr w:type="spellStart"/>
      <w:r w:rsidR="000023E7" w:rsidRPr="00E60270">
        <w:rPr>
          <w:sz w:val="28"/>
          <w:szCs w:val="28"/>
        </w:rPr>
        <w:t>BR-analytics</w:t>
      </w:r>
      <w:proofErr w:type="spellEnd"/>
      <w:r w:rsidR="000023E7" w:rsidRPr="00E60270">
        <w:rPr>
          <w:sz w:val="28"/>
          <w:szCs w:val="28"/>
        </w:rPr>
        <w:t xml:space="preserve">. URL: </w:t>
      </w:r>
      <w:hyperlink r:id="rId8" w:history="1">
        <w:r w:rsidRPr="00990755">
          <w:rPr>
            <w:rStyle w:val="a4"/>
            <w:sz w:val="28"/>
            <w:szCs w:val="28"/>
          </w:rPr>
          <w:t>https://br-analytics.ru/blog/social-media-russia-2022/</w:t>
        </w:r>
      </w:hyperlink>
      <w:r>
        <w:rPr>
          <w:sz w:val="28"/>
          <w:szCs w:val="28"/>
        </w:rPr>
        <w:t xml:space="preserve">. </w:t>
      </w:r>
      <w:r w:rsidR="000023E7" w:rsidRPr="00E60270">
        <w:rPr>
          <w:sz w:val="28"/>
          <w:szCs w:val="28"/>
        </w:rPr>
        <w:t>(дата обращения: 22.01.2023).</w:t>
      </w:r>
      <w:bookmarkStart w:id="0" w:name="_GoBack"/>
      <w:bookmarkEnd w:id="0"/>
      <w:r w:rsidRPr="00E60270">
        <w:rPr>
          <w:sz w:val="28"/>
          <w:szCs w:val="28"/>
        </w:rPr>
        <w:t xml:space="preserve"> </w:t>
      </w:r>
    </w:p>
    <w:sectPr w:rsidR="000023E7" w:rsidRPr="00E60270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7D" w:rsidRDefault="004D1A7D" w:rsidP="004E48E6">
      <w:pPr>
        <w:spacing w:after="0" w:line="240" w:lineRule="auto"/>
      </w:pPr>
      <w:r>
        <w:separator/>
      </w:r>
    </w:p>
  </w:endnote>
  <w:endnote w:type="continuationSeparator" w:id="0">
    <w:p w:rsidR="004D1A7D" w:rsidRDefault="004D1A7D" w:rsidP="004E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7D" w:rsidRDefault="004D1A7D" w:rsidP="004E48E6">
      <w:pPr>
        <w:spacing w:after="0" w:line="240" w:lineRule="auto"/>
      </w:pPr>
      <w:r>
        <w:separator/>
      </w:r>
    </w:p>
  </w:footnote>
  <w:footnote w:type="continuationSeparator" w:id="0">
    <w:p w:rsidR="004D1A7D" w:rsidRDefault="004D1A7D" w:rsidP="004E48E6">
      <w:pPr>
        <w:spacing w:after="0" w:line="240" w:lineRule="auto"/>
      </w:pPr>
      <w:r>
        <w:continuationSeparator/>
      </w:r>
    </w:p>
  </w:footnote>
  <w:footnote w:id="1">
    <w:p w:rsidR="004E48E6" w:rsidRDefault="004E48E6" w:rsidP="004E48E6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9D2272">
        <w:rPr>
          <w:rStyle w:val="layout"/>
          <w:sz w:val="24"/>
          <w:szCs w:val="24"/>
        </w:rPr>
        <w:t>Организация признана экстремистской по решению суда, деятельность организации запрещена на территории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3E7"/>
    <w:rsid w:val="000477A3"/>
    <w:rsid w:val="00107FCD"/>
    <w:rsid w:val="00124E90"/>
    <w:rsid w:val="00184A17"/>
    <w:rsid w:val="00190BDE"/>
    <w:rsid w:val="001A616D"/>
    <w:rsid w:val="002D09A5"/>
    <w:rsid w:val="0033212C"/>
    <w:rsid w:val="003D1E9F"/>
    <w:rsid w:val="004664F7"/>
    <w:rsid w:val="004D1A7D"/>
    <w:rsid w:val="004E48E6"/>
    <w:rsid w:val="00503577"/>
    <w:rsid w:val="00512FBF"/>
    <w:rsid w:val="006D3740"/>
    <w:rsid w:val="007248D1"/>
    <w:rsid w:val="00760F54"/>
    <w:rsid w:val="007B77B4"/>
    <w:rsid w:val="007E6158"/>
    <w:rsid w:val="007F6D16"/>
    <w:rsid w:val="009B29AF"/>
    <w:rsid w:val="00A66FC6"/>
    <w:rsid w:val="00B60CE7"/>
    <w:rsid w:val="00B75E0A"/>
    <w:rsid w:val="00B96CCC"/>
    <w:rsid w:val="00BD7F67"/>
    <w:rsid w:val="00D3627A"/>
    <w:rsid w:val="00D821BC"/>
    <w:rsid w:val="00E60270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E48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8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48E6"/>
    <w:rPr>
      <w:vertAlign w:val="superscript"/>
    </w:rPr>
  </w:style>
  <w:style w:type="character" w:customStyle="1" w:styleId="layout">
    <w:name w:val="layout"/>
    <w:basedOn w:val="a0"/>
    <w:rsid w:val="004E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-analytics.ru/blog/social-media-russia-202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a.nosiko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048A-32A1-454A-90A1-6B35DDBF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2023-04-19T20:59:00Z</dcterms:modified>
</cp:coreProperties>
</file>