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CD" w:rsidRPr="007E2D84" w:rsidRDefault="00C92950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E2D84">
        <w:rPr>
          <w:color w:val="000000" w:themeColor="text1"/>
          <w:sz w:val="28"/>
          <w:szCs w:val="28"/>
        </w:rPr>
        <w:t xml:space="preserve">Фёдор Андреевич </w:t>
      </w:r>
      <w:proofErr w:type="spellStart"/>
      <w:r w:rsidRPr="007E2D84">
        <w:rPr>
          <w:color w:val="000000" w:themeColor="text1"/>
          <w:sz w:val="28"/>
          <w:szCs w:val="28"/>
        </w:rPr>
        <w:t>Сердотецкий</w:t>
      </w:r>
      <w:proofErr w:type="spellEnd"/>
    </w:p>
    <w:p w:rsidR="000B16DD" w:rsidRPr="007E2D84" w:rsidRDefault="00F71C1E" w:rsidP="007E2D84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7E2D84">
        <w:rPr>
          <w:rFonts w:cs="Times New Roman"/>
          <w:color w:val="000000" w:themeColor="text1"/>
          <w:sz w:val="28"/>
          <w:szCs w:val="28"/>
        </w:rPr>
        <w:t>Московский государственный университет</w:t>
      </w:r>
      <w:r w:rsidR="00C92950" w:rsidRPr="007E2D84">
        <w:rPr>
          <w:rFonts w:cs="Times New Roman"/>
          <w:color w:val="000000" w:themeColor="text1"/>
          <w:sz w:val="28"/>
          <w:szCs w:val="28"/>
        </w:rPr>
        <w:t xml:space="preserve"> им</w:t>
      </w:r>
      <w:r w:rsidR="007E2D84">
        <w:rPr>
          <w:rFonts w:cs="Times New Roman"/>
          <w:color w:val="000000" w:themeColor="text1"/>
          <w:sz w:val="28"/>
          <w:szCs w:val="28"/>
        </w:rPr>
        <w:t>.</w:t>
      </w:r>
      <w:r w:rsidR="000B16DD" w:rsidRPr="007E2D84">
        <w:rPr>
          <w:rFonts w:cs="Times New Roman"/>
          <w:color w:val="000000" w:themeColor="text1"/>
          <w:sz w:val="28"/>
          <w:szCs w:val="28"/>
        </w:rPr>
        <w:t xml:space="preserve"> М. В. Ломоносова</w:t>
      </w:r>
    </w:p>
    <w:p w:rsidR="00B03C5D" w:rsidRPr="007E2D84" w:rsidRDefault="00BC21EB" w:rsidP="007E2D84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hyperlink r:id="rId5" w:history="1">
        <w:r w:rsidR="000B16DD" w:rsidRPr="007E2D84">
          <w:rPr>
            <w:rStyle w:val="a4"/>
            <w:rFonts w:eastAsiaTheme="minorEastAsia" w:cs="Times New Roman"/>
            <w:sz w:val="28"/>
            <w:szCs w:val="28"/>
            <w:lang w:eastAsia="fr-FR"/>
          </w:rPr>
          <w:t>serdotetsky@yandex.ru</w:t>
        </w:r>
      </w:hyperlink>
      <w:r w:rsidRPr="007E2D84">
        <w:rPr>
          <w:sz w:val="28"/>
          <w:szCs w:val="28"/>
        </w:rPr>
        <w:fldChar w:fldCharType="begin"/>
      </w:r>
      <w:r w:rsidR="000B16DD" w:rsidRPr="007E2D84">
        <w:rPr>
          <w:rFonts w:cs="Times New Roman"/>
          <w:sz w:val="28"/>
          <w:szCs w:val="28"/>
        </w:rPr>
        <w:instrText>HYPERLINK "mailto:aztek1965@yandex.ru"</w:instrText>
      </w:r>
      <w:r w:rsidRPr="007E2D84">
        <w:rPr>
          <w:sz w:val="28"/>
          <w:szCs w:val="28"/>
        </w:rPr>
        <w:fldChar w:fldCharType="separate"/>
      </w:r>
      <w:hyperlink r:id="rId6" w:history="1"/>
    </w:p>
    <w:p w:rsidR="00B03C5D" w:rsidRPr="007E2D84" w:rsidRDefault="00BC21EB" w:rsidP="007E2D84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7E2D84">
        <w:rPr>
          <w:rStyle w:val="a4"/>
          <w:rFonts w:eastAsiaTheme="minorEastAsia" w:cs="Times New Roman"/>
          <w:color w:val="000000" w:themeColor="text1"/>
          <w:sz w:val="28"/>
          <w:szCs w:val="28"/>
          <w:lang w:eastAsia="fr-FR"/>
        </w:rPr>
        <w:fldChar w:fldCharType="end"/>
      </w:r>
    </w:p>
    <w:p w:rsidR="007E6158" w:rsidRPr="007E2D84" w:rsidRDefault="00AF1CEC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7E2D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Новые типы коммуникации на </w:t>
      </w:r>
      <w:proofErr w:type="spellStart"/>
      <w:r w:rsidRPr="007E2D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стриминговых</w:t>
      </w:r>
      <w:proofErr w:type="spellEnd"/>
      <w:r w:rsidRPr="007E2D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платформах</w:t>
      </w:r>
    </w:p>
    <w:p w:rsidR="006D3740" w:rsidRPr="007E2D84" w:rsidRDefault="006D3740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6503E4" w:rsidRPr="007E2D84" w:rsidRDefault="00543D81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Стриминговые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платформы значительно изменили социальную коммуникацию. На примере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стримингового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сервиса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Twitch.tv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была выявлена трансформация классических журналистских жанров. Многожанровая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медиапродукция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привлекла большую аудиторию, которая благодаря техническим возможностям платформы породила вместе с авторами контента новые типы коммуникации.</w:t>
      </w:r>
    </w:p>
    <w:p w:rsidR="00F45A03" w:rsidRPr="007E2D84" w:rsidRDefault="00F45A03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E2D84">
        <w:rPr>
          <w:bCs/>
          <w:color w:val="000000" w:themeColor="text1"/>
          <w:sz w:val="28"/>
          <w:szCs w:val="28"/>
        </w:rPr>
        <w:t>Ключевые слова:</w:t>
      </w:r>
      <w:r w:rsidR="00512FBF" w:rsidRPr="007E2D8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C24ECB" w:rsidRPr="007E2D84">
        <w:rPr>
          <w:color w:val="000000" w:themeColor="text1"/>
          <w:sz w:val="28"/>
          <w:szCs w:val="28"/>
          <w:bdr w:val="none" w:sz="0" w:space="0" w:color="auto" w:frame="1"/>
        </w:rPr>
        <w:t>стримингово</w:t>
      </w:r>
      <w:r w:rsidR="006A2085" w:rsidRPr="007E2D84">
        <w:rPr>
          <w:color w:val="000000" w:themeColor="text1"/>
          <w:sz w:val="28"/>
          <w:szCs w:val="28"/>
          <w:bdr w:val="none" w:sz="0" w:space="0" w:color="auto" w:frame="1"/>
        </w:rPr>
        <w:t>е</w:t>
      </w:r>
      <w:proofErr w:type="spellEnd"/>
      <w:r w:rsidR="00C24ECB"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вещание, потоковое вещание, </w:t>
      </w:r>
      <w:r w:rsidR="00C24ECB" w:rsidRPr="007E2D84">
        <w:rPr>
          <w:color w:val="000000" w:themeColor="text1"/>
          <w:sz w:val="28"/>
          <w:szCs w:val="28"/>
          <w:bdr w:val="none" w:sz="0" w:space="0" w:color="auto" w:frame="1"/>
          <w:lang w:val="en-GB"/>
        </w:rPr>
        <w:t>twitch</w:t>
      </w:r>
      <w:r w:rsidR="00C24ECB" w:rsidRPr="007E2D84">
        <w:rPr>
          <w:color w:val="000000" w:themeColor="text1"/>
          <w:sz w:val="28"/>
          <w:szCs w:val="28"/>
          <w:bdr w:val="none" w:sz="0" w:space="0" w:color="auto" w:frame="1"/>
        </w:rPr>
        <w:t>.</w:t>
      </w:r>
      <w:proofErr w:type="spellStart"/>
      <w:r w:rsidR="00C24ECB" w:rsidRPr="007E2D84">
        <w:rPr>
          <w:color w:val="000000" w:themeColor="text1"/>
          <w:sz w:val="28"/>
          <w:szCs w:val="28"/>
          <w:bdr w:val="none" w:sz="0" w:space="0" w:color="auto" w:frame="1"/>
          <w:lang w:val="en-GB"/>
        </w:rPr>
        <w:t>tv</w:t>
      </w:r>
      <w:proofErr w:type="spellEnd"/>
      <w:r w:rsidR="00C24ECB" w:rsidRPr="007E2D84">
        <w:rPr>
          <w:color w:val="000000" w:themeColor="text1"/>
          <w:sz w:val="28"/>
          <w:szCs w:val="28"/>
          <w:bdr w:val="none" w:sz="0" w:space="0" w:color="auto" w:frame="1"/>
        </w:rPr>
        <w:t>, жанры, коммуникация</w:t>
      </w:r>
      <w:r w:rsidR="00543D81" w:rsidRPr="007E2D84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E6158" w:rsidRPr="007E2D84" w:rsidRDefault="007E6158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6573AA" w:rsidRPr="007E2D84" w:rsidRDefault="00C218C8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Стриминговое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, или потоковое, вещание является производной от двух ключевых тенденций сегодняшних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медиа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цифровизации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и конвергенции [</w:t>
      </w:r>
      <w:r w:rsidR="007E2D84">
        <w:rPr>
          <w:color w:val="000000" w:themeColor="text1"/>
          <w:sz w:val="28"/>
          <w:szCs w:val="28"/>
          <w:bdr w:val="none" w:sz="0" w:space="0" w:color="auto" w:frame="1"/>
        </w:rPr>
        <w:t>2</w:t>
      </w:r>
      <w:r w:rsidRPr="007E2D84">
        <w:rPr>
          <w:color w:val="000000" w:themeColor="text1"/>
          <w:sz w:val="28"/>
          <w:szCs w:val="28"/>
          <w:bdr w:val="none" w:sz="0" w:space="0" w:color="auto" w:frame="1"/>
        </w:rPr>
        <w:t>]. Благодаря этим тенденциям в настоящее время журналистика развивается в цифровом высокотехнологичном пространстве [</w:t>
      </w:r>
      <w:r w:rsidR="007E2D84">
        <w:rPr>
          <w:color w:val="000000" w:themeColor="text1"/>
          <w:sz w:val="28"/>
          <w:szCs w:val="28"/>
          <w:bdr w:val="none" w:sz="0" w:space="0" w:color="auto" w:frame="1"/>
        </w:rPr>
        <w:t>3</w:t>
      </w: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], которое характеризуется наличием следующих свойств: мультимедийность, кроссплатформенность и интерактивность. Новые медиа, функционирующие в цифровой информационной среде, значительно отличаются от традиционных в </w:t>
      </w:r>
      <w:proofErr w:type="gramStart"/>
      <w:r w:rsidR="007E2D84">
        <w:rPr>
          <w:color w:val="000000" w:themeColor="text1"/>
          <w:sz w:val="28"/>
          <w:szCs w:val="28"/>
          <w:bdr w:val="none" w:sz="0" w:space="0" w:color="auto" w:frame="1"/>
        </w:rPr>
        <w:t>отношении</w:t>
      </w:r>
      <w:proofErr w:type="gram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E2D84"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как </w:t>
      </w: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формы, так и содержания. При этом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стриминговые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платформы справедливо отнести уже к </w:t>
      </w:r>
      <w:proofErr w:type="gram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новейшим</w:t>
      </w:r>
      <w:proofErr w:type="gram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медиа, потому что все вышеназванные свойства достигли там своего пика.</w:t>
      </w:r>
    </w:p>
    <w:p w:rsidR="006573AA" w:rsidRPr="007E2D84" w:rsidRDefault="00C218C8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Потоковому вещанию присуще неограниченное производство и потребление </w:t>
      </w:r>
      <w:proofErr w:type="gram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цифрового</w:t>
      </w:r>
      <w:proofErr w:type="gram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медиаконтента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. Становление стриминга было бы невозможным без технического прогресса, который поспособствовал серьезным преобразованиям в коммуникационной среде, а заодно и изменению социальных ролей [</w:t>
      </w:r>
      <w:r w:rsidR="007E2D84">
        <w:rPr>
          <w:color w:val="000000" w:themeColor="text1"/>
          <w:sz w:val="28"/>
          <w:szCs w:val="28"/>
          <w:bdr w:val="none" w:sz="0" w:space="0" w:color="auto" w:frame="1"/>
        </w:rPr>
        <w:t>1</w:t>
      </w: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].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Стриминговое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вещание </w:t>
      </w:r>
      <w:r w:rsidR="007E2D84"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это </w:t>
      </w:r>
      <w:r w:rsidRPr="007E2D84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одновременно и новшество с точки зрения технического прогресса, и особая культурная практика. Также стоит подчеркнуть, что в обоих случаях аудитория объединяется с индустрией, что можно назвать финальным этапом эволюции цифровой медиаиндустрии [4]. На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стриминговых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площадках образуются новые типы коммуникации: между потребителями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медиаконтента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в чате во время прямого эфира, а также между потребителями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медиаконтента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и его создателями.</w:t>
      </w:r>
    </w:p>
    <w:p w:rsidR="006573AA" w:rsidRPr="007E2D84" w:rsidRDefault="00C218C8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Стриминг в интернете представляет собой открытый коммуникативный поток, которому присущи перманентное жанровое чередование и жанровая гибридизация, что дает основания выделить в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стриминге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диалоговый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гипермедиажанр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, в рамках которого осуществляется спонтанная коммуникация в разных формах.</w:t>
      </w:r>
    </w:p>
    <w:p w:rsidR="006573AA" w:rsidRPr="007E2D84" w:rsidRDefault="00C218C8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Автор исследования решил изучить новые типы коммуникации на примере крупнейшей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стриминговой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платформы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Twitch.tv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[</w:t>
      </w:r>
      <w:r w:rsidR="007E2D84">
        <w:rPr>
          <w:color w:val="000000" w:themeColor="text1"/>
          <w:sz w:val="28"/>
          <w:szCs w:val="28"/>
          <w:bdr w:val="none" w:sz="0" w:space="0" w:color="auto" w:frame="1"/>
        </w:rPr>
        <w:t>5</w:t>
      </w: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], так как на этой мультимедийной платформе интерактивность играет ключевую роль. Актуальность темы исследования обусловлена быстрым ростом потребителей цифрового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медиаконтента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стриминговых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сервисах по всему миру, в том числе и в России.</w:t>
      </w:r>
    </w:p>
    <w:p w:rsidR="006573AA" w:rsidRPr="007E2D84" w:rsidRDefault="00C218C8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Для выявления новых типов коммуникации были взяты российские и зарубежные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аккаунты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на платформе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Twitch.tv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. Для отбора использовался метод вероятностной выборки. Twitch-каналы выбирались по следующим категориям: профессиональные СМИ (аккаунты крупных изданий, телеканалов и радиостанций); блогеры и журналисты, работающие самостоятельно.</w:t>
      </w:r>
    </w:p>
    <w:p w:rsidR="0064543B" w:rsidRPr="007E2D84" w:rsidRDefault="00C218C8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Исследование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аккаунтов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Twitch.tv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показало, что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стриминговое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вещание позволяет блогерам и журналистам создавать многожанровый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медиапродукт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, который сочетает в себе элементы старых и новых медиа. То есть происходит трансформация традиционной жанровой системы классических СМИ. Это привлекает большую разнообразную аудиторию. В коммуникацию включаются люди разного возраста, с разным социальным статусом, из </w:t>
      </w:r>
      <w:r w:rsidRPr="007E2D84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множества стран. Образуются новые каналы коммуникации. Эта разнородная аудитория также коммуницирует между собой и с создателями контента: блогерами и журналистами, задавая </w:t>
      </w:r>
      <w:proofErr w:type="gram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им</w:t>
      </w:r>
      <w:proofErr w:type="gram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вектор для производства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медиапродукции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в режиме реального времени.</w:t>
      </w:r>
      <w:r w:rsidR="007E2D84">
        <w:rPr>
          <w:color w:val="000000" w:themeColor="text1"/>
          <w:sz w:val="28"/>
          <w:szCs w:val="28"/>
        </w:rPr>
        <w:t xml:space="preserve"> </w:t>
      </w: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Новые типы коммуникации были выявлены практически на всех рассмотренных twitch-каналах (на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FranceTV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bostonWEEI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samueletienne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HasanAbi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CB26BC" w:rsidRPr="007E2D84">
        <w:rPr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Игромания</w:t>
      </w:r>
      <w:proofErr w:type="spellEnd"/>
      <w:r w:rsidR="00CB26BC" w:rsidRPr="007E2D84"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и др.)</w:t>
      </w:r>
    </w:p>
    <w:p w:rsidR="0064543B" w:rsidRPr="007E2D84" w:rsidRDefault="00C218C8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Особенно ярко новые типы коммуникации были заметны на канале журналиста Хасана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Пайкера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, который в рамках одного эфира может сочетать комментарий, социологическое резюме, очерк</w:t>
      </w:r>
      <w:r w:rsidR="00282BB7" w:rsidRPr="007E2D84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обзор и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блогерские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жанры и тем самым привлекать огромную аудиторию, которая активно общается в чате и взаимодействует с самим автором канала, что порождает сложный медиаконтент.</w:t>
      </w:r>
    </w:p>
    <w:p w:rsidR="00AD2ED1" w:rsidRPr="007E2D84" w:rsidRDefault="00C218C8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313131"/>
          <w:sz w:val="28"/>
          <w:szCs w:val="28"/>
          <w:bdr w:val="none" w:sz="0" w:space="0" w:color="auto" w:frame="1"/>
        </w:rPr>
      </w:pP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Стриминговые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сервисы перманентно увеличивают сво</w:t>
      </w:r>
      <w:r w:rsidR="007E2D84">
        <w:rPr>
          <w:color w:val="000000" w:themeColor="text1"/>
          <w:sz w:val="28"/>
          <w:szCs w:val="28"/>
          <w:bdr w:val="none" w:sz="0" w:space="0" w:color="auto" w:frame="1"/>
        </w:rPr>
        <w:t>ю аудиторию</w:t>
      </w:r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и, следовательно, обладают большим потенциалом для развития современного информационного общества. Технические возможности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стриминговых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 xml:space="preserve"> платформ позволили создавать многожанровый </w:t>
      </w:r>
      <w:proofErr w:type="spellStart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медиапродукт</w:t>
      </w:r>
      <w:proofErr w:type="spellEnd"/>
      <w:r w:rsidRPr="007E2D84">
        <w:rPr>
          <w:color w:val="000000" w:themeColor="text1"/>
          <w:sz w:val="28"/>
          <w:szCs w:val="28"/>
          <w:bdr w:val="none" w:sz="0" w:space="0" w:color="auto" w:frame="1"/>
        </w:rPr>
        <w:t>, интересный многим людям, а их взаимодействие с авторами каналов и друг с другом привело к появлению новых коммуникационных моделей, которые в дальнейшем будут еще более совершенными.</w:t>
      </w:r>
    </w:p>
    <w:p w:rsidR="00C218C8" w:rsidRPr="007E2D84" w:rsidRDefault="00C218C8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45A03" w:rsidRPr="007E2D84" w:rsidRDefault="00107FCD" w:rsidP="007E2D8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E2D84">
        <w:rPr>
          <w:color w:val="000000" w:themeColor="text1"/>
          <w:sz w:val="28"/>
          <w:szCs w:val="28"/>
        </w:rPr>
        <w:t>Литература</w:t>
      </w:r>
    </w:p>
    <w:p w:rsidR="007E2D84" w:rsidRPr="007E2D84" w:rsidRDefault="007E2D84" w:rsidP="007E2D84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divId w:val="918057366"/>
        <w:rPr>
          <w:rFonts w:eastAsiaTheme="minorEastAsia" w:cs="Times New Roman"/>
          <w:color w:val="313131"/>
          <w:sz w:val="28"/>
          <w:szCs w:val="28"/>
          <w:lang w:eastAsia="fr-FR"/>
        </w:rPr>
      </w:pP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Болычева</w:t>
      </w:r>
      <w:r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 </w:t>
      </w: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М.</w:t>
      </w:r>
      <w:r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 </w:t>
      </w: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 xml:space="preserve">Д. </w:t>
      </w:r>
      <w:proofErr w:type="spellStart"/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Стриминговое</w:t>
      </w:r>
      <w:proofErr w:type="spellEnd"/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 xml:space="preserve"> вещание как феномен </w:t>
      </w:r>
      <w:proofErr w:type="gramStart"/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современной</w:t>
      </w:r>
      <w:proofErr w:type="gramEnd"/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 xml:space="preserve"> медиасреды // Коммуникология. </w:t>
      </w:r>
      <w:r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2018.</w:t>
      </w: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 xml:space="preserve"> </w:t>
      </w:r>
      <w:r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№ 6. С. 159–</w:t>
      </w: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169.</w:t>
      </w:r>
    </w:p>
    <w:p w:rsidR="00A60B06" w:rsidRPr="007E2D84" w:rsidRDefault="00EC3025" w:rsidP="007E2D84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divId w:val="918057366"/>
        <w:rPr>
          <w:rFonts w:eastAsiaTheme="minorEastAsia" w:cs="Times New Roman"/>
          <w:color w:val="313131"/>
          <w:sz w:val="28"/>
          <w:szCs w:val="28"/>
          <w:lang w:eastAsia="fr-FR"/>
        </w:rPr>
      </w:pPr>
      <w:proofErr w:type="spellStart"/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Вартанова</w:t>
      </w:r>
      <w:proofErr w:type="spellEnd"/>
      <w:r w:rsid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 </w:t>
      </w: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Е.</w:t>
      </w:r>
      <w:r w:rsid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 </w:t>
      </w: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 xml:space="preserve">Л. </w:t>
      </w:r>
      <w:proofErr w:type="spellStart"/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Мед</w:t>
      </w:r>
      <w:r w:rsid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иаэкономика</w:t>
      </w:r>
      <w:proofErr w:type="spellEnd"/>
      <w:r w:rsid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 xml:space="preserve"> зарубежных стран. М.</w:t>
      </w: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 xml:space="preserve">, </w:t>
      </w:r>
      <w:r w:rsid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 xml:space="preserve">2003. </w:t>
      </w: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URL: </w:t>
      </w:r>
      <w:hyperlink r:id="rId7" w:tgtFrame="_blank" w:history="1">
        <w:r w:rsidRPr="007E2D84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eastAsia="fr-FR"/>
          </w:rPr>
          <w:t>http://evartist.narod.ru/text11/49.htm</w:t>
        </w:r>
      </w:hyperlink>
      <w:r w:rsidR="007E2D84">
        <w:rPr>
          <w:sz w:val="28"/>
          <w:szCs w:val="28"/>
        </w:rPr>
        <w:t>.</w:t>
      </w: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 (дата обращения: 10.02.2023).</w:t>
      </w:r>
    </w:p>
    <w:p w:rsidR="00A60B06" w:rsidRPr="003725E1" w:rsidRDefault="007E2D84" w:rsidP="007E2D84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divId w:val="918057366"/>
        <w:rPr>
          <w:rFonts w:eastAsiaTheme="minorEastAsia" w:cs="Times New Roman"/>
          <w:color w:val="313131"/>
          <w:sz w:val="28"/>
          <w:szCs w:val="28"/>
          <w:lang w:eastAsia="fr-FR"/>
        </w:rPr>
      </w:pPr>
      <w:r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Лукина </w:t>
      </w:r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М.</w:t>
      </w:r>
      <w:r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 xml:space="preserve"> М. </w:t>
      </w:r>
      <w:proofErr w:type="spellStart"/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Мультимедийная</w:t>
      </w:r>
      <w:proofErr w:type="spellEnd"/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 xml:space="preserve"> журналистика: ключевая морфема «мульти» // Медиатренды. </w:t>
      </w: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 xml:space="preserve">2021. </w:t>
      </w:r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№</w:t>
      </w: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 1</w:t>
      </w:r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 xml:space="preserve">(79). </w:t>
      </w:r>
      <w:r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С</w:t>
      </w:r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.</w:t>
      </w: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 </w:t>
      </w:r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4.</w:t>
      </w:r>
      <w:r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 xml:space="preserve"> </w:t>
      </w:r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URL</w:t>
      </w:r>
      <w:r w:rsidR="00EC3025"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:</w:t>
      </w:r>
      <w:r w:rsid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 xml:space="preserve"> </w:t>
      </w:r>
      <w:hyperlink r:id="rId8" w:tgtFrame="_blank" w:history="1">
        <w:r w:rsidR="00EC3025" w:rsidRPr="007E2D84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val="en-US" w:eastAsia="fr-FR"/>
          </w:rPr>
          <w:t>http</w:t>
        </w:r>
        <w:r w:rsidR="00EC3025" w:rsidRPr="003725E1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eastAsia="fr-FR"/>
          </w:rPr>
          <w:t>://</w:t>
        </w:r>
        <w:r w:rsidR="00EC3025" w:rsidRPr="007E2D84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val="en-US" w:eastAsia="fr-FR"/>
          </w:rPr>
          <w:t>www</w:t>
        </w:r>
        <w:r w:rsidR="00EC3025" w:rsidRPr="003725E1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eastAsia="fr-FR"/>
          </w:rPr>
          <w:t>.</w:t>
        </w:r>
        <w:proofErr w:type="spellStart"/>
        <w:r w:rsidR="00EC3025" w:rsidRPr="007E2D84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val="en-US" w:eastAsia="fr-FR"/>
          </w:rPr>
          <w:t>journ</w:t>
        </w:r>
        <w:proofErr w:type="spellEnd"/>
        <w:r w:rsidR="00EC3025" w:rsidRPr="003725E1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eastAsia="fr-FR"/>
          </w:rPr>
          <w:t>.</w:t>
        </w:r>
        <w:proofErr w:type="spellStart"/>
        <w:r w:rsidR="00EC3025" w:rsidRPr="007E2D84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val="en-US" w:eastAsia="fr-FR"/>
          </w:rPr>
          <w:t>msu</w:t>
        </w:r>
        <w:proofErr w:type="spellEnd"/>
        <w:r w:rsidR="00EC3025" w:rsidRPr="003725E1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eastAsia="fr-FR"/>
          </w:rPr>
          <w:t>.</w:t>
        </w:r>
        <w:proofErr w:type="spellStart"/>
        <w:r w:rsidR="00EC3025" w:rsidRPr="007E2D84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val="en-US" w:eastAsia="fr-FR"/>
          </w:rPr>
          <w:t>ru</w:t>
        </w:r>
        <w:proofErr w:type="spellEnd"/>
        <w:r w:rsidR="00EC3025" w:rsidRPr="003725E1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eastAsia="fr-FR"/>
          </w:rPr>
          <w:t>/</w:t>
        </w:r>
        <w:r w:rsidR="00EC3025" w:rsidRPr="007E2D84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val="en-US" w:eastAsia="fr-FR"/>
          </w:rPr>
          <w:t>about</w:t>
        </w:r>
        <w:r w:rsidR="00EC3025" w:rsidRPr="003725E1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eastAsia="fr-FR"/>
          </w:rPr>
          <w:t>/</w:t>
        </w:r>
        <w:proofErr w:type="spellStart"/>
        <w:r w:rsidR="00EC3025" w:rsidRPr="007E2D84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val="en-US" w:eastAsia="fr-FR"/>
          </w:rPr>
          <w:t>mediatrends</w:t>
        </w:r>
        <w:proofErr w:type="spellEnd"/>
        <w:r w:rsidR="00EC3025" w:rsidRPr="003725E1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eastAsia="fr-FR"/>
          </w:rPr>
          <w:t>/36627/</w:t>
        </w:r>
      </w:hyperlink>
      <w:r w:rsidRPr="003725E1">
        <w:rPr>
          <w:sz w:val="28"/>
          <w:szCs w:val="28"/>
        </w:rPr>
        <w:t>.</w:t>
      </w:r>
      <w:r w:rsid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 xml:space="preserve"> </w:t>
      </w:r>
      <w:r w:rsidR="00EC3025"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(</w:t>
      </w:r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дата</w:t>
      </w:r>
      <w:r w:rsidR="00EC3025"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 xml:space="preserve"> </w:t>
      </w:r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обращения</w:t>
      </w:r>
      <w:r w:rsidR="00EC3025"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: 10.02.2023).</w:t>
      </w:r>
    </w:p>
    <w:p w:rsidR="00A60B06" w:rsidRPr="007E2D84" w:rsidRDefault="003725E1" w:rsidP="007E2D84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divId w:val="918057366"/>
        <w:rPr>
          <w:rFonts w:eastAsiaTheme="minorEastAsia" w:cs="Times New Roman"/>
          <w:color w:val="313131"/>
          <w:sz w:val="28"/>
          <w:szCs w:val="28"/>
          <w:lang w:val="en-US" w:eastAsia="fr-FR"/>
        </w:rPr>
      </w:pPr>
      <w:r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lastRenderedPageBreak/>
        <w:t>Burroughs</w:t>
      </w:r>
      <w:r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 </w:t>
      </w:r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B.</w:t>
      </w:r>
      <w:r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 </w:t>
      </w:r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E. (2015) Streaming media: audience and industry shifts in a networked society. PhD Thesis Iowa City: The University of Iowa. URL: </w:t>
      </w:r>
      <w:hyperlink r:id="rId9" w:tgtFrame="_blank" w:history="1">
        <w:r w:rsidR="00EC3025" w:rsidRPr="007E2D84">
          <w:rPr>
            <w:rFonts w:eastAsia="Times New Roman" w:cs="Times New Roman"/>
            <w:color w:val="4285F4"/>
            <w:sz w:val="28"/>
            <w:szCs w:val="28"/>
            <w:u w:val="single"/>
            <w:bdr w:val="none" w:sz="0" w:space="0" w:color="auto" w:frame="1"/>
            <w:lang w:val="en-US" w:eastAsia="fr-FR"/>
          </w:rPr>
          <w:t>http://ir.uiowa.edu/etd/1833</w:t>
        </w:r>
      </w:hyperlink>
      <w:r w:rsidRPr="003725E1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(</w:t>
      </w:r>
      <w:proofErr w:type="gramStart"/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дата</w:t>
      </w:r>
      <w:proofErr w:type="gramEnd"/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 xml:space="preserve"> </w:t>
      </w:r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eastAsia="fr-FR"/>
        </w:rPr>
        <w:t>обращения</w:t>
      </w:r>
      <w:r w:rsidR="00EC3025" w:rsidRPr="007E2D84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: 10.02.2023). </w:t>
      </w:r>
    </w:p>
    <w:p w:rsidR="00760F54" w:rsidRPr="007E2D84" w:rsidRDefault="003725E1" w:rsidP="007E2D84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divId w:val="918057366"/>
        <w:rPr>
          <w:rFonts w:ascii="Helvetica Neue" w:eastAsiaTheme="minorEastAsia" w:hAnsi="Helvetica Neue" w:cs="Times New Roman"/>
          <w:color w:val="313131"/>
          <w:sz w:val="28"/>
          <w:szCs w:val="28"/>
          <w:lang w:val="en-US" w:eastAsia="fr-FR"/>
        </w:rPr>
      </w:pPr>
      <w:proofErr w:type="spellStart"/>
      <w:r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Spilker</w:t>
      </w:r>
      <w:proofErr w:type="spellEnd"/>
      <w:r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 </w:t>
      </w:r>
      <w:r w:rsidR="00EC3025"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H.</w:t>
      </w:r>
      <w:r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 </w:t>
      </w:r>
      <w:r w:rsidR="00EC3025"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S., Ask</w:t>
      </w:r>
      <w:r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 </w:t>
      </w:r>
      <w:r w:rsidR="00EC3025"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K., Hansen</w:t>
      </w:r>
      <w:r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 </w:t>
      </w:r>
      <w:r w:rsidR="00EC3025"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 xml:space="preserve">M. (2018) </w:t>
      </w:r>
      <w:proofErr w:type="gramStart"/>
      <w:r w:rsidR="00EC3025"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The</w:t>
      </w:r>
      <w:proofErr w:type="gramEnd"/>
      <w:r w:rsidR="00EC3025"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 xml:space="preserve"> new practices and infrastructures of participation: how the popularity of Twitch.tv challenges old and new </w:t>
      </w:r>
      <w:r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 xml:space="preserve">ideas about television viewing // </w:t>
      </w:r>
      <w:r w:rsidR="00EC3025"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 xml:space="preserve">Information, Communication &amp; Society. </w:t>
      </w:r>
      <w:proofErr w:type="spellStart"/>
      <w:r w:rsidR="00EC3025"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>Epub</w:t>
      </w:r>
      <w:proofErr w:type="spellEnd"/>
      <w:r w:rsidR="00EC3025" w:rsidRPr="003725E1">
        <w:rPr>
          <w:rFonts w:eastAsia="Times New Roman" w:cs="Times New Roman"/>
          <w:color w:val="313131"/>
          <w:sz w:val="28"/>
          <w:szCs w:val="28"/>
          <w:bdr w:val="none" w:sz="0" w:space="0" w:color="auto" w:frame="1"/>
          <w:lang w:val="en-US" w:eastAsia="fr-FR"/>
        </w:rPr>
        <w:t xml:space="preserve"> ahead of print 16 October. DOI: 10.1080/1369118x.2018.1529193.</w:t>
      </w:r>
    </w:p>
    <w:sectPr w:rsidR="00760F54" w:rsidRPr="007E2D84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3AC"/>
    <w:multiLevelType w:val="hybridMultilevel"/>
    <w:tmpl w:val="F15A997C"/>
    <w:lvl w:ilvl="0" w:tplc="BAB40728">
      <w:start w:val="1"/>
      <w:numFmt w:val="decimal"/>
      <w:suff w:val="space"/>
      <w:lvlText w:val="%1."/>
      <w:lvlJc w:val="left"/>
      <w:pPr>
        <w:ind w:left="-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0" w:hanging="360"/>
      </w:pPr>
    </w:lvl>
    <w:lvl w:ilvl="2" w:tplc="040C001B" w:tentative="1">
      <w:start w:val="1"/>
      <w:numFmt w:val="lowerRoman"/>
      <w:lvlText w:val="%3."/>
      <w:lvlJc w:val="right"/>
      <w:pPr>
        <w:ind w:left="720" w:hanging="180"/>
      </w:pPr>
    </w:lvl>
    <w:lvl w:ilvl="3" w:tplc="040C000F" w:tentative="1">
      <w:start w:val="1"/>
      <w:numFmt w:val="decimal"/>
      <w:lvlText w:val="%4."/>
      <w:lvlJc w:val="left"/>
      <w:pPr>
        <w:ind w:left="1440" w:hanging="360"/>
      </w:pPr>
    </w:lvl>
    <w:lvl w:ilvl="4" w:tplc="040C0019" w:tentative="1">
      <w:start w:val="1"/>
      <w:numFmt w:val="lowerLetter"/>
      <w:lvlText w:val="%5."/>
      <w:lvlJc w:val="left"/>
      <w:pPr>
        <w:ind w:left="2160" w:hanging="360"/>
      </w:pPr>
    </w:lvl>
    <w:lvl w:ilvl="5" w:tplc="040C001B" w:tentative="1">
      <w:start w:val="1"/>
      <w:numFmt w:val="lowerRoman"/>
      <w:lvlText w:val="%6."/>
      <w:lvlJc w:val="right"/>
      <w:pPr>
        <w:ind w:left="2880" w:hanging="180"/>
      </w:pPr>
    </w:lvl>
    <w:lvl w:ilvl="6" w:tplc="040C000F" w:tentative="1">
      <w:start w:val="1"/>
      <w:numFmt w:val="decimal"/>
      <w:lvlText w:val="%7."/>
      <w:lvlJc w:val="left"/>
      <w:pPr>
        <w:ind w:left="3600" w:hanging="360"/>
      </w:pPr>
    </w:lvl>
    <w:lvl w:ilvl="7" w:tplc="040C0019" w:tentative="1">
      <w:start w:val="1"/>
      <w:numFmt w:val="lowerLetter"/>
      <w:lvlText w:val="%8."/>
      <w:lvlJc w:val="left"/>
      <w:pPr>
        <w:ind w:left="4320" w:hanging="360"/>
      </w:pPr>
    </w:lvl>
    <w:lvl w:ilvl="8" w:tplc="040C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A03"/>
    <w:rsid w:val="000477A3"/>
    <w:rsid w:val="000A0B10"/>
    <w:rsid w:val="000B16DD"/>
    <w:rsid w:val="000C468C"/>
    <w:rsid w:val="00107FCD"/>
    <w:rsid w:val="0011454A"/>
    <w:rsid w:val="00184A17"/>
    <w:rsid w:val="00190BDE"/>
    <w:rsid w:val="001A616D"/>
    <w:rsid w:val="001B488B"/>
    <w:rsid w:val="00282BB7"/>
    <w:rsid w:val="002D09A5"/>
    <w:rsid w:val="0033159D"/>
    <w:rsid w:val="00347434"/>
    <w:rsid w:val="003725E1"/>
    <w:rsid w:val="003833BC"/>
    <w:rsid w:val="003D1E9F"/>
    <w:rsid w:val="003E35B8"/>
    <w:rsid w:val="004664F7"/>
    <w:rsid w:val="00471058"/>
    <w:rsid w:val="004A79B2"/>
    <w:rsid w:val="004D7A25"/>
    <w:rsid w:val="004E535D"/>
    <w:rsid w:val="00512FBF"/>
    <w:rsid w:val="00526D38"/>
    <w:rsid w:val="00543D81"/>
    <w:rsid w:val="005F6EE2"/>
    <w:rsid w:val="0064543B"/>
    <w:rsid w:val="006503E4"/>
    <w:rsid w:val="006573AA"/>
    <w:rsid w:val="006A2085"/>
    <w:rsid w:val="006D3740"/>
    <w:rsid w:val="007248D1"/>
    <w:rsid w:val="0073430E"/>
    <w:rsid w:val="00760F54"/>
    <w:rsid w:val="007B77B4"/>
    <w:rsid w:val="007E2D84"/>
    <w:rsid w:val="007E6158"/>
    <w:rsid w:val="007F6D16"/>
    <w:rsid w:val="00815369"/>
    <w:rsid w:val="00895C1D"/>
    <w:rsid w:val="008F41BD"/>
    <w:rsid w:val="009571D5"/>
    <w:rsid w:val="009B29AF"/>
    <w:rsid w:val="009F639C"/>
    <w:rsid w:val="00A60B06"/>
    <w:rsid w:val="00A66FC6"/>
    <w:rsid w:val="00AD2ED1"/>
    <w:rsid w:val="00AF1CEC"/>
    <w:rsid w:val="00B03C5D"/>
    <w:rsid w:val="00B5198B"/>
    <w:rsid w:val="00B60CE7"/>
    <w:rsid w:val="00B754A1"/>
    <w:rsid w:val="00B75E0A"/>
    <w:rsid w:val="00B96CCC"/>
    <w:rsid w:val="00BC21EB"/>
    <w:rsid w:val="00BD7F67"/>
    <w:rsid w:val="00C218C8"/>
    <w:rsid w:val="00C24ECB"/>
    <w:rsid w:val="00C7139D"/>
    <w:rsid w:val="00C92950"/>
    <w:rsid w:val="00CB26BC"/>
    <w:rsid w:val="00D11FCE"/>
    <w:rsid w:val="00D13527"/>
    <w:rsid w:val="00D821BC"/>
    <w:rsid w:val="00DB0A89"/>
    <w:rsid w:val="00DB58D7"/>
    <w:rsid w:val="00DF372C"/>
    <w:rsid w:val="00DF6996"/>
    <w:rsid w:val="00DF7A1F"/>
    <w:rsid w:val="00E6486B"/>
    <w:rsid w:val="00E7440B"/>
    <w:rsid w:val="00EB72F6"/>
    <w:rsid w:val="00EC3025"/>
    <w:rsid w:val="00F204E5"/>
    <w:rsid w:val="00F45A03"/>
    <w:rsid w:val="00F65C6A"/>
    <w:rsid w:val="00F71C1E"/>
    <w:rsid w:val="00F737EE"/>
    <w:rsid w:val="00F97FAA"/>
    <w:rsid w:val="00FE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833BC"/>
  </w:style>
  <w:style w:type="paragraph" w:customStyle="1" w:styleId="p1">
    <w:name w:val="p1"/>
    <w:basedOn w:val="a"/>
    <w:rsid w:val="00F737EE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fr-FR"/>
    </w:rPr>
  </w:style>
  <w:style w:type="character" w:customStyle="1" w:styleId="s1">
    <w:name w:val="s1"/>
    <w:basedOn w:val="a0"/>
    <w:rsid w:val="00F737E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F6E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65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.msu.ru/about/mediatrends/366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artist.narod.ru/text11/4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ugina.msu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rdotetsky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r.uiowa.edu/etd/1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Alexander Malyshev</cp:lastModifiedBy>
  <cp:revision>17</cp:revision>
  <cp:lastPrinted>2019-11-19T15:51:00Z</cp:lastPrinted>
  <dcterms:created xsi:type="dcterms:W3CDTF">2023-05-17T12:31:00Z</dcterms:created>
  <dcterms:modified xsi:type="dcterms:W3CDTF">2023-06-06T21:26:00Z</dcterms:modified>
</cp:coreProperties>
</file>