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4106CA" w:rsidP="004106CA">
      <w:r w:rsidRPr="00C91E2F">
        <w:t xml:space="preserve">Луиза Григорьевна </w:t>
      </w:r>
      <w:proofErr w:type="spellStart"/>
      <w:r w:rsidR="00C91E2F" w:rsidRPr="00C91E2F">
        <w:t>Свитич</w:t>
      </w:r>
      <w:proofErr w:type="spellEnd"/>
      <w:r w:rsidR="00C91E2F" w:rsidRPr="00C91E2F">
        <w:t xml:space="preserve"> </w:t>
      </w:r>
    </w:p>
    <w:p w:rsidR="00C91E2F" w:rsidRDefault="004106CA" w:rsidP="004106CA">
      <w:r>
        <w:t>Московский государственный университет</w:t>
      </w:r>
      <w:r>
        <w:rPr>
          <w:lang w:val="en-US"/>
        </w:rPr>
        <w:t xml:space="preserve"> </w:t>
      </w:r>
      <w:r w:rsidR="00C91E2F" w:rsidRPr="00C91E2F">
        <w:t>им</w:t>
      </w:r>
      <w:r w:rsidR="00C91E2F">
        <w:t>.</w:t>
      </w:r>
      <w:r w:rsidR="00C91E2F" w:rsidRPr="00C91E2F">
        <w:t xml:space="preserve"> М.</w:t>
      </w:r>
      <w:r w:rsidR="00C91E2F">
        <w:t xml:space="preserve"> </w:t>
      </w:r>
      <w:r w:rsidR="00C91E2F" w:rsidRPr="00C91E2F">
        <w:t>В.</w:t>
      </w:r>
      <w:r w:rsidR="00C91E2F">
        <w:t xml:space="preserve"> </w:t>
      </w:r>
      <w:r w:rsidR="00C91E2F" w:rsidRPr="00C91E2F">
        <w:t>Ломоносова</w:t>
      </w:r>
    </w:p>
    <w:p w:rsidR="00C91E2F" w:rsidRDefault="00C27CF4" w:rsidP="004106CA">
      <w:hyperlink r:id="rId4" w:history="1">
        <w:r w:rsidR="00C91E2F" w:rsidRPr="000C7153">
          <w:rPr>
            <w:rStyle w:val="a3"/>
          </w:rPr>
          <w:t>svitichb@yandex.ru</w:t>
        </w:r>
      </w:hyperlink>
    </w:p>
    <w:p w:rsidR="00C91E2F" w:rsidRDefault="00C91E2F" w:rsidP="004106CA"/>
    <w:p w:rsidR="00C91E2F" w:rsidRDefault="00C91E2F" w:rsidP="004106CA">
      <w:pPr>
        <w:rPr>
          <w:b/>
          <w:bCs/>
        </w:rPr>
      </w:pPr>
      <w:r w:rsidRPr="00C91E2F">
        <w:rPr>
          <w:b/>
          <w:bCs/>
        </w:rPr>
        <w:t xml:space="preserve">Философские категории как </w:t>
      </w:r>
      <w:proofErr w:type="spellStart"/>
      <w:r w:rsidRPr="00C91E2F">
        <w:rPr>
          <w:b/>
          <w:bCs/>
        </w:rPr>
        <w:t>аксиологические</w:t>
      </w:r>
      <w:proofErr w:type="spellEnd"/>
      <w:r w:rsidRPr="00C91E2F">
        <w:rPr>
          <w:b/>
          <w:bCs/>
        </w:rPr>
        <w:t xml:space="preserve"> </w:t>
      </w:r>
      <w:proofErr w:type="spellStart"/>
      <w:r w:rsidRPr="00C91E2F">
        <w:rPr>
          <w:b/>
          <w:bCs/>
        </w:rPr>
        <w:t>гносеологемы</w:t>
      </w:r>
      <w:proofErr w:type="spellEnd"/>
      <w:r w:rsidRPr="00C91E2F">
        <w:rPr>
          <w:b/>
          <w:bCs/>
        </w:rPr>
        <w:t xml:space="preserve"> журнализма</w:t>
      </w:r>
    </w:p>
    <w:p w:rsidR="00AC6C93" w:rsidRPr="00C91E2F" w:rsidRDefault="00AC6C93" w:rsidP="004106CA">
      <w:pPr>
        <w:rPr>
          <w:b/>
          <w:bCs/>
        </w:rPr>
      </w:pPr>
    </w:p>
    <w:p w:rsidR="00C91E2F" w:rsidRDefault="00C91E2F" w:rsidP="004106CA">
      <w:r>
        <w:t xml:space="preserve">В докладе выявляются в контексте философских категорий </w:t>
      </w:r>
      <w:proofErr w:type="spellStart"/>
      <w:r>
        <w:t>аксиологические</w:t>
      </w:r>
      <w:proofErr w:type="spellEnd"/>
      <w:r>
        <w:t xml:space="preserve"> </w:t>
      </w:r>
      <w:proofErr w:type="spellStart"/>
      <w:r>
        <w:t>гносеологемы</w:t>
      </w:r>
      <w:proofErr w:type="spellEnd"/>
      <w:r>
        <w:t xml:space="preserve"> журнализма как универсального </w:t>
      </w:r>
      <w:proofErr w:type="spellStart"/>
      <w:r>
        <w:t>хронотопного</w:t>
      </w:r>
      <w:proofErr w:type="spellEnd"/>
      <w:r>
        <w:t xml:space="preserve"> пульсара, поляризованного в сторону проявленного, конкретного, случайного, но имеющего возможность приближения к сущности, смыслу, общему, целому, </w:t>
      </w:r>
      <w:r w:rsidR="00AC6C93">
        <w:t xml:space="preserve">к </w:t>
      </w:r>
      <w:r>
        <w:t xml:space="preserve">выявлению причин, </w:t>
      </w:r>
      <w:r w:rsidR="00AC6C93">
        <w:t xml:space="preserve">к </w:t>
      </w:r>
      <w:r>
        <w:t>полноте и истинности постижения реальности.</w:t>
      </w:r>
    </w:p>
    <w:p w:rsidR="00C91E2F" w:rsidRDefault="00C91E2F" w:rsidP="004106CA">
      <w:r>
        <w:t xml:space="preserve">Ключевые слова: </w:t>
      </w:r>
      <w:proofErr w:type="spellStart"/>
      <w:r>
        <w:t>гносологемы</w:t>
      </w:r>
      <w:proofErr w:type="spellEnd"/>
      <w:r>
        <w:t xml:space="preserve"> журнализма, аксиология, философские категории</w:t>
      </w:r>
      <w:r w:rsidR="00AC6C93">
        <w:t>.</w:t>
      </w:r>
    </w:p>
    <w:p w:rsidR="00C91E2F" w:rsidRDefault="00C91E2F" w:rsidP="004106CA"/>
    <w:p w:rsidR="00C91E2F" w:rsidRDefault="00C91E2F" w:rsidP="004106CA">
      <w:r>
        <w:t>В рамках аксиологического подхода плодотворным оказывается анализ гносеологических особенностей (</w:t>
      </w:r>
      <w:proofErr w:type="spellStart"/>
      <w:r>
        <w:t>гносеологем</w:t>
      </w:r>
      <w:proofErr w:type="spellEnd"/>
      <w:r>
        <w:t xml:space="preserve">) журнализма в связи с категориями философии, </w:t>
      </w:r>
      <w:proofErr w:type="spellStart"/>
      <w:r>
        <w:t>бинарностями</w:t>
      </w:r>
      <w:proofErr w:type="spellEnd"/>
      <w:r>
        <w:t xml:space="preserve"> теори</w:t>
      </w:r>
      <w:r w:rsidR="00AD233E">
        <w:t>и познания. Н. </w:t>
      </w:r>
      <w:r>
        <w:t>Т.</w:t>
      </w:r>
      <w:r w:rsidR="00AD233E">
        <w:t> </w:t>
      </w:r>
      <w:r>
        <w:t>Абрамова</w:t>
      </w:r>
      <w:r w:rsidR="00AD233E">
        <w:t xml:space="preserve"> </w:t>
      </w:r>
      <w:r>
        <w:t xml:space="preserve">фиксирует новые тенденции гносеологии: идеи об отсутствии инвариантных базисных представлений о единых критериях истинности; о гетерогенности современных объектов познания; о смене тактики выбора базисного основания; о приоритете индивидуального над </w:t>
      </w:r>
      <w:proofErr w:type="spellStart"/>
      <w:r>
        <w:t>целокупным</w:t>
      </w:r>
      <w:proofErr w:type="spellEnd"/>
      <w:r w:rsidR="00AD233E">
        <w:t xml:space="preserve"> [1</w:t>
      </w:r>
      <w:r w:rsidR="00700D5A">
        <w:t>: 42</w:t>
      </w:r>
      <w:r w:rsidR="00AD233E">
        <w:t>]</w:t>
      </w:r>
      <w:r>
        <w:t xml:space="preserve">. Признавая </w:t>
      </w:r>
      <w:proofErr w:type="spellStart"/>
      <w:r>
        <w:t>поливариантность</w:t>
      </w:r>
      <w:proofErr w:type="spellEnd"/>
      <w:r>
        <w:t>, синергетичность, наличие разных целей и идеалов в познании, нужно сказать о важности ценностного, сущностного, смыслового, ядрового основания познавательных процессов.</w:t>
      </w:r>
    </w:p>
    <w:p w:rsidR="00C91E2F" w:rsidRDefault="00C91E2F" w:rsidP="004106CA">
      <w:r>
        <w:t xml:space="preserve">В паре категорий сущность (ноумен) и явление (феномен) </w:t>
      </w:r>
      <w:proofErr w:type="gramStart"/>
      <w:r>
        <w:t>журнализм</w:t>
      </w:r>
      <w:proofErr w:type="gramEnd"/>
      <w:r>
        <w:t xml:space="preserve"> прежде всего связан с категорией явления, событиями, наглядностями и фактами, </w:t>
      </w:r>
      <w:bookmarkStart w:id="0" w:name="_GoBack"/>
      <w:bookmarkEnd w:id="0"/>
      <w:r>
        <w:t xml:space="preserve">на основе их анализа, выявления причин способен приближаться к постижению Сущности. Журналистскому познанию чаще приходится иметь </w:t>
      </w:r>
      <w:r>
        <w:lastRenderedPageBreak/>
        <w:t xml:space="preserve">дело с акциденциями (случайностями), чем с субстанциональными явлениями. Дефицит времени для познания приводит к тому, что «скорые решения предпочитаются </w:t>
      </w:r>
      <w:proofErr w:type="gramStart"/>
      <w:r>
        <w:t>оптимальным</w:t>
      </w:r>
      <w:proofErr w:type="gramEnd"/>
      <w:r>
        <w:t>»</w:t>
      </w:r>
      <w:r w:rsidRPr="00C91E2F">
        <w:t xml:space="preserve"> [2</w:t>
      </w:r>
      <w:r w:rsidR="00700D5A">
        <w:t>: 396</w:t>
      </w:r>
      <w:r w:rsidRPr="00C91E2F">
        <w:t>]</w:t>
      </w:r>
      <w:r>
        <w:t>.</w:t>
      </w:r>
    </w:p>
    <w:p w:rsidR="00C91E2F" w:rsidRDefault="00C91E2F" w:rsidP="004106CA">
      <w:r>
        <w:t>Журнализм скорее оперирует категориями единичного и особенного, чем общего, хотя в аналитических текстах представлены обобщающие характеристики явлений и процессов. Но постоянное ритмичное освоение единичного и особенного создает впечатление интегрального и общего в непрерывном большом потоке информации. Хотя скорее это эффект обобщающей способности аудитории. В журнализме целое возникает из информационных квантов частного, из мозаики деталей и отдельностей, давая в результате стохастическую модель действительности, часто искажающую, но все-таки отражающую реальные процессы, ибо и сама журналистика – слепок общества, которое является «высшей формой выражения целостности»</w:t>
      </w:r>
      <w:r w:rsidRPr="00C91E2F">
        <w:t xml:space="preserve"> [3</w:t>
      </w:r>
      <w:r w:rsidR="00700D5A">
        <w:t>: 224</w:t>
      </w:r>
      <w:r w:rsidRPr="00C91E2F">
        <w:t>]</w:t>
      </w:r>
      <w:r>
        <w:t>.</w:t>
      </w:r>
    </w:p>
    <w:p w:rsidR="00C91E2F" w:rsidRDefault="00C91E2F" w:rsidP="004106CA">
      <w:r>
        <w:t>Применительно к кат</w:t>
      </w:r>
      <w:r w:rsidR="00814F86">
        <w:t>егориям противоречия и гармонии</w:t>
      </w:r>
      <w:r>
        <w:t xml:space="preserve"> следует сегодня отдать приоритет противоречию, хотя и стремление к гармонии присуще журнализму. Противоречивостью и конфликтностью насыщен журнализм периода социальных и информационных сдвигов (бифуркаций), реальных и информационных войн. В постсоветском обществе расковались все запреты, снизился уровень нравственных критериев, что породило новые противоречия.</w:t>
      </w:r>
    </w:p>
    <w:p w:rsidR="00C91E2F" w:rsidRDefault="00C91E2F" w:rsidP="004106CA">
      <w:r>
        <w:t xml:space="preserve">Журнализм можно назвать скорее профессией следствий, чем причин, хотя и причины часто бывают предметом журналистского познания. Также журнализму ближе категория действительности, но он осмысливает процессы и в модальности </w:t>
      </w:r>
      <w:proofErr w:type="gramStart"/>
      <w:r>
        <w:t>возможного</w:t>
      </w:r>
      <w:proofErr w:type="gramEnd"/>
      <w:r>
        <w:t>. Познание журналиста связано в основном с категорией случайного, хотя объективно стремится к выявлению необходимого, закономерностей. С аксиологической точки зрения случайности могут быть ложными, однако и они репрезентируют главенствующие в данный момент в обществе тенденции.</w:t>
      </w:r>
    </w:p>
    <w:p w:rsidR="00C91E2F" w:rsidRDefault="00C91E2F" w:rsidP="004106CA">
      <w:r>
        <w:lastRenderedPageBreak/>
        <w:t>Журнализм всегда имеет дело с понятиями содержания и формы, хотя полнее схватывает форму, чем содержание явлений и процессов, если понимать эти категории как философские. То же можно сказать о категориях количеств</w:t>
      </w:r>
      <w:r w:rsidR="00735A2B">
        <w:t>а</w:t>
      </w:r>
      <w:r>
        <w:t xml:space="preserve"> и качеств</w:t>
      </w:r>
      <w:r w:rsidR="00735A2B">
        <w:t>а</w:t>
      </w:r>
      <w:r>
        <w:t>, внешне</w:t>
      </w:r>
      <w:r w:rsidR="00735A2B">
        <w:t>го</w:t>
      </w:r>
      <w:r>
        <w:t xml:space="preserve"> и внутренне</w:t>
      </w:r>
      <w:r w:rsidR="00735A2B">
        <w:t>го</w:t>
      </w:r>
      <w:r>
        <w:t>. В журналистском познании внешнее обнаруживается непосредственно, фиксируется органами чувств, внутреннее же выявляется в процессе исследования, обобщений, восхождения к сущности.</w:t>
      </w:r>
    </w:p>
    <w:p w:rsidR="00C91E2F" w:rsidRDefault="00C91E2F" w:rsidP="004106CA">
      <w:proofErr w:type="gramStart"/>
      <w:r>
        <w:t xml:space="preserve">Итак, соотнесение журналистских </w:t>
      </w:r>
      <w:proofErr w:type="spellStart"/>
      <w:r>
        <w:t>гносеологем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философскими категориями приводит к выводу, что журналистика – это универсальный, </w:t>
      </w:r>
      <w:proofErr w:type="spellStart"/>
      <w:r>
        <w:t>хронотопный</w:t>
      </w:r>
      <w:proofErr w:type="spellEnd"/>
      <w:r>
        <w:t xml:space="preserve"> пульсар, поляризованный в сторону проявленного, конкретного, ситуативного, случайного, вероятностного, </w:t>
      </w:r>
      <w:proofErr w:type="spellStart"/>
      <w:r>
        <w:t>явленческого</w:t>
      </w:r>
      <w:proofErr w:type="spellEnd"/>
      <w:r>
        <w:t>, связан</w:t>
      </w:r>
      <w:r w:rsidR="00735A2B">
        <w:t>ный</w:t>
      </w:r>
      <w:r>
        <w:t xml:space="preserve"> скорее со следствием, но потенциально име</w:t>
      </w:r>
      <w:r w:rsidR="00735A2B">
        <w:t>ющий</w:t>
      </w:r>
      <w:r>
        <w:t xml:space="preserve"> возможность приближения к сущности, смыслу, общему, целому, выявлению причин, полноте и истинности постижения и отражения реальности.</w:t>
      </w:r>
      <w:proofErr w:type="gramEnd"/>
      <w:r>
        <w:t xml:space="preserve"> Таким образом, сущностные категории философии становятся одновременно эталонными </w:t>
      </w:r>
      <w:proofErr w:type="spellStart"/>
      <w:r>
        <w:t>аксиологическими</w:t>
      </w:r>
      <w:proofErr w:type="spellEnd"/>
      <w:r>
        <w:t xml:space="preserve"> </w:t>
      </w:r>
      <w:proofErr w:type="spellStart"/>
      <w:r>
        <w:t>гносеологемами</w:t>
      </w:r>
      <w:proofErr w:type="spellEnd"/>
      <w:r>
        <w:t>.</w:t>
      </w:r>
    </w:p>
    <w:p w:rsidR="00C91E2F" w:rsidRDefault="00C91E2F" w:rsidP="004106CA"/>
    <w:p w:rsidR="00C91E2F" w:rsidRDefault="00700D5A" w:rsidP="00700D5A">
      <w:r>
        <w:t>Литература</w:t>
      </w:r>
    </w:p>
    <w:p w:rsidR="00C91E2F" w:rsidRDefault="00C91E2F" w:rsidP="004106CA">
      <w:r>
        <w:t>1.</w:t>
      </w:r>
      <w:r w:rsidR="00735A2B">
        <w:t> </w:t>
      </w:r>
      <w:r>
        <w:t>Абрамова</w:t>
      </w:r>
      <w:r w:rsidR="00735A2B">
        <w:t> </w:t>
      </w:r>
      <w:r>
        <w:t>Н.</w:t>
      </w:r>
      <w:r w:rsidR="00735A2B">
        <w:t> </w:t>
      </w:r>
      <w:r>
        <w:t xml:space="preserve">Т. Границы </w:t>
      </w:r>
      <w:proofErr w:type="spellStart"/>
      <w:r>
        <w:t>фундаменталистско</w:t>
      </w:r>
      <w:r w:rsidR="00700D5A">
        <w:t>го</w:t>
      </w:r>
      <w:proofErr w:type="spellEnd"/>
      <w:r w:rsidR="00700D5A">
        <w:t xml:space="preserve"> идеала и новый образ науки // </w:t>
      </w:r>
      <w:r>
        <w:t>Философские науки. 1989. №</w:t>
      </w:r>
      <w:r w:rsidR="00700D5A">
        <w:t xml:space="preserve"> </w:t>
      </w:r>
      <w:r>
        <w:t xml:space="preserve">11. </w:t>
      </w:r>
      <w:r w:rsidR="00700D5A">
        <w:t>С. 39–50.</w:t>
      </w:r>
    </w:p>
    <w:p w:rsidR="00C91E2F" w:rsidRDefault="00C91E2F" w:rsidP="004106CA">
      <w:r>
        <w:t>2.</w:t>
      </w:r>
      <w:r w:rsidR="00735A2B">
        <w:t> </w:t>
      </w:r>
      <w:r>
        <w:t>Панарин</w:t>
      </w:r>
      <w:r w:rsidR="00735A2B">
        <w:t> А. </w:t>
      </w:r>
      <w:r>
        <w:t xml:space="preserve">С. Философия политики. М., 1996. </w:t>
      </w:r>
    </w:p>
    <w:p w:rsidR="00C91E2F" w:rsidRDefault="00C91E2F" w:rsidP="004106CA">
      <w:r>
        <w:t>3.</w:t>
      </w:r>
      <w:r w:rsidR="00735A2B">
        <w:t> </w:t>
      </w:r>
      <w:r>
        <w:t>Спиркин</w:t>
      </w:r>
      <w:r w:rsidR="00735A2B">
        <w:t> </w:t>
      </w:r>
      <w:r>
        <w:t>А.</w:t>
      </w:r>
      <w:r w:rsidR="00735A2B">
        <w:t> </w:t>
      </w:r>
      <w:r>
        <w:t xml:space="preserve">Г. Основы философии. М., 1988. </w:t>
      </w:r>
    </w:p>
    <w:sectPr w:rsidR="00C91E2F" w:rsidSect="00C2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68"/>
    <w:rsid w:val="00013A68"/>
    <w:rsid w:val="004106CA"/>
    <w:rsid w:val="00700D5A"/>
    <w:rsid w:val="00735A2B"/>
    <w:rsid w:val="00744FFC"/>
    <w:rsid w:val="00814F86"/>
    <w:rsid w:val="00AC6C93"/>
    <w:rsid w:val="00AD233E"/>
    <w:rsid w:val="00C27CF4"/>
    <w:rsid w:val="00C91E2F"/>
    <w:rsid w:val="00E3672A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E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E2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9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E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E2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91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tich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8</cp:revision>
  <dcterms:created xsi:type="dcterms:W3CDTF">2022-03-14T17:05:00Z</dcterms:created>
  <dcterms:modified xsi:type="dcterms:W3CDTF">2022-03-17T21:49:00Z</dcterms:modified>
</cp:coreProperties>
</file>