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Default="00EF4C00">
      <w:proofErr w:type="spellStart"/>
      <w:r w:rsidRPr="00EF4C00">
        <w:t>Камилла</w:t>
      </w:r>
      <w:proofErr w:type="spellEnd"/>
      <w:r w:rsidRPr="00EF4C00">
        <w:t xml:space="preserve"> </w:t>
      </w:r>
      <w:proofErr w:type="spellStart"/>
      <w:r w:rsidRPr="00EF4C00">
        <w:t>Ренатовна</w:t>
      </w:r>
      <w:proofErr w:type="spellEnd"/>
      <w:r w:rsidRPr="00EF4C00">
        <w:t xml:space="preserve"> </w:t>
      </w:r>
      <w:proofErr w:type="spellStart"/>
      <w:r w:rsidRPr="00EF4C00">
        <w:t>Нигматуллина</w:t>
      </w:r>
      <w:proofErr w:type="spellEnd"/>
    </w:p>
    <w:p w:rsidR="00EF4C00" w:rsidRDefault="00EF4C00">
      <w:r w:rsidRPr="00EF4C00">
        <w:t>Санкт-Петербургский государственный университет</w:t>
      </w:r>
    </w:p>
    <w:p w:rsidR="00EF4C00" w:rsidRDefault="00264FFC">
      <w:hyperlink r:id="rId4" w:history="1">
        <w:r w:rsidR="00EF4C00" w:rsidRPr="00C7590B">
          <w:rPr>
            <w:rStyle w:val="a4"/>
          </w:rPr>
          <w:t>camille00100@gmail.com</w:t>
        </w:r>
      </w:hyperlink>
    </w:p>
    <w:p w:rsidR="00EF4C00" w:rsidRDefault="00EF4C00"/>
    <w:p w:rsidR="003E05BA" w:rsidRDefault="003E05BA" w:rsidP="00EF4C00">
      <w:pPr>
        <w:rPr>
          <w:b/>
        </w:rPr>
      </w:pPr>
      <w:r w:rsidRPr="003E05BA">
        <w:rPr>
          <w:b/>
        </w:rPr>
        <w:t xml:space="preserve">Цифровые эмоции в </w:t>
      </w:r>
      <w:proofErr w:type="spellStart"/>
      <w:r w:rsidRPr="003E05BA">
        <w:rPr>
          <w:b/>
        </w:rPr>
        <w:t>медийном</w:t>
      </w:r>
      <w:proofErr w:type="spellEnd"/>
      <w:r w:rsidRPr="003E05BA">
        <w:rPr>
          <w:b/>
        </w:rPr>
        <w:t xml:space="preserve"> измерении: последствия пандемии</w:t>
      </w:r>
    </w:p>
    <w:p w:rsidR="00871453" w:rsidRDefault="00871453" w:rsidP="00EF4C00">
      <w:pPr>
        <w:rPr>
          <w:b/>
        </w:rPr>
      </w:pPr>
    </w:p>
    <w:p w:rsidR="00EF4C00" w:rsidRDefault="003E05BA" w:rsidP="00EF4C00">
      <w:r w:rsidRPr="003E05BA">
        <w:t xml:space="preserve">В докладе рассмотрена проблема избегания аудиторией цифровых платформ новостного </w:t>
      </w:r>
      <w:proofErr w:type="spellStart"/>
      <w:r w:rsidRPr="003E05BA">
        <w:t>контента</w:t>
      </w:r>
      <w:proofErr w:type="spellEnd"/>
      <w:r w:rsidRPr="003E05BA">
        <w:t xml:space="preserve">, а также ухода от содержательных дискуссий по поводу общественно значимых тем. Автор рассматривает феномен цифровых эмоций в контексте роста новостного </w:t>
      </w:r>
      <w:proofErr w:type="spellStart"/>
      <w:r w:rsidRPr="003E05BA">
        <w:t>контента</w:t>
      </w:r>
      <w:proofErr w:type="spellEnd"/>
      <w:r w:rsidRPr="003E05BA">
        <w:t xml:space="preserve"> в период пандемии COVID-19 и анализирует характеристики информационного эскапизма.</w:t>
      </w:r>
    </w:p>
    <w:p w:rsidR="00EF4C00" w:rsidRDefault="00EF4C00" w:rsidP="00EF4C00">
      <w:r>
        <w:t xml:space="preserve">Ключевые слова: </w:t>
      </w:r>
      <w:r w:rsidR="003E05BA" w:rsidRPr="003E05BA">
        <w:t>пандемия, цифровые эмоции, отчуждение, эскапизм, социальные сети</w:t>
      </w:r>
      <w:r w:rsidR="00871453">
        <w:t>.</w:t>
      </w:r>
    </w:p>
    <w:p w:rsidR="003E05BA" w:rsidRDefault="003E05BA" w:rsidP="00EF4C00"/>
    <w:p w:rsidR="003E05BA" w:rsidRDefault="003E05BA" w:rsidP="003E05BA">
      <w:proofErr w:type="spellStart"/>
      <w:r w:rsidRPr="003E05BA">
        <w:t>Медийный</w:t>
      </w:r>
      <w:proofErr w:type="spellEnd"/>
      <w:r w:rsidRPr="003E05BA">
        <w:t xml:space="preserve"> эффект от вовлечения аудитории в большие объемы новостного и не</w:t>
      </w:r>
      <w:r w:rsidR="00871453">
        <w:t xml:space="preserve"> </w:t>
      </w:r>
      <w:r w:rsidRPr="003E05BA">
        <w:t xml:space="preserve">новостного </w:t>
      </w:r>
      <w:proofErr w:type="spellStart"/>
      <w:r w:rsidRPr="003E05BA">
        <w:t>контента</w:t>
      </w:r>
      <w:proofErr w:type="spellEnd"/>
      <w:r w:rsidRPr="003E05BA">
        <w:t xml:space="preserve"> в 2020</w:t>
      </w:r>
      <w:r>
        <w:t>–</w:t>
      </w:r>
      <w:r w:rsidRPr="003E05BA">
        <w:t>2021</w:t>
      </w:r>
      <w:r w:rsidR="00871453">
        <w:t> </w:t>
      </w:r>
      <w:r w:rsidRPr="003E05BA">
        <w:t>гг. заключался в основном в эмоциональной перегрузке пользователей цифровых платформ. Исследователи п</w:t>
      </w:r>
      <w:r w:rsidR="00871453">
        <w:t>ишут о повышенной тревожности [3</w:t>
      </w:r>
      <w:r w:rsidRPr="003E05BA">
        <w:t>], раздражении и панике [2], беспокойстве, депрессии и негодовании [</w:t>
      </w:r>
      <w:r w:rsidR="00871453">
        <w:t>1</w:t>
      </w:r>
      <w:r w:rsidRPr="003E05BA">
        <w:t xml:space="preserve">] и других негативных эмоциях аудитории. Появился целый пласт исследований, посвященных </w:t>
      </w:r>
      <w:proofErr w:type="gramStart"/>
      <w:r w:rsidRPr="003E05BA">
        <w:t>цифровому</w:t>
      </w:r>
      <w:proofErr w:type="gramEnd"/>
      <w:r w:rsidRPr="003E05BA">
        <w:t xml:space="preserve"> эскапизму во время пандемии. «Исход» пользователей необязательно означает удаление </w:t>
      </w:r>
      <w:proofErr w:type="spellStart"/>
      <w:r w:rsidRPr="003E05BA">
        <w:t>аккаунтов</w:t>
      </w:r>
      <w:proofErr w:type="spellEnd"/>
      <w:r w:rsidRPr="003E05BA">
        <w:t xml:space="preserve"> или от</w:t>
      </w:r>
      <w:r w:rsidR="00871453">
        <w:t xml:space="preserve">писки от цифровых </w:t>
      </w:r>
      <w:proofErr w:type="spellStart"/>
      <w:r w:rsidR="00871453">
        <w:t>медиа</w:t>
      </w:r>
      <w:proofErr w:type="spellEnd"/>
      <w:r w:rsidR="00871453">
        <w:t>: скорее</w:t>
      </w:r>
      <w:r w:rsidRPr="003E05BA">
        <w:t xml:space="preserve"> речь идет об отстранении от текущей новостной повестки в сторону либо игр, либо </w:t>
      </w:r>
      <w:proofErr w:type="spellStart"/>
      <w:r w:rsidRPr="003E05BA">
        <w:t>деактуализированного</w:t>
      </w:r>
      <w:proofErr w:type="spellEnd"/>
      <w:r w:rsidRPr="003E05BA">
        <w:t xml:space="preserve"> </w:t>
      </w:r>
      <w:proofErr w:type="spellStart"/>
      <w:r w:rsidRPr="003E05BA">
        <w:t>контента</w:t>
      </w:r>
      <w:proofErr w:type="spellEnd"/>
      <w:r w:rsidRPr="003E05BA">
        <w:t xml:space="preserve"> (историческая информация, культурная и</w:t>
      </w:r>
      <w:r w:rsidR="00871453">
        <w:t> др</w:t>
      </w:r>
      <w:r w:rsidRPr="003E05BA">
        <w:t>.)</w:t>
      </w:r>
      <w:r>
        <w:t>.</w:t>
      </w:r>
      <w:r w:rsidRPr="003E05BA">
        <w:t xml:space="preserve"> Например, зарубежные исследователи говорят в целом об избегании текущего момента в пользу ностальгии, включая музыку, книги, кино и игры [</w:t>
      </w:r>
      <w:r w:rsidR="00871453">
        <w:t>5</w:t>
      </w:r>
      <w:r w:rsidRPr="003E05BA">
        <w:t xml:space="preserve">]. Избегание новостной повестки становится вызовом для </w:t>
      </w:r>
      <w:proofErr w:type="spellStart"/>
      <w:r w:rsidRPr="003E05BA">
        <w:t>медиа</w:t>
      </w:r>
      <w:proofErr w:type="spellEnd"/>
      <w:r w:rsidRPr="003E05BA">
        <w:t>, чья редакционная стратегия основана на производстве актуальных новостей. Пандемия не отменила социальной значимости насущных проблем, а значит</w:t>
      </w:r>
      <w:r w:rsidR="00871453">
        <w:t>,</w:t>
      </w:r>
      <w:r w:rsidRPr="003E05BA">
        <w:t xml:space="preserve"> необходимо определить новые стратегии во взаимоотношениях с аудиторией. </w:t>
      </w:r>
      <w:r w:rsidRPr="003E05BA">
        <w:lastRenderedPageBreak/>
        <w:t>Например, немецкие исследователи предлагают персонализированные подборки новостей как средство борьбы с информационной усталостью во время пандемии [</w:t>
      </w:r>
      <w:r w:rsidR="00871453">
        <w:t>4</w:t>
      </w:r>
      <w:r w:rsidRPr="003E05BA">
        <w:t xml:space="preserve">]. Редакционные стратегии – это насущная задача текущего момента, но есть и более долговременная проблема – изменение эмоциональных паттернов восприятия масштабных событий, имеющих последствия для человечества. Гипотеза автора заключается в том, что стратегия избегания эмоционально давящего </w:t>
      </w:r>
      <w:proofErr w:type="spellStart"/>
      <w:r w:rsidRPr="003E05BA">
        <w:t>контента</w:t>
      </w:r>
      <w:proofErr w:type="spellEnd"/>
      <w:r w:rsidRPr="003E05BA">
        <w:t xml:space="preserve"> может перенестись с пандемии на другие социально и </w:t>
      </w:r>
      <w:proofErr w:type="spellStart"/>
      <w:proofErr w:type="gramStart"/>
      <w:r w:rsidRPr="003E05BA">
        <w:t>гуманитарно</w:t>
      </w:r>
      <w:proofErr w:type="spellEnd"/>
      <w:r w:rsidRPr="003E05BA">
        <w:t xml:space="preserve"> значимые</w:t>
      </w:r>
      <w:proofErr w:type="gramEnd"/>
      <w:r w:rsidRPr="003E05BA">
        <w:t xml:space="preserve"> темы.</w:t>
      </w:r>
    </w:p>
    <w:p w:rsidR="003E05BA" w:rsidRDefault="003E05BA" w:rsidP="003E05BA">
      <w:proofErr w:type="spellStart"/>
      <w:r w:rsidRPr="003E05BA">
        <w:t>Допандемийные</w:t>
      </w:r>
      <w:proofErr w:type="spellEnd"/>
      <w:r w:rsidRPr="003E05BA">
        <w:t xml:space="preserve"> исследования эмоциональных паттернов обмена новостями в социальных сетях показывали, что часто пользователи не потребляют тот </w:t>
      </w:r>
      <w:proofErr w:type="spellStart"/>
      <w:r w:rsidRPr="003E05BA">
        <w:t>контент</w:t>
      </w:r>
      <w:proofErr w:type="spellEnd"/>
      <w:r w:rsidRPr="003E05BA">
        <w:t xml:space="preserve">, которым они делятся. Таким образом, эмоциональный обмен становится важнее информационного. Исходя из этого, можно сказать, что продвижение гуманитарных ценностей, обсуждение значимых для человечества вопросов и порождение сложных социальных </w:t>
      </w:r>
      <w:proofErr w:type="spellStart"/>
      <w:r w:rsidRPr="003E05BA">
        <w:t>дискурсов</w:t>
      </w:r>
      <w:proofErr w:type="spellEnd"/>
      <w:r w:rsidRPr="003E05BA">
        <w:t xml:space="preserve"> наталкива</w:t>
      </w:r>
      <w:r w:rsidR="00871453">
        <w:t>ю</w:t>
      </w:r>
      <w:r w:rsidRPr="003E05BA">
        <w:t xml:space="preserve">тся на противопоставление смысла и эмоции. Если цифровая среда порождает эмоциональные реакции, приводящие к избеганию текущей новостной повестки, то транслирование смыслов </w:t>
      </w:r>
      <w:proofErr w:type="gramStart"/>
      <w:r w:rsidRPr="003E05BA">
        <w:t>становится</w:t>
      </w:r>
      <w:proofErr w:type="gramEnd"/>
      <w:r w:rsidRPr="003E05BA">
        <w:t xml:space="preserve"> либо невозможным, либо встраивается в эмоциональный контекст ложных интерпретаций. Более того, больше эмоциональных реакций вызывает не </w:t>
      </w:r>
      <w:proofErr w:type="gramStart"/>
      <w:r w:rsidRPr="003E05BA">
        <w:t>текстовый</w:t>
      </w:r>
      <w:proofErr w:type="gramEnd"/>
      <w:r w:rsidRPr="003E05BA">
        <w:t xml:space="preserve">, а визуальный </w:t>
      </w:r>
      <w:proofErr w:type="spellStart"/>
      <w:r w:rsidRPr="003E05BA">
        <w:t>контент</w:t>
      </w:r>
      <w:proofErr w:type="spellEnd"/>
      <w:r w:rsidRPr="003E05BA">
        <w:t xml:space="preserve">. Например, интенсивное производство </w:t>
      </w:r>
      <w:proofErr w:type="spellStart"/>
      <w:r w:rsidRPr="003E05BA">
        <w:t>мемов</w:t>
      </w:r>
      <w:proofErr w:type="spellEnd"/>
      <w:r w:rsidRPr="003E05BA">
        <w:t xml:space="preserve"> в период пандемии некоторыми экспертами толковалось как адекватный ответ на запрос аудитории в текущий момент. Вместе с тем, у данного тренда есть и возможное позитивное развитие. Запрос аудитории на эмоциональный обмен в цифровой среде также приводит к формированию </w:t>
      </w:r>
      <w:proofErr w:type="spellStart"/>
      <w:r w:rsidRPr="003E05BA">
        <w:t>медиасообществ</w:t>
      </w:r>
      <w:proofErr w:type="spellEnd"/>
      <w:r w:rsidRPr="003E05BA">
        <w:t xml:space="preserve">, в </w:t>
      </w:r>
      <w:proofErr w:type="gramStart"/>
      <w:r w:rsidRPr="003E05BA">
        <w:t>которых</w:t>
      </w:r>
      <w:proofErr w:type="gramEnd"/>
      <w:r w:rsidRPr="003E05BA">
        <w:t xml:space="preserve"> аудитории могут получать эмоциональную поддержку.</w:t>
      </w:r>
    </w:p>
    <w:p w:rsidR="003E05BA" w:rsidRDefault="003E05BA" w:rsidP="003E05BA">
      <w:proofErr w:type="spellStart"/>
      <w:r w:rsidRPr="003E05BA">
        <w:t>Медийное</w:t>
      </w:r>
      <w:proofErr w:type="spellEnd"/>
      <w:r w:rsidRPr="003E05BA">
        <w:t xml:space="preserve"> измерение цифровых эмоций заключается в исследовании ключевых тем, вызывающих эмоциональную реакци</w:t>
      </w:r>
      <w:r w:rsidR="00871453">
        <w:t>ю</w:t>
      </w:r>
      <w:r w:rsidRPr="003E05BA">
        <w:t xml:space="preserve">, паттернов эмоциональных реакций, формирования сообществ на основе эмоционального обмена, особенностей избегания новостей или смещения в </w:t>
      </w:r>
      <w:r w:rsidRPr="003E05BA">
        <w:lastRenderedPageBreak/>
        <w:t>не</w:t>
      </w:r>
      <w:r w:rsidR="00871453">
        <w:t xml:space="preserve"> </w:t>
      </w:r>
      <w:r w:rsidRPr="003E05BA">
        <w:t xml:space="preserve">новостные </w:t>
      </w:r>
      <w:proofErr w:type="spellStart"/>
      <w:r w:rsidRPr="003E05BA">
        <w:t>медиа</w:t>
      </w:r>
      <w:proofErr w:type="spellEnd"/>
      <w:r w:rsidRPr="003E05BA">
        <w:t xml:space="preserve"> с целью эмоциональной стабилизации. Изучение страха и негативных эмоцией стало уже общим местом в исследованиях, прежде всего, поведения людей в социальных сетях как доминирующего источника информации в средних и крупных городах. Дальнейшее развитие </w:t>
      </w:r>
      <w:proofErr w:type="spellStart"/>
      <w:r w:rsidRPr="003E05BA">
        <w:t>медиаисследований</w:t>
      </w:r>
      <w:proofErr w:type="spellEnd"/>
      <w:r w:rsidRPr="003E05BA">
        <w:t xml:space="preserve"> заключается в определении механизмов реагирования </w:t>
      </w:r>
      <w:proofErr w:type="gramStart"/>
      <w:r w:rsidRPr="003E05BA">
        <w:t>на те</w:t>
      </w:r>
      <w:proofErr w:type="gramEnd"/>
      <w:r w:rsidRPr="003E05BA">
        <w:t xml:space="preserve"> или иные поводы, паттернов сложных или повторяющихся дискуссий, миграции пользователей из открытых комментариев в закрытые чаты и диалоги. Последствия пандемии ярко выражены в том, что эмоциональный контекст реакций аудитории стал видимым, а особенности цифровых эмоций – более специфичными и наглядными. Тревожность и страхи были предметом исследований и до пандемии, но за последние два года мы увидели, что существуют различные сценарии эскалации и затухания негативных эмоций, а сценарии избегания новостного </w:t>
      </w:r>
      <w:proofErr w:type="spellStart"/>
      <w:r w:rsidRPr="003E05BA">
        <w:t>контента</w:t>
      </w:r>
      <w:proofErr w:type="spellEnd"/>
      <w:r w:rsidRPr="003E05BA">
        <w:t xml:space="preserve"> стали специфичными, и их характеристики потребовали более глубокого изучения.</w:t>
      </w:r>
    </w:p>
    <w:p w:rsidR="00871453" w:rsidRDefault="00871453" w:rsidP="00EF4C00">
      <w:pPr>
        <w:jc w:val="center"/>
      </w:pPr>
    </w:p>
    <w:p w:rsidR="00EF4C00" w:rsidRPr="003E05BA" w:rsidRDefault="00EF4C00" w:rsidP="00EF4C00">
      <w:pPr>
        <w:jc w:val="center"/>
      </w:pPr>
      <w:r>
        <w:t>Литература</w:t>
      </w:r>
    </w:p>
    <w:p w:rsidR="00871453" w:rsidRDefault="00871453" w:rsidP="003E05BA">
      <w:r>
        <w:t>1. Дейнека О. С., Максименко А. </w:t>
      </w:r>
      <w:r w:rsidRPr="003E05BA">
        <w:t xml:space="preserve">А. Оценка психологического состояния общества в условиях </w:t>
      </w:r>
      <w:proofErr w:type="spellStart"/>
      <w:r w:rsidRPr="003E05BA">
        <w:t>инфодемии</w:t>
      </w:r>
      <w:proofErr w:type="spellEnd"/>
      <w:r w:rsidRPr="003E05BA">
        <w:t xml:space="preserve"> посредством анализа социальных сетей: обзор зарубежных публикаций // Общество. Среда. Развитие (</w:t>
      </w:r>
      <w:r w:rsidRPr="003E05BA">
        <w:rPr>
          <w:lang w:val="en-US"/>
        </w:rPr>
        <w:t>Terra</w:t>
      </w:r>
      <w:r w:rsidRPr="003E05BA">
        <w:t xml:space="preserve"> </w:t>
      </w:r>
      <w:r w:rsidRPr="003E05BA">
        <w:rPr>
          <w:lang w:val="en-US"/>
        </w:rPr>
        <w:t>Humana</w:t>
      </w:r>
      <w:r w:rsidRPr="003E05BA">
        <w:t>). 2020. №</w:t>
      </w:r>
      <w:r>
        <w:t> </w:t>
      </w:r>
      <w:r w:rsidRPr="003E05BA">
        <w:t xml:space="preserve">2 (55). </w:t>
      </w:r>
      <w:r>
        <w:t>С. 28–39.</w:t>
      </w:r>
    </w:p>
    <w:p w:rsidR="00871453" w:rsidRPr="003E05BA" w:rsidRDefault="00871453" w:rsidP="00871453">
      <w:r w:rsidRPr="003E05BA">
        <w:t>2.</w:t>
      </w:r>
      <w:r>
        <w:t> Морозова </w:t>
      </w:r>
      <w:r w:rsidRPr="003E05BA">
        <w:t>А.</w:t>
      </w:r>
      <w:r>
        <w:t> А., Соколовских А. </w:t>
      </w:r>
      <w:r w:rsidRPr="003E05BA">
        <w:t xml:space="preserve">С. Информационное воздействие на аудиторию в условиях пандемии </w:t>
      </w:r>
      <w:r w:rsidRPr="003E05BA">
        <w:rPr>
          <w:lang w:val="en-US"/>
        </w:rPr>
        <w:t>COVID</w:t>
      </w:r>
      <w:r w:rsidRPr="003E05BA">
        <w:t>-19 // Челябинский гуманитарий. 2021. №</w:t>
      </w:r>
      <w:r>
        <w:t> </w:t>
      </w:r>
      <w:r w:rsidRPr="003E05BA">
        <w:t>1 (54).</w:t>
      </w:r>
      <w:r>
        <w:t xml:space="preserve"> С. 63–69</w:t>
      </w:r>
      <w:r w:rsidRPr="003E05BA">
        <w:t>.</w:t>
      </w:r>
    </w:p>
    <w:p w:rsidR="006B7CCB" w:rsidRDefault="00871453" w:rsidP="003E05BA">
      <w:r>
        <w:t>3. </w:t>
      </w:r>
      <w:proofErr w:type="spellStart"/>
      <w:r>
        <w:t>Салчак</w:t>
      </w:r>
      <w:proofErr w:type="spellEnd"/>
      <w:r>
        <w:t xml:space="preserve"> С. К., </w:t>
      </w:r>
      <w:proofErr w:type="spellStart"/>
      <w:r>
        <w:t>Монгуш</w:t>
      </w:r>
      <w:proofErr w:type="spellEnd"/>
      <w:r>
        <w:t> Ч. </w:t>
      </w:r>
      <w:r w:rsidR="003E05BA" w:rsidRPr="003E05BA">
        <w:t xml:space="preserve">Н. Влияние публикаций в социальных сетях на формирование доминирующих эмоций у общественности в условиях пандемии // Вестник Тувинского государственного университета. Педагогические науки. 2020. №2 (63). </w:t>
      </w:r>
      <w:r w:rsidR="006B7CCB">
        <w:t>С. 6–11.</w:t>
      </w:r>
    </w:p>
    <w:p w:rsidR="006B7CCB" w:rsidRPr="006B7CCB" w:rsidRDefault="006B7CCB" w:rsidP="006B7CCB">
      <w:pPr>
        <w:rPr>
          <w:lang w:val="en-US"/>
        </w:rPr>
      </w:pPr>
      <w:r w:rsidRPr="006B7CCB">
        <w:rPr>
          <w:lang w:val="en-US"/>
        </w:rPr>
        <w:t>4.  </w:t>
      </w:r>
      <w:proofErr w:type="spellStart"/>
      <w:r>
        <w:rPr>
          <w:lang w:val="en-US"/>
        </w:rPr>
        <w:t>Skulmowski</w:t>
      </w:r>
      <w:proofErr w:type="spellEnd"/>
      <w:r w:rsidRPr="006B7CCB">
        <w:rPr>
          <w:lang w:val="en-US"/>
        </w:rPr>
        <w:t> </w:t>
      </w:r>
      <w:r w:rsidRPr="003E05BA">
        <w:rPr>
          <w:lang w:val="en-US"/>
        </w:rPr>
        <w:t>A</w:t>
      </w:r>
      <w:r w:rsidRPr="006B7CCB">
        <w:rPr>
          <w:lang w:val="en-US"/>
        </w:rPr>
        <w:t>.</w:t>
      </w:r>
      <w:r w:rsidRPr="003E05BA">
        <w:rPr>
          <w:lang w:val="en-US"/>
        </w:rPr>
        <w:t xml:space="preserve">, </w:t>
      </w:r>
      <w:proofErr w:type="spellStart"/>
      <w:r w:rsidRPr="003E05BA">
        <w:rPr>
          <w:lang w:val="en-US"/>
        </w:rPr>
        <w:t>Standl</w:t>
      </w:r>
      <w:proofErr w:type="spellEnd"/>
      <w:r w:rsidRPr="006B7CCB">
        <w:rPr>
          <w:lang w:val="en-US"/>
        </w:rPr>
        <w:t> </w:t>
      </w:r>
      <w:r w:rsidRPr="003E05BA">
        <w:rPr>
          <w:lang w:val="en-US"/>
        </w:rPr>
        <w:t xml:space="preserve">B. COVID-19 information fatigue? A case study of a German university website during two waves of the pandemic // Hum </w:t>
      </w:r>
      <w:proofErr w:type="spellStart"/>
      <w:r w:rsidRPr="003E05BA">
        <w:rPr>
          <w:lang w:val="en-US"/>
        </w:rPr>
        <w:t>Be</w:t>
      </w:r>
      <w:r>
        <w:rPr>
          <w:lang w:val="en-US"/>
        </w:rPr>
        <w:t>hav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lastRenderedPageBreak/>
        <w:t xml:space="preserve">&amp; </w:t>
      </w:r>
      <w:proofErr w:type="spellStart"/>
      <w:r>
        <w:rPr>
          <w:lang w:val="en-US"/>
        </w:rPr>
        <w:t>Emerg</w:t>
      </w:r>
      <w:proofErr w:type="spellEnd"/>
      <w:r>
        <w:rPr>
          <w:lang w:val="en-US"/>
        </w:rPr>
        <w:t xml:space="preserve"> Tech. 2021; 3: 350–</w:t>
      </w:r>
      <w:r w:rsidRPr="003E05BA">
        <w:rPr>
          <w:lang w:val="en-US"/>
        </w:rPr>
        <w:t>356. URL: https://doi.org/10.1002/hbe2.260 (</w:t>
      </w:r>
      <w:proofErr w:type="spellStart"/>
      <w:r w:rsidRPr="003E05BA">
        <w:rPr>
          <w:lang w:val="en-US"/>
        </w:rPr>
        <w:t>дата</w:t>
      </w:r>
      <w:proofErr w:type="spellEnd"/>
      <w:r w:rsidRPr="003E05BA">
        <w:rPr>
          <w:lang w:val="en-US"/>
        </w:rPr>
        <w:t xml:space="preserve"> </w:t>
      </w:r>
      <w:proofErr w:type="spellStart"/>
      <w:r w:rsidRPr="003E05BA">
        <w:rPr>
          <w:lang w:val="en-US"/>
        </w:rPr>
        <w:t>обращения</w:t>
      </w:r>
      <w:proofErr w:type="spellEnd"/>
      <w:r w:rsidRPr="003E05BA">
        <w:rPr>
          <w:lang w:val="en-US"/>
        </w:rPr>
        <w:t>: 13.01.2022).</w:t>
      </w:r>
    </w:p>
    <w:p w:rsidR="006B7CCB" w:rsidRPr="00EF4C00" w:rsidRDefault="006B7CCB">
      <w:pPr>
        <w:rPr>
          <w:lang w:val="en-US"/>
        </w:rPr>
      </w:pPr>
      <w:r w:rsidRPr="006B7CCB">
        <w:rPr>
          <w:lang w:val="en-US"/>
        </w:rPr>
        <w:t>5. </w:t>
      </w:r>
      <w:proofErr w:type="spellStart"/>
      <w:r w:rsidR="003E05BA" w:rsidRPr="003E05BA">
        <w:rPr>
          <w:lang w:val="en-US"/>
        </w:rPr>
        <w:t>Wulf</w:t>
      </w:r>
      <w:proofErr w:type="spellEnd"/>
      <w:r w:rsidRPr="006B7CCB">
        <w:rPr>
          <w:lang w:val="en-US"/>
        </w:rPr>
        <w:t> </w:t>
      </w:r>
      <w:r w:rsidR="003E05BA" w:rsidRPr="003E05BA">
        <w:rPr>
          <w:lang w:val="en-US"/>
        </w:rPr>
        <w:t>T., Breuer</w:t>
      </w:r>
      <w:r w:rsidRPr="006B7CCB">
        <w:rPr>
          <w:lang w:val="en-US"/>
        </w:rPr>
        <w:t> </w:t>
      </w:r>
      <w:r w:rsidR="003E05BA" w:rsidRPr="003E05BA">
        <w:rPr>
          <w:lang w:val="en-US"/>
        </w:rPr>
        <w:t>J.</w:t>
      </w:r>
      <w:r w:rsidRPr="006B7CCB">
        <w:rPr>
          <w:lang w:val="en-US"/>
        </w:rPr>
        <w:t> </w:t>
      </w:r>
      <w:r w:rsidR="003E05BA" w:rsidRPr="003E05BA">
        <w:rPr>
          <w:lang w:val="en-US"/>
        </w:rPr>
        <w:t>S., &amp; Schmitt</w:t>
      </w:r>
      <w:r w:rsidRPr="006B7CCB">
        <w:rPr>
          <w:lang w:val="en-US"/>
        </w:rPr>
        <w:t> </w:t>
      </w:r>
      <w:r>
        <w:rPr>
          <w:lang w:val="en-US"/>
        </w:rPr>
        <w:t>J.</w:t>
      </w:r>
      <w:r w:rsidRPr="006B7CCB">
        <w:rPr>
          <w:lang w:val="en-US"/>
        </w:rPr>
        <w:t> </w:t>
      </w:r>
      <w:r w:rsidR="003E05BA" w:rsidRPr="003E05BA">
        <w:rPr>
          <w:lang w:val="en-US"/>
        </w:rPr>
        <w:t>B. Escaping the pandemic present: The relationship between nostalgic media use, escapism, and well-being during the COVID-19 pandemic // Psychology of Popular Media. Advance online publication, 2021. URL: https://doi.org/10.1037/ppm0000357 (</w:t>
      </w:r>
      <w:proofErr w:type="spellStart"/>
      <w:r w:rsidR="003E05BA" w:rsidRPr="003E05BA">
        <w:rPr>
          <w:lang w:val="en-US"/>
        </w:rPr>
        <w:t>дата</w:t>
      </w:r>
      <w:proofErr w:type="spellEnd"/>
      <w:r w:rsidR="003E05BA" w:rsidRPr="003E05BA">
        <w:rPr>
          <w:lang w:val="en-US"/>
        </w:rPr>
        <w:t xml:space="preserve"> </w:t>
      </w:r>
      <w:proofErr w:type="spellStart"/>
      <w:r w:rsidR="003E05BA" w:rsidRPr="003E05BA">
        <w:rPr>
          <w:lang w:val="en-US"/>
        </w:rPr>
        <w:t>обращения</w:t>
      </w:r>
      <w:proofErr w:type="spellEnd"/>
      <w:r w:rsidR="003E05BA" w:rsidRPr="003E05BA">
        <w:rPr>
          <w:lang w:val="en-US"/>
        </w:rPr>
        <w:t>: 13.01.2022).</w:t>
      </w:r>
      <w:r w:rsidRPr="00EF4C00">
        <w:rPr>
          <w:lang w:val="en-US"/>
        </w:rPr>
        <w:t xml:space="preserve"> </w:t>
      </w:r>
    </w:p>
    <w:sectPr w:rsidR="006B7CCB" w:rsidRPr="00EF4C00" w:rsidSect="0026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76"/>
    <w:rsid w:val="00103CCF"/>
    <w:rsid w:val="001612EA"/>
    <w:rsid w:val="00264FFC"/>
    <w:rsid w:val="003E05BA"/>
    <w:rsid w:val="006263DC"/>
    <w:rsid w:val="006B7CCB"/>
    <w:rsid w:val="006C0DDF"/>
    <w:rsid w:val="00871453"/>
    <w:rsid w:val="00AA0F76"/>
    <w:rsid w:val="00D2646C"/>
    <w:rsid w:val="00EF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EF4C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C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ille0010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5</cp:revision>
  <dcterms:created xsi:type="dcterms:W3CDTF">2021-05-01T10:01:00Z</dcterms:created>
  <dcterms:modified xsi:type="dcterms:W3CDTF">2022-01-26T11:53:00Z</dcterms:modified>
</cp:coreProperties>
</file>