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EF08B3" w:rsidP="00EF08B3">
      <w:r w:rsidRPr="000B3A3E">
        <w:t xml:space="preserve">Елена Игоревна </w:t>
      </w:r>
      <w:r w:rsidR="000B3A3E" w:rsidRPr="000B3A3E">
        <w:t xml:space="preserve">Кузнецова </w:t>
      </w:r>
    </w:p>
    <w:p w:rsidR="000B3A3E" w:rsidRDefault="000B3A3E" w:rsidP="00EF08B3">
      <w:r w:rsidRPr="000B3A3E">
        <w:t xml:space="preserve">Нижегородский государственный </w:t>
      </w:r>
      <w:r w:rsidR="00EF08B3">
        <w:t>лингвистический университет им. </w:t>
      </w:r>
      <w:r w:rsidRPr="000B3A3E">
        <w:t>Н.</w:t>
      </w:r>
      <w:r w:rsidR="00EF08B3">
        <w:t> </w:t>
      </w:r>
      <w:r w:rsidRPr="000B3A3E">
        <w:t>А.</w:t>
      </w:r>
      <w:r w:rsidR="00EF08B3">
        <w:t> </w:t>
      </w:r>
      <w:r w:rsidRPr="000B3A3E">
        <w:t>Добролюбова</w:t>
      </w:r>
    </w:p>
    <w:p w:rsidR="000B3A3E" w:rsidRDefault="003B412F" w:rsidP="00EF08B3">
      <w:hyperlink r:id="rId4" w:history="1">
        <w:r w:rsidR="000B3A3E" w:rsidRPr="00870CC7">
          <w:rPr>
            <w:rStyle w:val="a3"/>
          </w:rPr>
          <w:t>tvelena@mail.ru</w:t>
        </w:r>
      </w:hyperlink>
    </w:p>
    <w:p w:rsidR="000B3A3E" w:rsidRDefault="000B3A3E" w:rsidP="00EF08B3"/>
    <w:p w:rsidR="000B3A3E" w:rsidRPr="000B3A3E" w:rsidRDefault="000B3A3E" w:rsidP="00EF08B3">
      <w:pPr>
        <w:rPr>
          <w:b/>
          <w:bCs/>
        </w:rPr>
      </w:pPr>
      <w:proofErr w:type="spellStart"/>
      <w:r w:rsidRPr="000B3A3E">
        <w:rPr>
          <w:b/>
          <w:bCs/>
        </w:rPr>
        <w:t>Медиатизированный</w:t>
      </w:r>
      <w:proofErr w:type="spellEnd"/>
      <w:r w:rsidRPr="000B3A3E">
        <w:rPr>
          <w:b/>
          <w:bCs/>
        </w:rPr>
        <w:t xml:space="preserve"> мир: модель ускользания коммуникации</w:t>
      </w:r>
    </w:p>
    <w:p w:rsidR="00EF08B3" w:rsidRDefault="00EF08B3" w:rsidP="00EF08B3"/>
    <w:p w:rsidR="000B3A3E" w:rsidRDefault="000B3A3E" w:rsidP="00EF08B3">
      <w:r>
        <w:t>Историю развития цивилизаций определяют структуры посредничества. В цифровую эпоху медиатизация становится доминирующим фактором в развитии общества. Представлен анализ проблемы подмены конкретно-чувственных форм в структуре социального опыта цифровым характером посредничества, коммуникаций присутствия – техногенной моделью ускользающей коммуникации.</w:t>
      </w:r>
    </w:p>
    <w:p w:rsidR="000B3A3E" w:rsidRDefault="000B3A3E" w:rsidP="00EF08B3">
      <w:r>
        <w:t>Ключевые слова: медиатизация, медиареальность, цифровые технологии, модель «ускользания» коммуникации.</w:t>
      </w:r>
    </w:p>
    <w:p w:rsidR="000B3A3E" w:rsidRDefault="000B3A3E" w:rsidP="00EF08B3"/>
    <w:p w:rsidR="000B3A3E" w:rsidRDefault="000B3A3E" w:rsidP="00EF08B3">
      <w:r>
        <w:t xml:space="preserve">Проблематизация особенностей социокультурного опыта в условиях развивающейся цифровой медиатизации </w:t>
      </w:r>
      <w:proofErr w:type="gramStart"/>
      <w:r>
        <w:t>обусловлена</w:t>
      </w:r>
      <w:proofErr w:type="gramEnd"/>
      <w:r>
        <w:t xml:space="preserve"> беспрецедентной исторической ситуацией сосуществования усложняющихся феноменальных форм медиального и предполагаемым, но пока еще не изученным характером их влияния на развитие общественных процессов. Остроту проблемы усиливает и дискуссионность понятия «медиатизация», предлагаются различные методологии анализа феномена [</w:t>
      </w:r>
      <w:r w:rsidR="00EF08B3">
        <w:t>2</w:t>
      </w:r>
      <w:r>
        <w:t xml:space="preserve">]. Вместе с тем изучение отечественной и зарубежной научной литературы позволяет увидеть определенную общность в понимании результата медиатизации – конструировании посредством </w:t>
      </w:r>
      <w:proofErr w:type="spellStart"/>
      <w:r>
        <w:t>медиакоммуникаций</w:t>
      </w:r>
      <w:proofErr w:type="spellEnd"/>
      <w:r>
        <w:t xml:space="preserve"> </w:t>
      </w:r>
      <w:proofErr w:type="spellStart"/>
      <w:r>
        <w:t>медиасоциальной</w:t>
      </w:r>
      <w:proofErr w:type="spellEnd"/>
      <w:r>
        <w:t xml:space="preserve"> реальности, оказывающей влияние на социальные практики и институты, на структуры повседневности. На этом основании возникает </w:t>
      </w:r>
      <w:proofErr w:type="gramStart"/>
      <w:r>
        <w:t>концепция</w:t>
      </w:r>
      <w:proofErr w:type="gramEnd"/>
      <w:r>
        <w:t xml:space="preserve"> «</w:t>
      </w:r>
      <w:proofErr w:type="spellStart"/>
      <w:r>
        <w:t>медиатизированных</w:t>
      </w:r>
      <w:proofErr w:type="spellEnd"/>
      <w:r>
        <w:t xml:space="preserve"> миров» в рамках </w:t>
      </w:r>
      <w:proofErr w:type="gramStart"/>
      <w:r>
        <w:t>которой</w:t>
      </w:r>
      <w:proofErr w:type="gramEnd"/>
      <w:r>
        <w:t xml:space="preserve"> массмедиа предста</w:t>
      </w:r>
      <w:r w:rsidR="005E1F45">
        <w:t>ю</w:t>
      </w:r>
      <w:r>
        <w:t xml:space="preserve">т «формирующей силой», а процесс медиатизации признается влекущим за </w:t>
      </w:r>
      <w:r>
        <w:lastRenderedPageBreak/>
        <w:t xml:space="preserve">собой изменение </w:t>
      </w:r>
      <w:proofErr w:type="spellStart"/>
      <w:r>
        <w:t>трансмедиальных</w:t>
      </w:r>
      <w:proofErr w:type="spellEnd"/>
      <w:r>
        <w:t xml:space="preserve"> коммуникативных конфигураций, с помощью которых и конструируются миры [</w:t>
      </w:r>
      <w:r w:rsidR="00EF08B3">
        <w:t>3</w:t>
      </w:r>
      <w:r>
        <w:t>].</w:t>
      </w:r>
    </w:p>
    <w:p w:rsidR="000B3A3E" w:rsidRDefault="000B3A3E" w:rsidP="00EF08B3">
      <w:r>
        <w:t>Картина мира, ценности и установки, которые формировались раньше в процессах коммуникаций присутствия, в модели включенности в структуры «действительной реальности», которая их и пор</w:t>
      </w:r>
      <w:r w:rsidR="005E1F45">
        <w:t>ождала, теперь, по выражению Э. </w:t>
      </w:r>
      <w:proofErr w:type="spellStart"/>
      <w:r>
        <w:t>Гидденса</w:t>
      </w:r>
      <w:proofErr w:type="spellEnd"/>
      <w:r>
        <w:t xml:space="preserve">, вынесены «наружу», поскольку их формированием и/или изменениями заведует </w:t>
      </w:r>
      <w:proofErr w:type="spellStart"/>
      <w:r>
        <w:t>медийная</w:t>
      </w:r>
      <w:proofErr w:type="spellEnd"/>
      <w:r>
        <w:t xml:space="preserve"> реальность» [</w:t>
      </w:r>
      <w:r w:rsidR="00EF08B3">
        <w:t>1</w:t>
      </w:r>
      <w:r>
        <w:t xml:space="preserve">]. Эта </w:t>
      </w:r>
      <w:proofErr w:type="spellStart"/>
      <w:r>
        <w:t>медийная</w:t>
      </w:r>
      <w:proofErr w:type="spellEnd"/>
      <w:r w:rsidR="00EF08B3">
        <w:t xml:space="preserve"> реальность, представляющая собой</w:t>
      </w:r>
      <w:r>
        <w:t xml:space="preserve"> техногенный </w:t>
      </w:r>
      <w:proofErr w:type="spellStart"/>
      <w:r>
        <w:t>социокультурный</w:t>
      </w:r>
      <w:proofErr w:type="spellEnd"/>
      <w:r>
        <w:t xml:space="preserve"> феномен, символические механизмы которого представляют собой многоуровневый комплекс посредничества, сформировалась в ХХ</w:t>
      </w:r>
      <w:r w:rsidR="00EF08B3">
        <w:t> </w:t>
      </w:r>
      <w:proofErr w:type="gramStart"/>
      <w:r w:rsidR="00EF08B3">
        <w:t>в</w:t>
      </w:r>
      <w:proofErr w:type="gramEnd"/>
      <w:r w:rsidR="00EF08B3">
        <w:t>.</w:t>
      </w:r>
      <w:r>
        <w:t xml:space="preserve"> </w:t>
      </w:r>
      <w:proofErr w:type="gramStart"/>
      <w:r>
        <w:t>на</w:t>
      </w:r>
      <w:proofErr w:type="gramEnd"/>
      <w:r>
        <w:t xml:space="preserve"> основе экранной аудиовизуальной культуры. В рамках этой модели создавались рутинные практики медиапотребления; мир медиареальности порождал иллюзию обретения человеком большего социального опыта, опосредованного познания мира, который был «ускользающим» от человека миром вслед за гаснущим телевизионным экраном. Тем не менее</w:t>
      </w:r>
      <w:r w:rsidR="00EF08B3">
        <w:t>,</w:t>
      </w:r>
      <w:r>
        <w:t xml:space="preserve"> «ближний мир» не отменялся, он наполнялся образами и символическими культурными образцами, перетекавшими с экрана в мир повседневной практики. Экран был </w:t>
      </w:r>
      <w:r w:rsidR="00EF08B3">
        <w:t xml:space="preserve">поддерживающим жизненный мир человека </w:t>
      </w:r>
      <w:r>
        <w:t>посредником в процессах социализации</w:t>
      </w:r>
      <w:r w:rsidR="00EF08B3">
        <w:t xml:space="preserve"> и </w:t>
      </w:r>
      <w:r>
        <w:t>культурной идентификации.</w:t>
      </w:r>
    </w:p>
    <w:p w:rsidR="000B3A3E" w:rsidRDefault="000B3A3E" w:rsidP="00EF08B3">
      <w:r>
        <w:t xml:space="preserve">Вместе с тем развитие мира в ситуации пандемии коронавируса представило нам новую модель медиатизации, в которую мир влетел стремительно, не </w:t>
      </w:r>
      <w:r w:rsidR="00EF08B3">
        <w:t>будучи готовым</w:t>
      </w:r>
      <w:r>
        <w:t xml:space="preserve"> к такого рода коммуникации и </w:t>
      </w:r>
      <w:proofErr w:type="gramStart"/>
      <w:r>
        <w:t>тотальному</w:t>
      </w:r>
      <w:proofErr w:type="gramEnd"/>
      <w:r>
        <w:t xml:space="preserve"> техногенному </w:t>
      </w:r>
      <w:proofErr w:type="spellStart"/>
      <w:r>
        <w:t>опосредованию</w:t>
      </w:r>
      <w:proofErr w:type="spellEnd"/>
      <w:r>
        <w:t xml:space="preserve">. Компьютерные технологии и платформы сформировали модели удаленных форм трудовой деятельности, </w:t>
      </w:r>
      <w:proofErr w:type="spellStart"/>
      <w:r>
        <w:t>дистантные</w:t>
      </w:r>
      <w:proofErr w:type="spellEnd"/>
      <w:r>
        <w:t xml:space="preserve"> коммуникации в образовательном процессе. Цифровизация всей социальной инфраструктуры стала моделью для символических действий и взаимодействий, вызывая фундаментальные изменен</w:t>
      </w:r>
      <w:r w:rsidR="00EF08B3">
        <w:t>ия всех сфер человеческой жизни:</w:t>
      </w:r>
      <w:r>
        <w:t xml:space="preserve"> </w:t>
      </w:r>
      <w:r w:rsidR="00EF08B3">
        <w:t>как «ближнего</w:t>
      </w:r>
      <w:r>
        <w:t>»</w:t>
      </w:r>
      <w:r w:rsidR="00EF08B3">
        <w:t>, так</w:t>
      </w:r>
      <w:r>
        <w:t xml:space="preserve"> и «дальнего мира», формируемого экраном медиареальности.</w:t>
      </w:r>
    </w:p>
    <w:p w:rsidR="000B3A3E" w:rsidRDefault="000B3A3E" w:rsidP="00EF08B3">
      <w:r>
        <w:lastRenderedPageBreak/>
        <w:t xml:space="preserve">Несмотря на то, что характер существования человека на </w:t>
      </w:r>
      <w:proofErr w:type="gramStart"/>
      <w:r>
        <w:t>различных</w:t>
      </w:r>
      <w:proofErr w:type="gramEnd"/>
      <w:r>
        <w:t xml:space="preserve"> интернет-платформах кажется очень похожим на аудиовизуальную реальность ХХ в</w:t>
      </w:r>
      <w:r w:rsidR="00397576">
        <w:t>.</w:t>
      </w:r>
      <w:r>
        <w:t>, виртуальная реальность коренным образом отличается от медиареальности, созданной аудиовизуальной экранной культурой. Это отличие состоит в характере репрезентации реальности. Если медиареальность формировала символический мир экранных образов, создавая иллюзию присутствия дальних миров, героев, событий, делая их близкими, то цифровая реальность сделала присутствующих «отсутствующими». Модель медиареальности – коммуникативная модель, пусть и на основе иллюзорной коммуникативности.</w:t>
      </w:r>
    </w:p>
    <w:p w:rsidR="000B3A3E" w:rsidRDefault="000B3A3E" w:rsidP="00EF08B3">
      <w:r>
        <w:t xml:space="preserve">Модель </w:t>
      </w:r>
      <w:proofErr w:type="spellStart"/>
      <w:r>
        <w:t>дистантной</w:t>
      </w:r>
      <w:proofErr w:type="spellEnd"/>
      <w:r>
        <w:t xml:space="preserve"> коммуникации</w:t>
      </w:r>
      <w:r w:rsidR="005E1F45">
        <w:t xml:space="preserve"> </w:t>
      </w:r>
      <w:r>
        <w:t>обманчива и неуправляема</w:t>
      </w:r>
      <w:r w:rsidR="005E1F45">
        <w:t>,</w:t>
      </w:r>
      <w:r>
        <w:t xml:space="preserve"> </w:t>
      </w:r>
      <w:r w:rsidR="00397576">
        <w:t xml:space="preserve">она </w:t>
      </w:r>
      <w:r>
        <w:t xml:space="preserve">представляет собой формальную модель коммуникации, удаленную не только в пространственном понимании, но и в понимании духовного соприсутствия, в большей степени создавая коммуникативные барьеры, чем модель посредничества. Черные молчащие экраны разрывают коммуникацию, медиатизация выполняет формальные функции обеспечения технологической связи, не создавая ситуацию взаимодействия. Новый формат </w:t>
      </w:r>
      <w:proofErr w:type="spellStart"/>
      <w:r>
        <w:t>медиатизированной</w:t>
      </w:r>
      <w:proofErr w:type="spellEnd"/>
      <w:r>
        <w:t xml:space="preserve"> повседневности еще предстоит изучать, причем изучать не с позиций внешнего невключенного наблюдения, а пребывая в самом развивающемся и измен</w:t>
      </w:r>
      <w:r w:rsidR="005E1F45">
        <w:t>яющемся медийном мире.</w:t>
      </w:r>
    </w:p>
    <w:p w:rsidR="000B3A3E" w:rsidRDefault="000B3A3E" w:rsidP="00EF08B3"/>
    <w:p w:rsidR="000B3A3E" w:rsidRPr="000B3A3E" w:rsidRDefault="000B3A3E" w:rsidP="00EF08B3">
      <w:pPr>
        <w:rPr>
          <w:lang w:val="en-US"/>
        </w:rPr>
      </w:pPr>
      <w:r>
        <w:t>Литература</w:t>
      </w:r>
      <w:r w:rsidRPr="000B3A3E">
        <w:rPr>
          <w:lang w:val="en-US"/>
        </w:rPr>
        <w:t xml:space="preserve"> </w:t>
      </w:r>
    </w:p>
    <w:p w:rsidR="00EF08B3" w:rsidRPr="00397576" w:rsidRDefault="00EF08B3" w:rsidP="00EF08B3">
      <w:pPr>
        <w:rPr>
          <w:lang w:val="en-US"/>
        </w:rPr>
      </w:pPr>
      <w:r>
        <w:t>1</w:t>
      </w:r>
      <w:r w:rsidR="00397576">
        <w:t>. </w:t>
      </w:r>
      <w:proofErr w:type="spellStart"/>
      <w:r>
        <w:t>Гидденс</w:t>
      </w:r>
      <w:proofErr w:type="spellEnd"/>
      <w:r w:rsidR="00397576">
        <w:t> </w:t>
      </w:r>
      <w:r>
        <w:t xml:space="preserve">Э. Устроение общества: Очерк теории </w:t>
      </w:r>
      <w:proofErr w:type="spellStart"/>
      <w:r>
        <w:t>структурации</w:t>
      </w:r>
      <w:proofErr w:type="spellEnd"/>
      <w:r w:rsidR="00397576">
        <w:t>.</w:t>
      </w:r>
      <w:r>
        <w:t xml:space="preserve"> М</w:t>
      </w:r>
      <w:r w:rsidRPr="00397576">
        <w:rPr>
          <w:lang w:val="en-US"/>
        </w:rPr>
        <w:t>.</w:t>
      </w:r>
      <w:r w:rsidR="00397576" w:rsidRPr="00397576">
        <w:rPr>
          <w:lang w:val="en-US"/>
        </w:rPr>
        <w:t>, 2005.</w:t>
      </w:r>
    </w:p>
    <w:p w:rsidR="000B3A3E" w:rsidRPr="000B3A3E" w:rsidRDefault="00EF08B3" w:rsidP="00EF08B3">
      <w:pPr>
        <w:rPr>
          <w:lang w:val="en-US"/>
        </w:rPr>
      </w:pPr>
      <w:r w:rsidRPr="00EF08B3">
        <w:rPr>
          <w:lang w:val="en-US"/>
        </w:rPr>
        <w:t>2</w:t>
      </w:r>
      <w:r w:rsidR="005E1F45">
        <w:rPr>
          <w:lang w:val="en-US"/>
        </w:rPr>
        <w:t>.</w:t>
      </w:r>
      <w:r w:rsidR="00397576" w:rsidRPr="00397576">
        <w:rPr>
          <w:lang w:val="en-US"/>
        </w:rPr>
        <w:t> </w:t>
      </w:r>
      <w:proofErr w:type="spellStart"/>
      <w:r w:rsidR="005E1F45">
        <w:rPr>
          <w:lang w:val="en-US"/>
        </w:rPr>
        <w:t>Kaun</w:t>
      </w:r>
      <w:proofErr w:type="spellEnd"/>
      <w:r w:rsidR="00397576" w:rsidRPr="00397576">
        <w:rPr>
          <w:lang w:val="en-US"/>
        </w:rPr>
        <w:t> </w:t>
      </w:r>
      <w:r w:rsidR="000B3A3E" w:rsidRPr="000B3A3E">
        <w:rPr>
          <w:lang w:val="en-US"/>
        </w:rPr>
        <w:t>A., Fast</w:t>
      </w:r>
      <w:r w:rsidR="00397576" w:rsidRPr="00397576">
        <w:rPr>
          <w:lang w:val="en-US"/>
        </w:rPr>
        <w:t> </w:t>
      </w:r>
      <w:r w:rsidR="000B3A3E" w:rsidRPr="000B3A3E">
        <w:rPr>
          <w:lang w:val="en-US"/>
        </w:rPr>
        <w:t xml:space="preserve">K. Mediatization of culture and everyday life. </w:t>
      </w:r>
      <w:proofErr w:type="gramStart"/>
      <w:r w:rsidR="000B3A3E" w:rsidRPr="000B3A3E">
        <w:rPr>
          <w:lang w:val="en-US"/>
        </w:rPr>
        <w:t>Karlstad, 2014.</w:t>
      </w:r>
      <w:proofErr w:type="gramEnd"/>
      <w:r w:rsidR="000B3A3E" w:rsidRPr="000B3A3E">
        <w:rPr>
          <w:lang w:val="en-US"/>
        </w:rPr>
        <w:t xml:space="preserve"> </w:t>
      </w:r>
    </w:p>
    <w:p w:rsidR="00EF08B3" w:rsidRPr="00EF08B3" w:rsidRDefault="00EF08B3">
      <w:pPr>
        <w:rPr>
          <w:lang w:val="en-US"/>
        </w:rPr>
      </w:pPr>
      <w:r w:rsidRPr="00EF08B3">
        <w:rPr>
          <w:lang w:val="en-US"/>
        </w:rPr>
        <w:t>3</w:t>
      </w:r>
      <w:r w:rsidR="00397576">
        <w:rPr>
          <w:lang w:val="en-US"/>
        </w:rPr>
        <w:t>.</w:t>
      </w:r>
      <w:r w:rsidR="00397576" w:rsidRPr="00397576">
        <w:rPr>
          <w:lang w:val="en-US"/>
        </w:rPr>
        <w:t> </w:t>
      </w:r>
      <w:proofErr w:type="spellStart"/>
      <w:r w:rsidR="005E1F45">
        <w:rPr>
          <w:lang w:val="en-US"/>
        </w:rPr>
        <w:t>Krotz</w:t>
      </w:r>
      <w:proofErr w:type="spellEnd"/>
      <w:r w:rsidR="00397576" w:rsidRPr="00397576">
        <w:rPr>
          <w:lang w:val="en-US"/>
        </w:rPr>
        <w:t> </w:t>
      </w:r>
      <w:r w:rsidR="000B3A3E" w:rsidRPr="000B3A3E">
        <w:rPr>
          <w:lang w:val="en-US"/>
        </w:rPr>
        <w:t xml:space="preserve">F., </w:t>
      </w:r>
      <w:proofErr w:type="spellStart"/>
      <w:r w:rsidR="000B3A3E" w:rsidRPr="000B3A3E">
        <w:rPr>
          <w:lang w:val="en-US"/>
        </w:rPr>
        <w:t>Hepp</w:t>
      </w:r>
      <w:proofErr w:type="spellEnd"/>
      <w:r w:rsidR="00397576" w:rsidRPr="00397576">
        <w:rPr>
          <w:lang w:val="en-US"/>
        </w:rPr>
        <w:t> </w:t>
      </w:r>
      <w:r w:rsidR="000B3A3E" w:rsidRPr="000B3A3E">
        <w:rPr>
          <w:lang w:val="en-US"/>
        </w:rPr>
        <w:t>A. A Concretization of Mediatization: How Mediatization Works and Why ‘Mediatized Worlds’ are a Helpful Concept for Empirical Mediatization Research // Empedocles</w:t>
      </w:r>
      <w:bookmarkStart w:id="0" w:name="_GoBack"/>
      <w:bookmarkEnd w:id="0"/>
      <w:r w:rsidR="000B3A3E" w:rsidRPr="000B3A3E">
        <w:rPr>
          <w:lang w:val="en-US"/>
        </w:rPr>
        <w:t xml:space="preserve"> European Journal for </w:t>
      </w:r>
      <w:r w:rsidR="00397576">
        <w:rPr>
          <w:lang w:val="en-US"/>
        </w:rPr>
        <w:t>the Philosophy of Communication</w:t>
      </w:r>
      <w:r w:rsidR="00397576" w:rsidRPr="00397576">
        <w:rPr>
          <w:lang w:val="en-US"/>
        </w:rPr>
        <w:t>.</w:t>
      </w:r>
      <w:r w:rsidR="000B3A3E" w:rsidRPr="000B3A3E">
        <w:rPr>
          <w:lang w:val="en-US"/>
        </w:rPr>
        <w:t xml:space="preserve"> </w:t>
      </w:r>
      <w:r w:rsidR="000B3A3E" w:rsidRPr="00EF08B3">
        <w:rPr>
          <w:lang w:val="en-US"/>
        </w:rPr>
        <w:t>2011.</w:t>
      </w:r>
      <w:r w:rsidR="00397576">
        <w:t xml:space="preserve"> </w:t>
      </w:r>
      <w:r w:rsidR="000B3A3E" w:rsidRPr="00EF08B3">
        <w:rPr>
          <w:lang w:val="en-US"/>
        </w:rPr>
        <w:t>Vol. 3(2)</w:t>
      </w:r>
      <w:r w:rsidR="00397576">
        <w:t xml:space="preserve">. </w:t>
      </w:r>
      <w:r w:rsidR="000B3A3E" w:rsidRPr="00EF08B3">
        <w:rPr>
          <w:lang w:val="en-US"/>
        </w:rPr>
        <w:t xml:space="preserve">Pp. 137–152. </w:t>
      </w:r>
      <w:r w:rsidR="00397576">
        <w:rPr>
          <w:lang w:val="en-US"/>
        </w:rPr>
        <w:t xml:space="preserve">DOI: </w:t>
      </w:r>
      <w:r w:rsidR="000B3A3E" w:rsidRPr="00EF08B3">
        <w:rPr>
          <w:lang w:val="en-US"/>
        </w:rPr>
        <w:t>10.1386/ejpc.3.2.137_1</w:t>
      </w:r>
      <w:r w:rsidR="00397576">
        <w:rPr>
          <w:lang w:val="en-US"/>
        </w:rPr>
        <w:t>.</w:t>
      </w:r>
    </w:p>
    <w:sectPr w:rsidR="00EF08B3" w:rsidRPr="00EF08B3" w:rsidSect="003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8C"/>
    <w:rsid w:val="000B3A3E"/>
    <w:rsid w:val="00397576"/>
    <w:rsid w:val="003B412F"/>
    <w:rsid w:val="004A320C"/>
    <w:rsid w:val="005E1F45"/>
    <w:rsid w:val="00744FFC"/>
    <w:rsid w:val="00A92C8C"/>
    <w:rsid w:val="00EF08B3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0B3A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3A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0B3A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3A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4</cp:revision>
  <dcterms:created xsi:type="dcterms:W3CDTF">2022-04-13T00:05:00Z</dcterms:created>
  <dcterms:modified xsi:type="dcterms:W3CDTF">2022-04-14T18:51:00Z</dcterms:modified>
</cp:coreProperties>
</file>