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FC" w:rsidRDefault="0090264A">
      <w:proofErr w:type="spellStart"/>
      <w:r w:rsidRPr="00EB7CBB">
        <w:t>Камилла</w:t>
      </w:r>
      <w:proofErr w:type="spellEnd"/>
      <w:r w:rsidRPr="00EB7CBB">
        <w:t xml:space="preserve"> </w:t>
      </w:r>
      <w:proofErr w:type="spellStart"/>
      <w:r w:rsidRPr="00EB7CBB">
        <w:t>Камильевна</w:t>
      </w:r>
      <w:proofErr w:type="spellEnd"/>
      <w:r w:rsidRPr="00EB7CBB">
        <w:t xml:space="preserve"> </w:t>
      </w:r>
      <w:r w:rsidR="00EB7CBB" w:rsidRPr="00EB7CBB">
        <w:t xml:space="preserve">Джафарова </w:t>
      </w:r>
    </w:p>
    <w:p w:rsidR="00CA6667" w:rsidRDefault="00EB7CBB">
      <w:r w:rsidRPr="00EB7CBB">
        <w:t>Дагестанс</w:t>
      </w:r>
      <w:r w:rsidR="00CA6667">
        <w:t>кий государственный университет</w:t>
      </w:r>
    </w:p>
    <w:p w:rsidR="00EB7CBB" w:rsidRDefault="00EB7CBB">
      <w:r w:rsidRPr="00EB7CBB">
        <w:t>Дагестанский государственный университет народного хозяйства</w:t>
      </w:r>
    </w:p>
    <w:p w:rsidR="00EB7CBB" w:rsidRDefault="00C32DA5">
      <w:hyperlink r:id="rId4" w:history="1">
        <w:r w:rsidR="00EB7CBB" w:rsidRPr="00327522">
          <w:rPr>
            <w:rStyle w:val="a3"/>
          </w:rPr>
          <w:t>zanita_kam@mail.ru</w:t>
        </w:r>
      </w:hyperlink>
    </w:p>
    <w:p w:rsidR="00EB7CBB" w:rsidRDefault="00EB7CBB"/>
    <w:p w:rsidR="00EB7CBB" w:rsidRPr="00EB7CBB" w:rsidRDefault="00EB7CBB" w:rsidP="00EB7CBB">
      <w:pPr>
        <w:rPr>
          <w:b/>
          <w:bCs/>
        </w:rPr>
      </w:pPr>
      <w:r w:rsidRPr="00EB7CBB">
        <w:rPr>
          <w:b/>
          <w:bCs/>
        </w:rPr>
        <w:t xml:space="preserve">Медийный и </w:t>
      </w:r>
      <w:proofErr w:type="gramStart"/>
      <w:r w:rsidRPr="00EB7CBB">
        <w:rPr>
          <w:b/>
          <w:bCs/>
        </w:rPr>
        <w:t>литературный</w:t>
      </w:r>
      <w:proofErr w:type="gramEnd"/>
      <w:r w:rsidRPr="00EB7CBB">
        <w:rPr>
          <w:b/>
          <w:bCs/>
        </w:rPr>
        <w:t xml:space="preserve"> дискурсы гуманизма</w:t>
      </w:r>
    </w:p>
    <w:p w:rsidR="00CA6667" w:rsidRDefault="00CA6667" w:rsidP="00EB7CBB"/>
    <w:p w:rsidR="00EB7CBB" w:rsidRDefault="00EB7CBB" w:rsidP="00EB7CBB">
      <w:r>
        <w:t>Основная цель данной работы – рассмотреть проблему кризиса гуманизма в эпоху цифровизации и выявить особенности художественного и медийного дискурсов, проследить формы их взаимодействия.</w:t>
      </w:r>
    </w:p>
    <w:p w:rsidR="00EB7CBB" w:rsidRDefault="00EB7CBB" w:rsidP="00EB7CBB">
      <w:r>
        <w:t>Ключевые слова: гуманизм, литература, медиадискурс.</w:t>
      </w:r>
    </w:p>
    <w:p w:rsidR="00EB7CBB" w:rsidRDefault="00EB7CBB" w:rsidP="00EB7CBB"/>
    <w:p w:rsidR="00EB7CBB" w:rsidRDefault="00EB7CBB" w:rsidP="00EB7CBB">
      <w:r>
        <w:t>Цифровая революция в корне изменила не только уклад жизни, но и ценностные установки, модели поведения и общения современного человека. Уже немало сказано о «новом» человеке, об особенной антропологической генерации. В то же время мы помним, что ничто не ново в этом мире: в истории не один раз уже говорилось и о кризисе гуманизма, и о кризисе культуры в целом.</w:t>
      </w:r>
    </w:p>
    <w:p w:rsidR="00EB7CBB" w:rsidRDefault="00EB7CBB" w:rsidP="00EB7CBB">
      <w:proofErr w:type="gramStart"/>
      <w:r>
        <w:t>Литературная</w:t>
      </w:r>
      <w:proofErr w:type="gramEnd"/>
      <w:r>
        <w:t xml:space="preserve"> и медийная сферы культуры одновременно и различны по своей сути, целям, задачам, и глубоко схожи, родственны. Слово, язык является основным инструментом (и в то</w:t>
      </w:r>
      <w:r w:rsidR="00D60E0E">
        <w:t xml:space="preserve"> </w:t>
      </w:r>
      <w:r>
        <w:t>же время – вечным предметом исследования) для этих смежных областей</w:t>
      </w:r>
      <w:r w:rsidR="002E443A" w:rsidRPr="002E443A">
        <w:t xml:space="preserve"> [1]</w:t>
      </w:r>
      <w:r>
        <w:t>. Личность, Индивидуальность, Человек – это определяющие категории и для гуманизма, и для литературы, и для медиасреды. Каждая эпоха вырабатывала свою концепцию личности и свою дискурсивную практику, неуклонно двигаясь при этом в общем направлении к усилению личностного начала, то есть в конечном сете – к отстаиванию гуманистических ценностей. При этом литература предсказала и обсудила очень многое из современных проблем: отчуждение личности</w:t>
      </w:r>
      <w:bookmarkStart w:id="0" w:name="_GoBack"/>
      <w:bookmarkEnd w:id="0"/>
      <w:r>
        <w:t xml:space="preserve">, которое все-таки началось задолго до </w:t>
      </w:r>
      <w:proofErr w:type="spellStart"/>
      <w:r>
        <w:t>цифровизации</w:t>
      </w:r>
      <w:proofErr w:type="spellEnd"/>
      <w:r w:rsidR="00CA6667" w:rsidRPr="00CA6667">
        <w:t xml:space="preserve"> [2]</w:t>
      </w:r>
      <w:r>
        <w:t>, дегуманизацию, взаимоотношения этики и научно-технического прогресса.</w:t>
      </w:r>
    </w:p>
    <w:p w:rsidR="00EB7CBB" w:rsidRDefault="00EB7CBB" w:rsidP="00EB7CBB">
      <w:r>
        <w:lastRenderedPageBreak/>
        <w:t>Отличие современной ситуации, на мой взгляд, заключается в том, что революционный уровень развития технологий привел к совершенно небывалому прежде объему и охвату коммуникации. В огромной</w:t>
      </w:r>
      <w:r w:rsidR="00CA6667">
        <w:t xml:space="preserve"> степени изменился темп общения, следствием чего стали изменения</w:t>
      </w:r>
      <w:r>
        <w:t xml:space="preserve"> </w:t>
      </w:r>
      <w:r w:rsidR="00CA6667">
        <w:t>в форме и</w:t>
      </w:r>
      <w:r>
        <w:t xml:space="preserve"> жанр</w:t>
      </w:r>
      <w:r w:rsidR="00CA6667">
        <w:t>ах коммуникации</w:t>
      </w:r>
      <w:r>
        <w:t xml:space="preserve">. </w:t>
      </w:r>
      <w:proofErr w:type="gramStart"/>
      <w:r>
        <w:t>М.</w:t>
      </w:r>
      <w:r w:rsidR="00D60E0E">
        <w:t> </w:t>
      </w:r>
      <w:r>
        <w:t>М.</w:t>
      </w:r>
      <w:r w:rsidR="00D60E0E">
        <w:t> </w:t>
      </w:r>
      <w:r>
        <w:t>Бахтин предлагал разграничение между «риторическим словом»</w:t>
      </w:r>
      <w:r w:rsidR="00CA6667">
        <w:t xml:space="preserve"> </w:t>
      </w:r>
      <w:r w:rsidR="00CA6667" w:rsidRPr="00CA6667">
        <w:t>(</w:t>
      </w:r>
      <w:r w:rsidR="00D60E0E">
        <w:t>«Риторика, в меру своей лживости, стремится вызвать именно страх или надежду.</w:t>
      </w:r>
      <w:proofErr w:type="gramEnd"/>
      <w:r w:rsidR="00D60E0E">
        <w:t xml:space="preserve"> </w:t>
      </w:r>
      <w:proofErr w:type="gramStart"/>
      <w:r w:rsidR="00D60E0E">
        <w:t>Это принадлежит к существу риторического слова (эти аффекты по</w:t>
      </w:r>
      <w:r w:rsidR="002E443A">
        <w:t>дчеркивала и античная риторика)»)</w:t>
      </w:r>
      <w:r w:rsidR="00D60E0E">
        <w:t xml:space="preserve"> </w:t>
      </w:r>
      <w:r>
        <w:t>и «подлинн</w:t>
      </w:r>
      <w:r w:rsidR="00D60E0E">
        <w:t>ым</w:t>
      </w:r>
      <w:r>
        <w:t xml:space="preserve"> искусство</w:t>
      </w:r>
      <w:r w:rsidR="00D60E0E">
        <w:t>м</w:t>
      </w:r>
      <w:r>
        <w:t xml:space="preserve">» </w:t>
      </w:r>
      <w:r w:rsidR="002E443A">
        <w:t>(</w:t>
      </w:r>
      <w:r w:rsidR="00D60E0E">
        <w:t>«Искусство (подлинное) и познание стремятся, напротив, освободить от этих чувств»</w:t>
      </w:r>
      <w:r w:rsidR="00CA6667" w:rsidRPr="00CA6667">
        <w:t>) [3</w:t>
      </w:r>
      <w:r w:rsidR="002E443A">
        <w:t>: 63</w:t>
      </w:r>
      <w:r w:rsidR="00D60E0E">
        <w:t>]</w:t>
      </w:r>
      <w:r>
        <w:t>.</w:t>
      </w:r>
      <w:proofErr w:type="gramEnd"/>
    </w:p>
    <w:p w:rsidR="00EB7CBB" w:rsidRDefault="00EB7CBB" w:rsidP="00EB7CBB">
      <w:r>
        <w:t xml:space="preserve">В новом цифровом мире изменился (понизился) статус литературы. </w:t>
      </w:r>
      <w:proofErr w:type="spellStart"/>
      <w:r>
        <w:t>Литературоцентризм</w:t>
      </w:r>
      <w:proofErr w:type="spellEnd"/>
      <w:r>
        <w:t xml:space="preserve">, </w:t>
      </w:r>
      <w:proofErr w:type="gramStart"/>
      <w:r>
        <w:t>присущий</w:t>
      </w:r>
      <w:proofErr w:type="gramEnd"/>
      <w:r>
        <w:t xml:space="preserve"> в особенности русскому обществу в XIX</w:t>
      </w:r>
      <w:r w:rsidR="00CA6667">
        <w:t>–XX </w:t>
      </w:r>
      <w:r>
        <w:t>вв., ушел в прошлое. Данный факт оказал и продолжает оказывать огромное влияние именно на антропологический код современного (преимущественно молодого) человека, для которого поменялись «кан</w:t>
      </w:r>
      <w:r w:rsidR="002E443A">
        <w:t>алы» познания, в первую очередь</w:t>
      </w:r>
      <w:r>
        <w:t xml:space="preserve"> – язык, причем и в прямом, узком значении слова, и в переносном, широком. Медиасфера формирует иные этические и эстетические предпочтения, модели поведения.</w:t>
      </w:r>
    </w:p>
    <w:p w:rsidR="00EB7CBB" w:rsidRDefault="00EB7CBB" w:rsidP="00EB7CBB">
      <w:r>
        <w:t>Одним из возможных способов выхода из образовавшегося коммуникативного кризиса может быть следование принципам «новой риторики» М.</w:t>
      </w:r>
      <w:r w:rsidR="002E443A">
        <w:t> </w:t>
      </w:r>
      <w:r>
        <w:t>М.</w:t>
      </w:r>
      <w:r w:rsidR="002E443A">
        <w:t> </w:t>
      </w:r>
      <w:r>
        <w:t xml:space="preserve">Бахтина. Его концепция «диалогического согласия» </w:t>
      </w:r>
      <w:r w:rsidR="002E443A">
        <w:t>вовсе</w:t>
      </w:r>
      <w:r>
        <w:t xml:space="preserve"> не утратила своей актуальности.</w:t>
      </w:r>
    </w:p>
    <w:p w:rsidR="00EB7CBB" w:rsidRDefault="00EB7CBB" w:rsidP="00EB7CBB">
      <w:pPr>
        <w:ind w:firstLine="0"/>
      </w:pPr>
    </w:p>
    <w:p w:rsidR="00EB7CBB" w:rsidRDefault="00EB7CBB" w:rsidP="00EB7CBB">
      <w:r>
        <w:t xml:space="preserve">Литература </w:t>
      </w:r>
    </w:p>
    <w:p w:rsidR="00CA6667" w:rsidRDefault="00CA6667" w:rsidP="00CA6667">
      <w:r>
        <w:t>1.</w:t>
      </w:r>
      <w:r w:rsidR="002E443A">
        <w:t> </w:t>
      </w:r>
      <w:proofErr w:type="spellStart"/>
      <w:proofErr w:type="gramStart"/>
      <w:r>
        <w:t>Бройтман</w:t>
      </w:r>
      <w:proofErr w:type="spellEnd"/>
      <w:r>
        <w:t xml:space="preserve"> С. Н. «Диалог» и «монолог» – становление категорий (от «К философии поступка» к «Марксизму и философии языка») // </w:t>
      </w:r>
      <w:proofErr w:type="spellStart"/>
      <w:r>
        <w:t>Бахтинский</w:t>
      </w:r>
      <w:proofErr w:type="spellEnd"/>
      <w:r>
        <w:t xml:space="preserve"> тезаурус</w:t>
      </w:r>
      <w:r w:rsidR="002E443A">
        <w:t>.</w:t>
      </w:r>
      <w:proofErr w:type="gramEnd"/>
      <w:r w:rsidR="002E443A">
        <w:t xml:space="preserve"> </w:t>
      </w:r>
      <w:r>
        <w:t>М., 1997. С. 149–163.</w:t>
      </w:r>
    </w:p>
    <w:p w:rsidR="00EB7CBB" w:rsidRDefault="00CA6667" w:rsidP="00EB7CBB">
      <w:r>
        <w:t>2</w:t>
      </w:r>
      <w:r w:rsidR="00D60E0E">
        <w:t>.</w:t>
      </w:r>
      <w:r w:rsidR="002E443A">
        <w:t> </w:t>
      </w:r>
      <w:proofErr w:type="spellStart"/>
      <w:r w:rsidR="00D60E0E">
        <w:t>Лешкевич</w:t>
      </w:r>
      <w:proofErr w:type="spellEnd"/>
      <w:r w:rsidR="00D60E0E">
        <w:t> </w:t>
      </w:r>
      <w:r w:rsidR="00EB7CBB">
        <w:t>Т.</w:t>
      </w:r>
      <w:r w:rsidR="00D60E0E">
        <w:t> </w:t>
      </w:r>
      <w:r w:rsidR="00EB7CBB">
        <w:t xml:space="preserve">Г. Феномен цифрового отчуждения // Революция и эволюция: модели развития в науке, культуре, обществе. 2019. </w:t>
      </w:r>
      <w:r w:rsidR="002E443A">
        <w:t>С. 137–139.</w:t>
      </w:r>
    </w:p>
    <w:p w:rsidR="00CA6667" w:rsidRDefault="00CA6667">
      <w:r>
        <w:lastRenderedPageBreak/>
        <w:t>3</w:t>
      </w:r>
      <w:r w:rsidR="00D60E0E">
        <w:t>.</w:t>
      </w:r>
      <w:r w:rsidR="002E443A">
        <w:t> </w:t>
      </w:r>
      <w:r>
        <w:t xml:space="preserve">Бахтин </w:t>
      </w:r>
      <w:r w:rsidR="00D60E0E">
        <w:t>М. </w:t>
      </w:r>
      <w:r w:rsidR="00EB7CBB">
        <w:t>М.</w:t>
      </w:r>
      <w:r w:rsidR="00D60E0E">
        <w:t> </w:t>
      </w:r>
      <w:r w:rsidR="00EB7CBB">
        <w:t xml:space="preserve"> </w:t>
      </w:r>
      <w:r>
        <w:t xml:space="preserve">Риторика, в меру своей лживости… </w:t>
      </w:r>
      <w:r w:rsidR="00EB7CBB">
        <w:t>// Бахтин</w:t>
      </w:r>
      <w:r w:rsidR="00D60E0E">
        <w:t> </w:t>
      </w:r>
      <w:r w:rsidR="00EB7CBB">
        <w:t>М.</w:t>
      </w:r>
      <w:r w:rsidR="00D60E0E">
        <w:t> </w:t>
      </w:r>
      <w:r w:rsidR="00EB7CBB">
        <w:t>М. Собр</w:t>
      </w:r>
      <w:r w:rsidR="002E443A">
        <w:t>ание</w:t>
      </w:r>
      <w:r>
        <w:t xml:space="preserve"> соч</w:t>
      </w:r>
      <w:r w:rsidR="002E443A">
        <w:t>инений: в 7 т</w:t>
      </w:r>
      <w:r>
        <w:t>. М., 1997</w:t>
      </w:r>
      <w:r w:rsidR="002E443A">
        <w:t>.</w:t>
      </w:r>
      <w:r w:rsidR="00EB7CBB">
        <w:t xml:space="preserve"> Т.</w:t>
      </w:r>
      <w:r w:rsidR="002E443A">
        <w:t xml:space="preserve"> 5. </w:t>
      </w:r>
      <w:r w:rsidR="00EB7CBB">
        <w:t>С.</w:t>
      </w:r>
      <w:r w:rsidR="002E443A">
        <w:t> </w:t>
      </w:r>
      <w:r w:rsidR="00EB7CBB">
        <w:t>63–70.</w:t>
      </w:r>
      <w:r w:rsidR="002E443A">
        <w:t xml:space="preserve"> </w:t>
      </w:r>
    </w:p>
    <w:sectPr w:rsidR="00CA6667" w:rsidSect="00C3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80F"/>
    <w:rsid w:val="002E443A"/>
    <w:rsid w:val="004A320C"/>
    <w:rsid w:val="00744FFC"/>
    <w:rsid w:val="0090264A"/>
    <w:rsid w:val="0091680F"/>
    <w:rsid w:val="00C32DA5"/>
    <w:rsid w:val="00CA6667"/>
    <w:rsid w:val="00D60E0E"/>
    <w:rsid w:val="00EB7CBB"/>
    <w:rsid w:val="00FE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7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A320C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20C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styleId="a3">
    <w:name w:val="Hyperlink"/>
    <w:basedOn w:val="a0"/>
    <w:uiPriority w:val="99"/>
    <w:unhideWhenUsed/>
    <w:rsid w:val="00EB7CB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7CB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7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A320C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20C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styleId="a3">
    <w:name w:val="Hyperlink"/>
    <w:basedOn w:val="a0"/>
    <w:uiPriority w:val="99"/>
    <w:unhideWhenUsed/>
    <w:rsid w:val="00EB7CB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7CB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nita_ka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Пивкина Екатерина Владимировна</dc:creator>
  <cp:keywords/>
  <dc:description/>
  <cp:lastModifiedBy>Александр</cp:lastModifiedBy>
  <cp:revision>4</cp:revision>
  <dcterms:created xsi:type="dcterms:W3CDTF">2022-04-13T00:11:00Z</dcterms:created>
  <dcterms:modified xsi:type="dcterms:W3CDTF">2022-04-14T18:42:00Z</dcterms:modified>
</cp:coreProperties>
</file>