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3" w:rsidRPr="00121FD1" w:rsidRDefault="00077351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Максим Юрьевич</w:t>
      </w:r>
      <w:r w:rsidR="00D113F3" w:rsidRPr="001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Ваганов</w:t>
      </w:r>
    </w:p>
    <w:p w:rsidR="00077351" w:rsidRPr="00121FD1" w:rsidRDefault="00077351" w:rsidP="008B2B7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Томский государственный университет</w:t>
      </w:r>
      <w:r w:rsidRPr="0012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F3" w:rsidRPr="00121FD1" w:rsidRDefault="00FC6ECE" w:rsidP="008B2B7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="00077351" w:rsidRPr="00121FD1">
          <w:rPr>
            <w:rStyle w:val="a7"/>
            <w:rFonts w:ascii="Times New Roman" w:hAnsi="Times New Roman" w:cs="Times New Roman"/>
            <w:sz w:val="28"/>
            <w:szCs w:val="28"/>
          </w:rPr>
          <w:t>vaganovmax@icloud.com</w:t>
        </w:r>
      </w:hyperlink>
    </w:p>
    <w:p w:rsidR="00077351" w:rsidRPr="00121FD1" w:rsidRDefault="00077351" w:rsidP="008B2B7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351" w:rsidRPr="00121FD1" w:rsidRDefault="00077351" w:rsidP="008B2B7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Артём Сергеевич Кузьменко</w:t>
      </w:r>
      <w:bookmarkStart w:id="0" w:name="_GoBack"/>
      <w:bookmarkEnd w:id="0"/>
    </w:p>
    <w:p w:rsidR="00077351" w:rsidRPr="00121FD1" w:rsidRDefault="00077351" w:rsidP="008B2B7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Томский государственный университет</w:t>
      </w:r>
      <w:r w:rsidRPr="0012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51" w:rsidRPr="00121FD1" w:rsidRDefault="00FC6ECE" w:rsidP="008B2B7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077351" w:rsidRPr="00121FD1">
          <w:rPr>
            <w:rStyle w:val="a7"/>
            <w:rFonts w:ascii="Times New Roman" w:hAnsi="Times New Roman" w:cs="Times New Roman"/>
            <w:sz w:val="28"/>
            <w:szCs w:val="28"/>
          </w:rPr>
          <w:t>artyomkuzmenko@gmail.com</w:t>
        </w:r>
      </w:hyperlink>
    </w:p>
    <w:p w:rsidR="00077351" w:rsidRPr="00121FD1" w:rsidRDefault="00077351" w:rsidP="008B2B75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DA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Журналистика социальных сетей: риски и возможности платформ (на примере </w:t>
      </w:r>
      <w:proofErr w:type="spellStart"/>
      <w:r w:rsidRPr="0012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инстаграм</w:t>
      </w:r>
      <w:proofErr w:type="spellEnd"/>
      <w:r w:rsidR="005F6BD4" w:rsidRPr="0012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 w:rsidR="005F6BD4" w:rsidRPr="00121FD1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  <w:r w:rsidRPr="0012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-журнала «</w:t>
      </w:r>
      <w:proofErr w:type="spellStart"/>
      <w:r w:rsidRPr="0012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Постер</w:t>
      </w:r>
      <w:proofErr w:type="spellEnd"/>
      <w:r w:rsidRPr="0012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социальные сети рассматриваются как полноценная площадка для моноканального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медиапроекта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, авторы разбирают платформенные ограничения и возможности для журналистской работы. Также приводится опыт работы локального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5F6BD4" w:rsidRPr="00121FD1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-журнала «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Постер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>» в контексте данной темы.</w:t>
      </w:r>
    </w:p>
    <w:p w:rsidR="001E10D0" w:rsidRPr="00121FD1" w:rsidRDefault="00D113F3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</w:t>
      </w:r>
      <w:r w:rsidR="001E10D0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сети и </w:t>
      </w:r>
      <w:proofErr w:type="spellStart"/>
      <w:r w:rsidR="001E10D0" w:rsidRPr="00121FD1">
        <w:rPr>
          <w:rFonts w:ascii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 w:rsidR="001E10D0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10D0" w:rsidRPr="00121FD1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1E10D0" w:rsidRPr="00121FD1">
        <w:rPr>
          <w:rFonts w:ascii="Times New Roman" w:hAnsi="Times New Roman" w:cs="Times New Roman"/>
          <w:color w:val="000000"/>
          <w:sz w:val="28"/>
          <w:szCs w:val="28"/>
        </w:rPr>
        <w:t>*, моноканальное издание, платформы.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Теоретики и практики медиа всё чаще говорят о сокращении длины материалов в СМИ. Читатели отдают предпочтение коротким текстам, которые можно прочитать с телефона</w:t>
      </w:r>
      <w:r w:rsidR="006B3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8F3" w:rsidRPr="003018F3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. Некоторые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медиаисследователи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говорят о «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твиттеризации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3018F3" w:rsidRPr="003018F3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, отмечая, что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отучили людей от внимательного продолжительного чтения длинных материалов.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Редакции вышли на новый уровень работы с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соцсетями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как каналом распространения контента. Сегодня это не просто канал дистрибуции, который издания используют для перенаправления трафика на сайт</w:t>
      </w:r>
      <w:r w:rsidR="003018F3" w:rsidRPr="003018F3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формировать вокруг медиа активное сообщество, которое более осязаемое, чем число пользователей на сайте</w:t>
      </w:r>
      <w:r w:rsidR="003018F3" w:rsidRPr="003018F3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F6BD4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мы наблюдали борьбу платформ за авторов. Так «</w:t>
      </w:r>
      <w:proofErr w:type="spellStart"/>
      <w:r w:rsidR="005F6BD4" w:rsidRPr="00121FD1">
        <w:rPr>
          <w:rFonts w:ascii="Times New Roman" w:hAnsi="Times New Roman" w:cs="Times New Roman"/>
          <w:color w:val="000000"/>
          <w:sz w:val="28"/>
          <w:szCs w:val="28"/>
        </w:rPr>
        <w:t>Яндекс.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Дзен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>» активно при</w:t>
      </w:r>
      <w:r w:rsidR="005F6BD4" w:rsidRPr="00121FD1">
        <w:rPr>
          <w:rFonts w:ascii="Times New Roman" w:hAnsi="Times New Roman" w:cs="Times New Roman"/>
          <w:color w:val="000000"/>
          <w:sz w:val="28"/>
          <w:szCs w:val="28"/>
        </w:rPr>
        <w:t>глашал авторов к сотрудничеству, а сеть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» запустила редактор статей внутри платформы. Из этого тренда вырос тренд-последствие: новые медиа чаще являются авторскими.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стремятся создать удобную среду для авторов, так как они генерируют оригинальный контент и наполняют платформу смыслом и ценностями, повышая ее популярность и охваты, привлекая новую аудиторию.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Комфортная среда и готовые инструменты, которые проектируют сами платформы, подкупают создателей новых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медиапроектов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>, теперь не нужно задумываться о каналах дистрибуции. Однако</w:t>
      </w:r>
      <w:r w:rsidR="008B2B75" w:rsidRPr="00121F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в противовес неоспоримым плюсам, есть и минусы. В каждой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коммуникация специфична.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Медиапроекту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органично вписаться в окружение и играть по «местным» правилам, чтобы выжить и привлечь аудиторию. Эти правила игры постоянно меняются. Так</w:t>
      </w:r>
      <w:r w:rsidR="008B2B75" w:rsidRPr="00121F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8B2B75" w:rsidRPr="00121FD1">
        <w:rPr>
          <w:rStyle w:val="layout"/>
          <w:rFonts w:ascii="Times New Roman" w:hAnsi="Times New Roman" w:cs="Times New Roman"/>
          <w:sz w:val="28"/>
          <w:szCs w:val="28"/>
        </w:rPr>
        <w:t xml:space="preserve">(организация признана экстремистской по решению суда, деятельность организации запрещена на территории Российской Федерации)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убирает видимость количества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лайков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постоянно меняет работу алгоритмической ленты.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поощряет короткие видео, а затем понижает канал в выдаче из-за них. </w:t>
      </w:r>
      <w:proofErr w:type="gram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Возможностей конкретной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хватает, а </w:t>
      </w:r>
      <w:r w:rsidR="001F6EA4" w:rsidRPr="00121F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подобных ограничений можно отметить немногочисленные вариации в работе с текстом во «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, где кроме стандартных выделений иначе выделить текст невозможно, </w:t>
      </w:r>
      <w:r w:rsidR="008B2B75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тогда как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>* для материала можно использовать только 10 «слайдов» в посте.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Главный недостаток </w:t>
      </w:r>
      <w:r w:rsidR="0089351D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B2B75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подробная статистика. Невозможно проанализировать, как пользователь читает материал, сколько времени тратит и до какой части дочитывает.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приложения-мессенджеры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приобрели полную власть над составлением информационной повестки отдельных аудиторий, получили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 выбора, кого подпускать к этой аудитории. «Желтые жилеты» во Франции обвиняют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8B2B75" w:rsidRPr="00121FD1">
        <w:rPr>
          <w:rStyle w:val="layout"/>
          <w:rFonts w:ascii="Times New Roman" w:hAnsi="Times New Roman" w:cs="Times New Roman"/>
          <w:sz w:val="28"/>
          <w:szCs w:val="28"/>
        </w:rPr>
        <w:t xml:space="preserve">(организация признана экстремистской по решению суда, деятельность организации запрещена на территории Российской Федерации)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в намеренном сокрытии постов, а американские республиканцы пишут, что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Twitter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понижают в выдаче консервативные политические сообщения. Китайская версия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TikTok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стала замораживать пользователей, говорящих на кантонском диалекте.</w:t>
      </w:r>
      <w:r w:rsidR="005F6BD4"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«Постер», авторы проекта выбрали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* из-за активного присутствия в нём целевой аудитории. Выбор </w:t>
      </w:r>
      <w:r w:rsidR="008B2B75" w:rsidRPr="00121FD1">
        <w:rPr>
          <w:rFonts w:ascii="Times New Roman" w:hAnsi="Times New Roman" w:cs="Times New Roman"/>
          <w:color w:val="000000"/>
          <w:sz w:val="28"/>
          <w:szCs w:val="28"/>
        </w:rPr>
        <w:t>также обусловлен экспериментом: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может ли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существовать в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* без отдельного сайта и закрывать все потребности аудитории в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контенте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внутри интерфейса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. Главная идея здесь </w:t>
      </w:r>
      <w:r w:rsidR="0089351D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не заставлять читателя переходить по ссылкам «читать подробнее на сайте».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>Исследуя опыт работы «Постера», мы пришли к выводу, что площад</w:t>
      </w:r>
      <w:r w:rsidR="00EA3071" w:rsidRPr="00121FD1">
        <w:rPr>
          <w:rFonts w:ascii="Times New Roman" w:hAnsi="Times New Roman" w:cs="Times New Roman"/>
          <w:color w:val="000000"/>
          <w:sz w:val="28"/>
          <w:szCs w:val="28"/>
        </w:rPr>
        <w:t>ка, на которой базируется издание,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диктует требования к форматам и содержанию редакционных материалов, накладывает ограничения и напрямую влияет на организацию работы редакции. Подготавливая и создавая материалы для «Постера», авторы в первую очередь руководствуются форматным рубрикатором, а не темами. Они думают о том, как выгоднее всего представить материал, чтобы польз</w:t>
      </w:r>
      <w:r w:rsidR="00EA3071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ователям </w:t>
      </w:r>
      <w:proofErr w:type="spellStart"/>
      <w:r w:rsidR="00EA3071"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="00EA3071"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было удобнее его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потреблять. Таким образом, упор делается на визуальную составляющую в условиях борьбы за внимание читателя в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1F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0D0" w:rsidRPr="00121FD1" w:rsidRDefault="001E10D0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сети сегодня являются мощным инструментом не только в распространении, но и в генерации контента. Все больше авторских, преимущественно малобюджетных, проектов появляются на готовых площадках. Создатели таких проектов выбирают готовый инструментарий, легкий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шеринг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и недорогие способы набора читательской массы перед созданием медиа на самостоятельном ресурсе.</w:t>
      </w:r>
    </w:p>
    <w:p w:rsidR="00CC1B2E" w:rsidRPr="00121FD1" w:rsidRDefault="00CC1B2E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0D0" w:rsidRPr="00121FD1" w:rsidRDefault="00D113F3" w:rsidP="008B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73DA" w:rsidRPr="001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 w:rsidRPr="001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A3071" w:rsidRPr="00121FD1" w:rsidRDefault="00EA3071" w:rsidP="00EA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 Как новые медиа изменили журналистику. 2012–2016. Екатеринбург, 2016. </w:t>
      </w:r>
    </w:p>
    <w:p w:rsidR="00EA3071" w:rsidRPr="00121FD1" w:rsidRDefault="00EA3071" w:rsidP="00EA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2. Черепанова Т. В. Виртуальные социальные сети как феномен современной культуры //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Вісник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Маріупольського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121FD1">
        <w:rPr>
          <w:rFonts w:ascii="Times New Roman" w:hAnsi="Times New Roman" w:cs="Times New Roman"/>
          <w:color w:val="000000"/>
          <w:sz w:val="28"/>
          <w:szCs w:val="28"/>
        </w:rPr>
        <w:t>. Сер</w:t>
      </w:r>
      <w:proofErr w:type="spellStart"/>
      <w:proofErr w:type="gramStart"/>
      <w:r w:rsidRP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121F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Філософія</w:t>
      </w:r>
      <w:proofErr w:type="spellEnd"/>
      <w:r w:rsidRP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121FD1">
        <w:rPr>
          <w:rFonts w:ascii="Times New Roman" w:hAnsi="Times New Roman" w:cs="Times New Roman"/>
          <w:color w:val="000000"/>
          <w:sz w:val="28"/>
          <w:szCs w:val="28"/>
        </w:rPr>
        <w:t>іологія</w:t>
      </w:r>
      <w:proofErr w:type="spellEnd"/>
      <w:r w:rsidRP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2012.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 4.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. 123–128.</w:t>
      </w:r>
    </w:p>
    <w:p w:rsidR="00EA3071" w:rsidRPr="00121FD1" w:rsidRDefault="00EA3071" w:rsidP="00EA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 Media Daily News: Havas Media Study Finds Millennials 'Embracing' Radio, Print Because </w:t>
      </w:r>
      <w:r w:rsidR="003018F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 COVID-19. URL: </w:t>
      </w:r>
      <w:hyperlink r:id="rId10" w:history="1">
        <w:r w:rsidRPr="00121F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https://www.mediapost.com/publications/article/350654/havas-media-study-finds-millennials-embracing-ra.html</w:t>
        </w:r>
      </w:hyperlink>
      <w:r w:rsidRPr="00121F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Start"/>
      <w:r w:rsidRPr="00121FD1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gramEnd"/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21FD1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: 10.12.2021).</w:t>
      </w:r>
    </w:p>
    <w:p w:rsidR="00EA3071" w:rsidRPr="00121FD1" w:rsidRDefault="00EA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652546"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E10D0"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Revers</w:t>
      </w:r>
      <w:r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E10D0"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M. The augmented news beat: special structuring in a </w:t>
      </w:r>
      <w:proofErr w:type="spellStart"/>
      <w:r w:rsidR="001E10D0"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Twiterrized</w:t>
      </w:r>
      <w:proofErr w:type="spellEnd"/>
      <w:r w:rsidR="001E10D0"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news ecosystem // Media, culture &amp; society. 2015. 37 (1), P. 3–18. DOI: 10.1177/</w:t>
      </w:r>
      <w:r w:rsidR="001E10D0" w:rsidRPr="00121FD1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0163443714549085</w:t>
      </w:r>
      <w:r w:rsidR="001E10D0" w:rsidRPr="00121FD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EA3071" w:rsidRPr="00121FD1" w:rsidSect="009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8A" w:rsidRDefault="0053118A" w:rsidP="000873DA">
      <w:r>
        <w:separator/>
      </w:r>
    </w:p>
  </w:endnote>
  <w:endnote w:type="continuationSeparator" w:id="0">
    <w:p w:rsidR="0053118A" w:rsidRDefault="0053118A" w:rsidP="0008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8A" w:rsidRDefault="0053118A" w:rsidP="000873DA">
      <w:r>
        <w:separator/>
      </w:r>
    </w:p>
  </w:footnote>
  <w:footnote w:type="continuationSeparator" w:id="0">
    <w:p w:rsidR="0053118A" w:rsidRDefault="0053118A" w:rsidP="000873DA">
      <w:r>
        <w:continuationSeparator/>
      </w:r>
    </w:p>
  </w:footnote>
  <w:footnote w:id="1">
    <w:p w:rsidR="005F6BD4" w:rsidRPr="005F6BD4" w:rsidRDefault="005F6BD4" w:rsidP="005F6B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D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F6BD4">
        <w:rPr>
          <w:rFonts w:ascii="Times New Roman" w:hAnsi="Times New Roman" w:cs="Times New Roman"/>
          <w:sz w:val="24"/>
          <w:szCs w:val="24"/>
        </w:rPr>
        <w:t xml:space="preserve"> О</w:t>
      </w:r>
      <w:r w:rsidRPr="005F6BD4">
        <w:rPr>
          <w:rStyle w:val="layout"/>
          <w:rFonts w:ascii="Times New Roman" w:hAnsi="Times New Roman" w:cs="Times New Roman"/>
          <w:sz w:val="24"/>
          <w:szCs w:val="24"/>
        </w:rPr>
        <w:t>рганизация признана экстремистской по решению суда, деятельность организации запрещена на территории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C0F"/>
    <w:multiLevelType w:val="hybridMultilevel"/>
    <w:tmpl w:val="CC9E83B8"/>
    <w:lvl w:ilvl="0" w:tplc="2744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75B55"/>
    <w:multiLevelType w:val="hybridMultilevel"/>
    <w:tmpl w:val="9FDE8DCA"/>
    <w:lvl w:ilvl="0" w:tplc="5C6CF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DA"/>
    <w:rsid w:val="00077351"/>
    <w:rsid w:val="000873DA"/>
    <w:rsid w:val="00121FD1"/>
    <w:rsid w:val="001D137E"/>
    <w:rsid w:val="001E10D0"/>
    <w:rsid w:val="001F6EA4"/>
    <w:rsid w:val="003018F3"/>
    <w:rsid w:val="00341A9F"/>
    <w:rsid w:val="004F138A"/>
    <w:rsid w:val="0053118A"/>
    <w:rsid w:val="00594F07"/>
    <w:rsid w:val="005B1FDE"/>
    <w:rsid w:val="005F6BD4"/>
    <w:rsid w:val="00652546"/>
    <w:rsid w:val="006B352A"/>
    <w:rsid w:val="006C4D42"/>
    <w:rsid w:val="006F4309"/>
    <w:rsid w:val="0085003E"/>
    <w:rsid w:val="0089351D"/>
    <w:rsid w:val="008B2B75"/>
    <w:rsid w:val="009176FD"/>
    <w:rsid w:val="009278B3"/>
    <w:rsid w:val="0094642A"/>
    <w:rsid w:val="009918F0"/>
    <w:rsid w:val="00AE5462"/>
    <w:rsid w:val="00B26166"/>
    <w:rsid w:val="00C474BE"/>
    <w:rsid w:val="00C62701"/>
    <w:rsid w:val="00CC1B2E"/>
    <w:rsid w:val="00D113F3"/>
    <w:rsid w:val="00EA3071"/>
    <w:rsid w:val="00F15270"/>
    <w:rsid w:val="00F64272"/>
    <w:rsid w:val="00FA68E5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68E5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C1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C1B2E"/>
  </w:style>
  <w:style w:type="character" w:customStyle="1" w:styleId="wmi-callto">
    <w:name w:val="wmi-callto"/>
    <w:basedOn w:val="a0"/>
    <w:rsid w:val="00CC1B2E"/>
  </w:style>
  <w:style w:type="character" w:customStyle="1" w:styleId="UnresolvedMention">
    <w:name w:val="Unresolved Mention"/>
    <w:basedOn w:val="a0"/>
    <w:uiPriority w:val="99"/>
    <w:semiHidden/>
    <w:unhideWhenUsed/>
    <w:rsid w:val="0094642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642A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5F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novmax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apost.com/publications/article/350654/havas-media-study-finds-millennials-embracing-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omkuzm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FB02-0128-4EA7-A07E-AEB2D61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Александр</cp:lastModifiedBy>
  <cp:revision>7</cp:revision>
  <dcterms:created xsi:type="dcterms:W3CDTF">2022-04-11T19:52:00Z</dcterms:created>
  <dcterms:modified xsi:type="dcterms:W3CDTF">2022-04-15T11:03:00Z</dcterms:modified>
</cp:coreProperties>
</file>