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26" w:rsidRPr="00F1324E" w:rsidRDefault="0044779F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4E">
        <w:rPr>
          <w:rFonts w:ascii="Times New Roman" w:hAnsi="Times New Roman" w:cs="Times New Roman"/>
          <w:sz w:val="28"/>
          <w:szCs w:val="28"/>
        </w:rPr>
        <w:t>Марина</w:t>
      </w:r>
      <w:r w:rsidR="008D15E4" w:rsidRPr="00F1324E">
        <w:rPr>
          <w:rFonts w:ascii="Times New Roman" w:hAnsi="Times New Roman" w:cs="Times New Roman"/>
          <w:sz w:val="28"/>
          <w:szCs w:val="28"/>
        </w:rPr>
        <w:t xml:space="preserve"> Николаевна </w:t>
      </w:r>
      <w:r w:rsidRPr="00F1324E">
        <w:rPr>
          <w:rFonts w:ascii="Times New Roman" w:hAnsi="Times New Roman" w:cs="Times New Roman"/>
          <w:sz w:val="28"/>
          <w:szCs w:val="28"/>
        </w:rPr>
        <w:t>Дробышева</w:t>
      </w:r>
    </w:p>
    <w:p w:rsidR="008D15E4" w:rsidRPr="00F1324E" w:rsidRDefault="0044779F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4E"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 им. А. С. Пушкина</w:t>
      </w:r>
    </w:p>
    <w:p w:rsidR="008D15E4" w:rsidRPr="00F1324E" w:rsidRDefault="00A9150A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984151" w:rsidRPr="00F1324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</w:t>
        </w:r>
        <w:r w:rsidR="00984151" w:rsidRPr="00F1324E">
          <w:rPr>
            <w:rStyle w:val="a3"/>
            <w:rFonts w:ascii="Times New Roman" w:hAnsi="Times New Roman" w:cs="Times New Roman"/>
            <w:bCs/>
            <w:sz w:val="28"/>
            <w:szCs w:val="28"/>
          </w:rPr>
          <w:t>rob.55@mail.ru</w:t>
        </w:r>
      </w:hyperlink>
      <w:r w:rsidR="00984151"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5E4" w:rsidRPr="00F1324E" w:rsidRDefault="008D15E4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5E4" w:rsidRPr="00F1324E" w:rsidRDefault="0044779F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24E">
        <w:rPr>
          <w:rFonts w:ascii="Times New Roman" w:hAnsi="Times New Roman" w:cs="Times New Roman"/>
          <w:b/>
          <w:bCs/>
          <w:sz w:val="28"/>
          <w:szCs w:val="28"/>
        </w:rPr>
        <w:t>Ренессансная публицистика в цифровых технологиях</w:t>
      </w:r>
    </w:p>
    <w:p w:rsidR="0044779F" w:rsidRPr="00F1324E" w:rsidRDefault="0044779F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79F" w:rsidRPr="00F1324E" w:rsidRDefault="0044779F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4E">
        <w:rPr>
          <w:rFonts w:ascii="Times New Roman" w:hAnsi="Times New Roman" w:cs="Times New Roman"/>
          <w:bCs/>
          <w:sz w:val="28"/>
          <w:szCs w:val="28"/>
        </w:rPr>
        <w:t xml:space="preserve">Статья посвящена </w:t>
      </w:r>
      <w:r w:rsidR="005D2134" w:rsidRPr="00F1324E">
        <w:rPr>
          <w:rFonts w:ascii="Times New Roman" w:hAnsi="Times New Roman" w:cs="Times New Roman"/>
          <w:bCs/>
          <w:sz w:val="28"/>
          <w:szCs w:val="28"/>
        </w:rPr>
        <w:t xml:space="preserve">трендам </w:t>
      </w:r>
      <w:r w:rsidRPr="00F1324E">
        <w:rPr>
          <w:rFonts w:ascii="Times New Roman" w:hAnsi="Times New Roman" w:cs="Times New Roman"/>
          <w:bCs/>
          <w:sz w:val="28"/>
          <w:szCs w:val="28"/>
        </w:rPr>
        <w:t xml:space="preserve">цифровых технологий в постижении ренессансной публицистики, представленной в Доме-музее Марина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Држича</w:t>
      </w:r>
      <w:proofErr w:type="spellEnd"/>
      <w:r w:rsidR="005D2134" w:rsidRPr="00F1324E">
        <w:rPr>
          <w:rFonts w:ascii="Times New Roman" w:hAnsi="Times New Roman" w:cs="Times New Roman"/>
          <w:bCs/>
          <w:sz w:val="28"/>
          <w:szCs w:val="28"/>
        </w:rPr>
        <w:t>.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134" w:rsidRPr="00F1324E">
        <w:rPr>
          <w:rFonts w:ascii="Times New Roman" w:hAnsi="Times New Roman" w:cs="Times New Roman"/>
          <w:bCs/>
          <w:sz w:val="28"/>
          <w:szCs w:val="28"/>
        </w:rPr>
        <w:t>Р</w:t>
      </w:r>
      <w:r w:rsidRPr="00F1324E">
        <w:rPr>
          <w:rFonts w:ascii="Times New Roman" w:hAnsi="Times New Roman" w:cs="Times New Roman"/>
          <w:bCs/>
          <w:sz w:val="28"/>
          <w:szCs w:val="28"/>
        </w:rPr>
        <w:t>уковод</w:t>
      </w:r>
      <w:r w:rsidR="005D2134" w:rsidRPr="00F1324E">
        <w:rPr>
          <w:rFonts w:ascii="Times New Roman" w:hAnsi="Times New Roman" w:cs="Times New Roman"/>
          <w:bCs/>
          <w:sz w:val="28"/>
          <w:szCs w:val="28"/>
        </w:rPr>
        <w:t xml:space="preserve">итель проекта – </w:t>
      </w:r>
      <w:proofErr w:type="spellStart"/>
      <w:r w:rsidR="005D2134" w:rsidRPr="00F1324E">
        <w:rPr>
          <w:rFonts w:ascii="Times New Roman" w:hAnsi="Times New Roman" w:cs="Times New Roman"/>
          <w:bCs/>
          <w:sz w:val="28"/>
          <w:szCs w:val="28"/>
        </w:rPr>
        <w:t>Никши</w:t>
      </w:r>
      <w:proofErr w:type="spellEnd"/>
      <w:r w:rsidR="005D2134"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2134" w:rsidRPr="00F1324E">
        <w:rPr>
          <w:rFonts w:ascii="Times New Roman" w:hAnsi="Times New Roman" w:cs="Times New Roman"/>
          <w:bCs/>
          <w:sz w:val="28"/>
          <w:szCs w:val="28"/>
        </w:rPr>
        <w:t>Матич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>. В эпоху Возрождения появляются многочисленные трактаты, посвященные вопросам нравственно-эстетического характера, религиозно-философским проблемам, образованию и культ</w:t>
      </w:r>
      <w:r w:rsidR="005D2134" w:rsidRPr="00F1324E">
        <w:rPr>
          <w:rFonts w:ascii="Times New Roman" w:hAnsi="Times New Roman" w:cs="Times New Roman"/>
          <w:bCs/>
          <w:sz w:val="28"/>
          <w:szCs w:val="28"/>
        </w:rPr>
        <w:t>уре.</w:t>
      </w:r>
    </w:p>
    <w:p w:rsidR="008D15E4" w:rsidRPr="00F1324E" w:rsidRDefault="008D15E4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4E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8419AC"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134" w:rsidRPr="00F1324E">
        <w:rPr>
          <w:rFonts w:ascii="Times New Roman" w:hAnsi="Times New Roman" w:cs="Times New Roman"/>
          <w:bCs/>
          <w:sz w:val="28"/>
          <w:szCs w:val="28"/>
        </w:rPr>
        <w:t xml:space="preserve">Ренессанс, </w:t>
      </w:r>
      <w:r w:rsidR="0044779F" w:rsidRPr="00F1324E">
        <w:rPr>
          <w:rFonts w:ascii="Times New Roman" w:hAnsi="Times New Roman" w:cs="Times New Roman"/>
          <w:bCs/>
          <w:sz w:val="28"/>
          <w:szCs w:val="28"/>
        </w:rPr>
        <w:t>трактат, мультимеди</w:t>
      </w:r>
      <w:r w:rsidR="005D2134" w:rsidRPr="00F1324E">
        <w:rPr>
          <w:rFonts w:ascii="Times New Roman" w:hAnsi="Times New Roman" w:cs="Times New Roman"/>
          <w:bCs/>
          <w:sz w:val="28"/>
          <w:szCs w:val="28"/>
        </w:rPr>
        <w:t>а</w:t>
      </w:r>
      <w:r w:rsidR="0044779F" w:rsidRPr="00F1324E">
        <w:rPr>
          <w:rFonts w:ascii="Times New Roman" w:hAnsi="Times New Roman" w:cs="Times New Roman"/>
          <w:bCs/>
          <w:sz w:val="28"/>
          <w:szCs w:val="28"/>
        </w:rPr>
        <w:t>, Дубровник, Далмация.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5E4" w:rsidRPr="00F1324E" w:rsidRDefault="008D15E4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79F" w:rsidRPr="00F1324E" w:rsidRDefault="0044779F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4E">
        <w:rPr>
          <w:rFonts w:ascii="Times New Roman" w:hAnsi="Times New Roman" w:cs="Times New Roman"/>
          <w:bCs/>
          <w:sz w:val="28"/>
          <w:szCs w:val="28"/>
        </w:rPr>
        <w:t xml:space="preserve">Зарождение публицистики в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Далматинско-Дубровницком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регионе в эпоху Ренессанса началось в XV–XVI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 </w:t>
      </w:r>
      <w:r w:rsidRPr="00F1324E">
        <w:rPr>
          <w:rFonts w:ascii="Times New Roman" w:hAnsi="Times New Roman" w:cs="Times New Roman"/>
          <w:bCs/>
          <w:sz w:val="28"/>
          <w:szCs w:val="28"/>
        </w:rPr>
        <w:t>вв. Как отмечал И.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 </w:t>
      </w:r>
      <w:r w:rsidRPr="00F1324E">
        <w:rPr>
          <w:rFonts w:ascii="Times New Roman" w:hAnsi="Times New Roman" w:cs="Times New Roman"/>
          <w:bCs/>
          <w:sz w:val="28"/>
          <w:szCs w:val="28"/>
        </w:rPr>
        <w:t>Н.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 </w:t>
      </w:r>
      <w:r w:rsidRPr="00F1324E">
        <w:rPr>
          <w:rFonts w:ascii="Times New Roman" w:hAnsi="Times New Roman" w:cs="Times New Roman"/>
          <w:bCs/>
          <w:sz w:val="28"/>
          <w:szCs w:val="28"/>
        </w:rPr>
        <w:t>Голенищев-Кутузов, «гуманизм развивался раньше в Далмации, чем в некоторых областях самой Италии» [1</w:t>
      </w:r>
      <w:r w:rsidR="003F68E4" w:rsidRPr="00F1324E">
        <w:rPr>
          <w:rFonts w:ascii="Times New Roman" w:hAnsi="Times New Roman" w:cs="Times New Roman"/>
          <w:bCs/>
          <w:sz w:val="28"/>
          <w:szCs w:val="28"/>
        </w:rPr>
        <w:t>: 32</w:t>
      </w:r>
      <w:r w:rsidRPr="00F1324E">
        <w:rPr>
          <w:rFonts w:ascii="Times New Roman" w:hAnsi="Times New Roman" w:cs="Times New Roman"/>
          <w:bCs/>
          <w:sz w:val="28"/>
          <w:szCs w:val="28"/>
        </w:rPr>
        <w:t xml:space="preserve">].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Дубровницкие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гуманисты заложили основы публицистики в славянском мире. Особое место в нём занимали прообразы публицистических жанров в виде трактата, письма, слова. Публицистика прошлого, оставаясь частью бумажной газетно-журнальной периодики, активно осваивает сегодня сетевое мультимедийное пространство [2]. Особую ценность представлял опыт ренессансных публицистов, отразивших жизнь общества и эпохи на бумаге.</w:t>
      </w:r>
      <w:r w:rsidR="003F68E4"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324E">
        <w:rPr>
          <w:rFonts w:ascii="Times New Roman" w:hAnsi="Times New Roman" w:cs="Times New Roman"/>
          <w:bCs/>
          <w:sz w:val="28"/>
          <w:szCs w:val="28"/>
        </w:rPr>
        <w:t>Исторические изыскания определили формирование публицистики. Это был своего рода взгляд в прошлое, постижение современных проблем, сближающих эпохи.</w:t>
      </w:r>
    </w:p>
    <w:p w:rsidR="0044779F" w:rsidRPr="00F1324E" w:rsidRDefault="0044779F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Рассмотрим при помощи цифровых технологий сочинения Кориолана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Чипико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(1405–1493) и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дубровчанина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Феликса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Петанчича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(1455–1522), описавших нависшую над Европой угрозу турецкого вторжения, а также </w:t>
      </w:r>
      <w:r w:rsidR="00E10EDF" w:rsidRPr="00F132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Марко </w:t>
      </w:r>
      <w:proofErr w:type="spellStart"/>
      <w:r w:rsidR="00E10EDF" w:rsidRPr="00F1324E">
        <w:rPr>
          <w:rFonts w:ascii="Times New Roman" w:hAnsi="Times New Roman" w:cs="Times New Roman"/>
          <w:bCs/>
          <w:sz w:val="28"/>
          <w:szCs w:val="28"/>
        </w:rPr>
        <w:t>Марулича</w:t>
      </w:r>
      <w:proofErr w:type="spellEnd"/>
      <w:r w:rsidR="00E10EDF" w:rsidRPr="00F1324E">
        <w:rPr>
          <w:rFonts w:ascii="Times New Roman" w:hAnsi="Times New Roman" w:cs="Times New Roman"/>
          <w:bCs/>
          <w:sz w:val="28"/>
          <w:szCs w:val="28"/>
        </w:rPr>
        <w:t xml:space="preserve">, учёного-гуманиста, </w:t>
      </w:r>
      <w:r w:rsidRPr="00F1324E">
        <w:rPr>
          <w:rFonts w:ascii="Times New Roman" w:hAnsi="Times New Roman" w:cs="Times New Roman"/>
          <w:bCs/>
          <w:sz w:val="28"/>
          <w:szCs w:val="28"/>
        </w:rPr>
        <w:t xml:space="preserve">автора </w:t>
      </w:r>
      <w:r w:rsidR="00E10EDF" w:rsidRPr="00F1324E">
        <w:rPr>
          <w:rFonts w:ascii="Times New Roman" w:hAnsi="Times New Roman" w:cs="Times New Roman"/>
          <w:bCs/>
          <w:sz w:val="28"/>
          <w:szCs w:val="28"/>
        </w:rPr>
        <w:t xml:space="preserve">таких </w:t>
      </w:r>
      <w:r w:rsidRPr="00F1324E">
        <w:rPr>
          <w:rFonts w:ascii="Times New Roman" w:hAnsi="Times New Roman" w:cs="Times New Roman"/>
          <w:bCs/>
          <w:sz w:val="28"/>
          <w:szCs w:val="28"/>
        </w:rPr>
        <w:t>религиозно-моральных сочинений, как «Трактат об устройстве доброй и праведной блаженной жизни святых» (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institutione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bene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beateque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vivendi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per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exempla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sanctorum</w:t>
      </w:r>
      <w:proofErr w:type="spellEnd"/>
      <w:r w:rsidR="00984151" w:rsidRPr="00F1324E">
        <w:rPr>
          <w:rFonts w:ascii="Times New Roman" w:hAnsi="Times New Roman" w:cs="Times New Roman"/>
          <w:bCs/>
          <w:sz w:val="28"/>
          <w:szCs w:val="28"/>
        </w:rPr>
        <w:t>”</w:t>
      </w:r>
      <w:r w:rsidRPr="00F1324E">
        <w:rPr>
          <w:rFonts w:ascii="Times New Roman" w:hAnsi="Times New Roman" w:cs="Times New Roman"/>
          <w:bCs/>
          <w:sz w:val="28"/>
          <w:szCs w:val="28"/>
        </w:rPr>
        <w:t>, 1506), «О вере и любви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="00984151" w:rsidRPr="00F1324E">
        <w:rPr>
          <w:rFonts w:ascii="Times New Roman" w:hAnsi="Times New Roman" w:cs="Times New Roman"/>
          <w:bCs/>
          <w:sz w:val="28"/>
          <w:szCs w:val="28"/>
        </w:rPr>
        <w:t>Евангелистар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>» (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Evangelistarium</w:t>
      </w:r>
      <w:proofErr w:type="spellEnd"/>
      <w:r w:rsidR="00984151" w:rsidRPr="00F1324E">
        <w:rPr>
          <w:rFonts w:ascii="Times New Roman" w:hAnsi="Times New Roman" w:cs="Times New Roman"/>
          <w:bCs/>
          <w:sz w:val="28"/>
          <w:szCs w:val="28"/>
        </w:rPr>
        <w:t>”, 1516) и</w:t>
      </w:r>
      <w:r w:rsidRPr="00F1324E">
        <w:rPr>
          <w:rFonts w:ascii="Times New Roman" w:hAnsi="Times New Roman" w:cs="Times New Roman"/>
          <w:bCs/>
          <w:sz w:val="28"/>
          <w:szCs w:val="28"/>
        </w:rPr>
        <w:t xml:space="preserve"> «О подлинных ценностях</w:t>
      </w:r>
      <w:proofErr w:type="gram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жизни» (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Dialogus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Heracule</w:t>
      </w:r>
      <w:proofErr w:type="spellEnd"/>
      <w:r w:rsidR="00984151" w:rsidRPr="00F1324E">
        <w:rPr>
          <w:rFonts w:ascii="Times New Roman" w:hAnsi="Times New Roman" w:cs="Times New Roman"/>
          <w:bCs/>
          <w:sz w:val="28"/>
          <w:szCs w:val="28"/>
        </w:rPr>
        <w:t>”</w:t>
      </w:r>
      <w:r w:rsidRPr="00F1324E">
        <w:rPr>
          <w:rFonts w:ascii="Times New Roman" w:hAnsi="Times New Roman" w:cs="Times New Roman"/>
          <w:bCs/>
          <w:sz w:val="28"/>
          <w:szCs w:val="28"/>
        </w:rPr>
        <w:t>, 1523).</w:t>
      </w:r>
    </w:p>
    <w:p w:rsidR="0044779F" w:rsidRPr="00F1324E" w:rsidRDefault="0044779F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4E">
        <w:rPr>
          <w:rFonts w:ascii="Times New Roman" w:hAnsi="Times New Roman" w:cs="Times New Roman"/>
          <w:bCs/>
          <w:sz w:val="28"/>
          <w:szCs w:val="28"/>
        </w:rPr>
        <w:t xml:space="preserve">Особое значение для языка будущей публицистики имел язык трактата Бенедикта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Котрульевича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Benedetto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Cotrugli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Raugeo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>, 1416–1469) «О торговле и совершенном торговце» (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Della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Mercatura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et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del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Mercante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perfetto</w:t>
      </w:r>
      <w:proofErr w:type="spellEnd"/>
      <w:r w:rsidR="00984151" w:rsidRPr="00F1324E">
        <w:rPr>
          <w:rFonts w:ascii="Times New Roman" w:hAnsi="Times New Roman" w:cs="Times New Roman"/>
          <w:bCs/>
          <w:sz w:val="28"/>
          <w:szCs w:val="28"/>
        </w:rPr>
        <w:t>”</w:t>
      </w:r>
      <w:r w:rsidRPr="00F1324E">
        <w:rPr>
          <w:rFonts w:ascii="Times New Roman" w:hAnsi="Times New Roman" w:cs="Times New Roman"/>
          <w:bCs/>
          <w:sz w:val="28"/>
          <w:szCs w:val="28"/>
        </w:rPr>
        <w:t xml:space="preserve">, 1458). </w:t>
      </w:r>
      <w:proofErr w:type="gramStart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Большой интерес представляют трактаты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В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инко</w:t>
      </w:r>
      <w:proofErr w:type="spellEnd"/>
      <w:r w:rsidR="00984151"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4151" w:rsidRPr="00F1324E">
        <w:rPr>
          <w:rFonts w:ascii="Times New Roman" w:hAnsi="Times New Roman" w:cs="Times New Roman"/>
          <w:bCs/>
          <w:sz w:val="28"/>
          <w:szCs w:val="28"/>
        </w:rPr>
        <w:t>Прибоевича</w:t>
      </w:r>
      <w:proofErr w:type="spellEnd"/>
      <w:r w:rsidR="00984151" w:rsidRPr="00F132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24E">
        <w:rPr>
          <w:rFonts w:ascii="Times New Roman" w:hAnsi="Times New Roman" w:cs="Times New Roman"/>
          <w:bCs/>
          <w:sz w:val="28"/>
          <w:szCs w:val="28"/>
        </w:rPr>
        <w:t>реконс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труировавшего генеалогию славян</w:t>
      </w:r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в «Речи о происхождении и успехах славян» (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Dell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’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origine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et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svccessi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gli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slavi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oratione</w:t>
      </w:r>
      <w:proofErr w:type="spellEnd"/>
      <w:r w:rsidR="00984151" w:rsidRPr="00F1324E">
        <w:rPr>
          <w:rFonts w:ascii="Times New Roman" w:hAnsi="Times New Roman" w:cs="Times New Roman"/>
          <w:bCs/>
          <w:sz w:val="28"/>
          <w:szCs w:val="28"/>
        </w:rPr>
        <w:t>”</w:t>
      </w:r>
      <w:r w:rsidRPr="00F1324E">
        <w:rPr>
          <w:rFonts w:ascii="Times New Roman" w:hAnsi="Times New Roman" w:cs="Times New Roman"/>
          <w:bCs/>
          <w:sz w:val="28"/>
          <w:szCs w:val="28"/>
        </w:rPr>
        <w:t>, 1525)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,</w:t>
      </w:r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и Людовика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Цриевича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Туберона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«Записки о своем времени» (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Commentarorum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quorum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temporum</w:t>
      </w:r>
      <w:proofErr w:type="spellEnd"/>
      <w:r w:rsidR="00984151" w:rsidRPr="00F1324E">
        <w:rPr>
          <w:rFonts w:ascii="Times New Roman" w:hAnsi="Times New Roman" w:cs="Times New Roman"/>
          <w:bCs/>
          <w:sz w:val="28"/>
          <w:szCs w:val="28"/>
        </w:rPr>
        <w:t>”</w:t>
      </w:r>
      <w:r w:rsidRPr="00F1324E">
        <w:rPr>
          <w:rFonts w:ascii="Times New Roman" w:hAnsi="Times New Roman" w:cs="Times New Roman"/>
          <w:bCs/>
          <w:sz w:val="28"/>
          <w:szCs w:val="28"/>
        </w:rPr>
        <w:t>, опубликованные в 1590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 </w:t>
      </w:r>
      <w:r w:rsidRPr="00F1324E">
        <w:rPr>
          <w:rFonts w:ascii="Times New Roman" w:hAnsi="Times New Roman" w:cs="Times New Roman"/>
          <w:bCs/>
          <w:sz w:val="28"/>
          <w:szCs w:val="28"/>
        </w:rPr>
        <w:t xml:space="preserve">г. Рукопись последнего обнаружил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Франческо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Сердонати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(1537–1615) в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бенедиктинском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монастыре и в том же году опубликовал ее.</w:t>
      </w:r>
      <w:proofErr w:type="gram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В этом трактате автор подверг резкой критике нобилей, представителей католической церкви, римских пап, а также дал портретные характеристики политических деятелей, писателей, гуманистов, художников. Его труд оказался в списке запрещенных книг и был опубликован, как уже было сказано, только в 1590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 </w:t>
      </w:r>
      <w:r w:rsidRPr="00F1324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Церва-Туберон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был сторонником теории, что все славяне — «русского происхождения</w:t>
      </w:r>
      <w:r w:rsidR="003F68E4" w:rsidRPr="00F1324E">
        <w:rPr>
          <w:rFonts w:ascii="Times New Roman" w:hAnsi="Times New Roman" w:cs="Times New Roman"/>
          <w:bCs/>
          <w:sz w:val="28"/>
          <w:szCs w:val="28"/>
        </w:rPr>
        <w:t>, вопреки весьма распростра</w:t>
      </w:r>
      <w:r w:rsidRPr="00F1324E">
        <w:rPr>
          <w:rFonts w:ascii="Times New Roman" w:hAnsi="Times New Roman" w:cs="Times New Roman"/>
          <w:bCs/>
          <w:sz w:val="28"/>
          <w:szCs w:val="28"/>
        </w:rPr>
        <w:t>ненному в ренессансной историо</w:t>
      </w:r>
      <w:r w:rsidR="003F68E4" w:rsidRPr="00F1324E">
        <w:rPr>
          <w:rFonts w:ascii="Times New Roman" w:hAnsi="Times New Roman" w:cs="Times New Roman"/>
          <w:bCs/>
          <w:sz w:val="28"/>
          <w:szCs w:val="28"/>
        </w:rPr>
        <w:t>графии мнению об иллирийских ис</w:t>
      </w:r>
      <w:r w:rsidRPr="00F1324E">
        <w:rPr>
          <w:rFonts w:ascii="Times New Roman" w:hAnsi="Times New Roman" w:cs="Times New Roman"/>
          <w:bCs/>
          <w:sz w:val="28"/>
          <w:szCs w:val="28"/>
        </w:rPr>
        <w:t>т</w:t>
      </w:r>
      <w:r w:rsidR="003F68E4" w:rsidRPr="00F1324E">
        <w:rPr>
          <w:rFonts w:ascii="Times New Roman" w:hAnsi="Times New Roman" w:cs="Times New Roman"/>
          <w:bCs/>
          <w:sz w:val="28"/>
          <w:szCs w:val="28"/>
        </w:rPr>
        <w:t>оках славянского племени»</w:t>
      </w:r>
      <w:r w:rsidRPr="00F1324E">
        <w:rPr>
          <w:rFonts w:ascii="Times New Roman" w:hAnsi="Times New Roman" w:cs="Times New Roman"/>
          <w:bCs/>
          <w:sz w:val="28"/>
          <w:szCs w:val="28"/>
        </w:rPr>
        <w:t xml:space="preserve">. Его концепцию продолжил Фауст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Вранчич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(1551–1617) из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Шибеника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в книге «Новые машины» (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Machinae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novae</w:t>
      </w:r>
      <w:proofErr w:type="spellEnd"/>
      <w:r w:rsidR="00984151" w:rsidRPr="00F1324E">
        <w:rPr>
          <w:rFonts w:ascii="Times New Roman" w:hAnsi="Times New Roman" w:cs="Times New Roman"/>
          <w:bCs/>
          <w:sz w:val="28"/>
          <w:szCs w:val="28"/>
        </w:rPr>
        <w:t>”</w:t>
      </w:r>
      <w:r w:rsidRPr="00F1324E">
        <w:rPr>
          <w:rFonts w:ascii="Times New Roman" w:hAnsi="Times New Roman" w:cs="Times New Roman"/>
          <w:bCs/>
          <w:sz w:val="28"/>
          <w:szCs w:val="28"/>
        </w:rPr>
        <w:t>) в Венеции в 1616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 </w:t>
      </w:r>
      <w:r w:rsidRPr="00F1324E">
        <w:rPr>
          <w:rFonts w:ascii="Times New Roman" w:hAnsi="Times New Roman" w:cs="Times New Roman"/>
          <w:bCs/>
          <w:sz w:val="28"/>
          <w:szCs w:val="28"/>
        </w:rPr>
        <w:t>г., сопровождаемой иллюстрацией с изображением летающего человека (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homo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volans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). В каждом отдельном случае очевидно стремление к формам публицистического суждения, что </w:t>
      </w:r>
      <w:proofErr w:type="gramStart"/>
      <w:r w:rsidRPr="00F1324E">
        <w:rPr>
          <w:rFonts w:ascii="Times New Roman" w:hAnsi="Times New Roman" w:cs="Times New Roman"/>
          <w:bCs/>
          <w:sz w:val="28"/>
          <w:szCs w:val="28"/>
        </w:rPr>
        <w:t>выражается</w:t>
      </w:r>
      <w:proofErr w:type="gram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прежде всего в эмоционально окрашенной лексике, в формах подачи аргументов и в типе построения текста. Примером этого стали письма выдающегося литератора Марина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Држича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Козимо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I Медичи [3]. Хорватская историческая </w:t>
      </w:r>
      <w:r w:rsidRPr="00F1324E">
        <w:rPr>
          <w:rFonts w:ascii="Times New Roman" w:hAnsi="Times New Roman" w:cs="Times New Roman"/>
          <w:bCs/>
          <w:sz w:val="28"/>
          <w:szCs w:val="28"/>
        </w:rPr>
        <w:lastRenderedPageBreak/>
        <w:t>традиция складывалась на идее славянского единства, на возвышении истории славян.</w:t>
      </w:r>
    </w:p>
    <w:p w:rsidR="008D15E4" w:rsidRPr="00F1324E" w:rsidRDefault="0044779F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24E">
        <w:rPr>
          <w:rFonts w:ascii="Times New Roman" w:hAnsi="Times New Roman" w:cs="Times New Roman"/>
          <w:bCs/>
          <w:sz w:val="28"/>
          <w:szCs w:val="28"/>
        </w:rPr>
        <w:t>Тексты, посвящённые Возрождению, показывают, что процесс развития гуманистической литературы в Далмации в период функционирования ренессансных тенденций был связан с возникновением своеобразного центра евро</w:t>
      </w:r>
      <w:r w:rsidR="00984151" w:rsidRPr="00F1324E">
        <w:rPr>
          <w:rFonts w:ascii="Times New Roman" w:hAnsi="Times New Roman" w:cs="Times New Roman"/>
          <w:bCs/>
          <w:sz w:val="28"/>
          <w:szCs w:val="28"/>
        </w:rPr>
        <w:t>пейской славянской цивилизации –</w:t>
      </w:r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города-республики Дубровник. Благодаря мультимедийным технологиям можно перенестись в прошлое города, увидеть воочию разнообразные глаголические рукописи, документы, иконографические материалы, кадры из документальных фильмов, а также услышать, как звучит музыка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дубровницких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улиц. При помощи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мультимедийного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аспекта презентации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психоэтического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характера обогащается и усиливается возможность восприятия этих текстов. </w:t>
      </w:r>
      <w:proofErr w:type="spellStart"/>
      <w:r w:rsidRPr="00F1324E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F1324E">
        <w:rPr>
          <w:rFonts w:ascii="Times New Roman" w:hAnsi="Times New Roman" w:cs="Times New Roman"/>
          <w:bCs/>
          <w:sz w:val="28"/>
          <w:szCs w:val="28"/>
        </w:rPr>
        <w:t xml:space="preserve"> бесспорно приближает публицистический текст к читателю.</w:t>
      </w:r>
    </w:p>
    <w:p w:rsidR="008D15E4" w:rsidRPr="00F1324E" w:rsidRDefault="008D15E4" w:rsidP="0096611A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2AF" w:rsidRPr="00F1324E" w:rsidRDefault="00F062AF" w:rsidP="0096611A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4E">
        <w:rPr>
          <w:rFonts w:ascii="Times New Roman" w:hAnsi="Times New Roman" w:cs="Times New Roman"/>
          <w:sz w:val="28"/>
          <w:szCs w:val="28"/>
        </w:rPr>
        <w:t>Литература</w:t>
      </w:r>
    </w:p>
    <w:p w:rsidR="0044779F" w:rsidRPr="00F1324E" w:rsidRDefault="0044779F" w:rsidP="009661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4E">
        <w:rPr>
          <w:rFonts w:ascii="Times New Roman" w:hAnsi="Times New Roman" w:cs="Times New Roman"/>
          <w:sz w:val="28"/>
          <w:szCs w:val="28"/>
        </w:rPr>
        <w:t>1.</w:t>
      </w:r>
      <w:r w:rsidR="00984151" w:rsidRPr="00F1324E">
        <w:rPr>
          <w:rFonts w:ascii="Times New Roman" w:hAnsi="Times New Roman" w:cs="Times New Roman"/>
          <w:sz w:val="28"/>
          <w:szCs w:val="28"/>
        </w:rPr>
        <w:t> </w:t>
      </w:r>
      <w:r w:rsidRPr="00F1324E">
        <w:rPr>
          <w:rFonts w:ascii="Times New Roman" w:hAnsi="Times New Roman" w:cs="Times New Roman"/>
          <w:sz w:val="28"/>
          <w:szCs w:val="28"/>
        </w:rPr>
        <w:t>Голенищев-Кутузов</w:t>
      </w:r>
      <w:r w:rsidR="00984151" w:rsidRPr="00F1324E">
        <w:rPr>
          <w:rFonts w:ascii="Times New Roman" w:hAnsi="Times New Roman" w:cs="Times New Roman"/>
          <w:sz w:val="28"/>
          <w:szCs w:val="28"/>
        </w:rPr>
        <w:t> </w:t>
      </w:r>
      <w:r w:rsidRPr="00F1324E">
        <w:rPr>
          <w:rFonts w:ascii="Times New Roman" w:hAnsi="Times New Roman" w:cs="Times New Roman"/>
          <w:sz w:val="28"/>
          <w:szCs w:val="28"/>
        </w:rPr>
        <w:t>И.</w:t>
      </w:r>
      <w:r w:rsidR="00984151" w:rsidRPr="00F1324E">
        <w:rPr>
          <w:rFonts w:ascii="Times New Roman" w:hAnsi="Times New Roman" w:cs="Times New Roman"/>
          <w:sz w:val="28"/>
          <w:szCs w:val="28"/>
        </w:rPr>
        <w:t> </w:t>
      </w:r>
      <w:r w:rsidRPr="00F1324E">
        <w:rPr>
          <w:rFonts w:ascii="Times New Roman" w:hAnsi="Times New Roman" w:cs="Times New Roman"/>
          <w:sz w:val="28"/>
          <w:szCs w:val="28"/>
        </w:rPr>
        <w:t>Н. Итальянское Возрождение и славянские литературы XV</w:t>
      </w:r>
      <w:r w:rsidR="00E4307E" w:rsidRPr="00F1324E">
        <w:rPr>
          <w:rFonts w:ascii="Times New Roman" w:hAnsi="Times New Roman" w:cs="Times New Roman"/>
          <w:bCs/>
          <w:sz w:val="28"/>
          <w:szCs w:val="28"/>
        </w:rPr>
        <w:t>–</w:t>
      </w:r>
      <w:r w:rsidRPr="00F1324E">
        <w:rPr>
          <w:rFonts w:ascii="Times New Roman" w:hAnsi="Times New Roman" w:cs="Times New Roman"/>
          <w:sz w:val="28"/>
          <w:szCs w:val="28"/>
        </w:rPr>
        <w:t>XV</w:t>
      </w:r>
      <w:r w:rsidR="00984151" w:rsidRPr="00F132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4151" w:rsidRPr="00F1324E">
        <w:rPr>
          <w:rFonts w:ascii="Times New Roman" w:hAnsi="Times New Roman" w:cs="Times New Roman"/>
          <w:sz w:val="28"/>
          <w:szCs w:val="28"/>
        </w:rPr>
        <w:t xml:space="preserve"> веков. М.,1963.</w:t>
      </w:r>
    </w:p>
    <w:p w:rsidR="0044779F" w:rsidRPr="00F1324E" w:rsidRDefault="0044779F" w:rsidP="009661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4E">
        <w:rPr>
          <w:rFonts w:ascii="Times New Roman" w:hAnsi="Times New Roman" w:cs="Times New Roman"/>
          <w:sz w:val="28"/>
          <w:szCs w:val="28"/>
        </w:rPr>
        <w:t>2.</w:t>
      </w:r>
      <w:r w:rsidR="00984151" w:rsidRPr="00F132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324E"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  <w:r w:rsidR="00984151" w:rsidRPr="00F1324E">
        <w:rPr>
          <w:rFonts w:ascii="Times New Roman" w:hAnsi="Times New Roman" w:cs="Times New Roman"/>
          <w:sz w:val="28"/>
          <w:szCs w:val="28"/>
        </w:rPr>
        <w:t> </w:t>
      </w:r>
      <w:r w:rsidRPr="00F1324E">
        <w:rPr>
          <w:rFonts w:ascii="Times New Roman" w:hAnsi="Times New Roman" w:cs="Times New Roman"/>
          <w:sz w:val="28"/>
          <w:szCs w:val="28"/>
        </w:rPr>
        <w:t>Б.</w:t>
      </w:r>
      <w:r w:rsidR="00984151" w:rsidRPr="00F1324E">
        <w:rPr>
          <w:rFonts w:ascii="Times New Roman" w:hAnsi="Times New Roman" w:cs="Times New Roman"/>
          <w:sz w:val="28"/>
          <w:szCs w:val="28"/>
        </w:rPr>
        <w:t> </w:t>
      </w:r>
      <w:r w:rsidRPr="00F1324E">
        <w:rPr>
          <w:rFonts w:ascii="Times New Roman" w:hAnsi="Times New Roman" w:cs="Times New Roman"/>
          <w:sz w:val="28"/>
          <w:szCs w:val="28"/>
        </w:rPr>
        <w:t xml:space="preserve">Я. Публицистика осваивает сетевое </w:t>
      </w:r>
      <w:proofErr w:type="spellStart"/>
      <w:r w:rsidRPr="00F1324E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F1324E">
        <w:rPr>
          <w:rFonts w:ascii="Times New Roman" w:hAnsi="Times New Roman" w:cs="Times New Roman"/>
          <w:sz w:val="28"/>
          <w:szCs w:val="28"/>
        </w:rPr>
        <w:t xml:space="preserve"> пространство // Век информации. </w:t>
      </w:r>
      <w:r w:rsidR="00984151" w:rsidRPr="00F1324E">
        <w:rPr>
          <w:rFonts w:ascii="Times New Roman" w:hAnsi="Times New Roman" w:cs="Times New Roman"/>
          <w:sz w:val="28"/>
          <w:szCs w:val="28"/>
        </w:rPr>
        <w:t xml:space="preserve">2017. </w:t>
      </w:r>
      <w:r w:rsidRPr="00F1324E">
        <w:rPr>
          <w:rFonts w:ascii="Times New Roman" w:hAnsi="Times New Roman" w:cs="Times New Roman"/>
          <w:sz w:val="28"/>
          <w:szCs w:val="28"/>
        </w:rPr>
        <w:t>№ 2. Т. 2. С.</w:t>
      </w:r>
      <w:r w:rsidR="00984151" w:rsidRPr="00F1324E">
        <w:rPr>
          <w:rFonts w:ascii="Times New Roman" w:hAnsi="Times New Roman" w:cs="Times New Roman"/>
          <w:sz w:val="28"/>
          <w:szCs w:val="28"/>
        </w:rPr>
        <w:t> </w:t>
      </w:r>
      <w:r w:rsidRPr="00F1324E">
        <w:rPr>
          <w:rFonts w:ascii="Times New Roman" w:hAnsi="Times New Roman" w:cs="Times New Roman"/>
          <w:sz w:val="28"/>
          <w:szCs w:val="28"/>
        </w:rPr>
        <w:t>127–129.</w:t>
      </w:r>
    </w:p>
    <w:p w:rsidR="00BE51E6" w:rsidRPr="00F1324E" w:rsidRDefault="0044779F" w:rsidP="0096611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4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984151" w:rsidRPr="00F1324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1324E">
        <w:rPr>
          <w:rFonts w:ascii="Times New Roman" w:hAnsi="Times New Roman" w:cs="Times New Roman"/>
          <w:sz w:val="28"/>
          <w:szCs w:val="28"/>
          <w:lang w:val="en-US"/>
        </w:rPr>
        <w:t>Matić</w:t>
      </w:r>
      <w:proofErr w:type="spell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  <w:lang w:val="en-US"/>
        </w:rPr>
        <w:t>Nikša</w:t>
      </w:r>
      <w:proofErr w:type="spell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1324E">
        <w:rPr>
          <w:rFonts w:ascii="Times New Roman" w:hAnsi="Times New Roman" w:cs="Times New Roman"/>
          <w:sz w:val="28"/>
          <w:szCs w:val="28"/>
          <w:lang w:val="en-US"/>
        </w:rPr>
        <w:t>Izvješće</w:t>
      </w:r>
      <w:proofErr w:type="spell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  <w:lang w:val="en-US"/>
        </w:rPr>
        <w:t>poslovanju</w:t>
      </w:r>
      <w:proofErr w:type="spell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  <w:lang w:val="en-US"/>
        </w:rPr>
        <w:t>ostvarenju</w:t>
      </w:r>
      <w:proofErr w:type="spell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  <w:lang w:val="en-US"/>
        </w:rPr>
        <w:t>programskih</w:t>
      </w:r>
      <w:proofErr w:type="spell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  <w:lang w:val="en-US"/>
        </w:rPr>
        <w:t>zadaća</w:t>
      </w:r>
      <w:proofErr w:type="spell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  <w:lang w:val="en-US"/>
        </w:rPr>
        <w:t>ustanove</w:t>
      </w:r>
      <w:proofErr w:type="spell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F1324E">
        <w:rPr>
          <w:rFonts w:ascii="Times New Roman" w:hAnsi="Times New Roman" w:cs="Times New Roman"/>
          <w:sz w:val="28"/>
          <w:szCs w:val="28"/>
          <w:lang w:val="en-US"/>
        </w:rPr>
        <w:t>kulturi</w:t>
      </w:r>
      <w:proofErr w:type="spell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 Dom Marina </w:t>
      </w:r>
      <w:proofErr w:type="spellStart"/>
      <w:r w:rsidRPr="00F1324E">
        <w:rPr>
          <w:rFonts w:ascii="Times New Roman" w:hAnsi="Times New Roman" w:cs="Times New Roman"/>
          <w:sz w:val="28"/>
          <w:szCs w:val="28"/>
          <w:lang w:val="en-US"/>
        </w:rPr>
        <w:t>DrŽića</w:t>
      </w:r>
      <w:proofErr w:type="spell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 u 2016.</w:t>
      </w:r>
      <w:proofErr w:type="gramEnd"/>
      <w:r w:rsidRPr="00F13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</w:rPr>
        <w:t>Godini</w:t>
      </w:r>
      <w:proofErr w:type="spellEnd"/>
      <w:r w:rsidRPr="00F1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</w:rPr>
        <w:t>Dubrovnik</w:t>
      </w:r>
      <w:proofErr w:type="spellEnd"/>
      <w:r w:rsidRPr="00F1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Pr="00F1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</w:rPr>
        <w:t>Marina</w:t>
      </w:r>
      <w:proofErr w:type="spellEnd"/>
      <w:r w:rsidRPr="00F1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24E">
        <w:rPr>
          <w:rFonts w:ascii="Times New Roman" w:hAnsi="Times New Roman" w:cs="Times New Roman"/>
          <w:sz w:val="28"/>
          <w:szCs w:val="28"/>
        </w:rPr>
        <w:t>DrŽića</w:t>
      </w:r>
      <w:proofErr w:type="spellEnd"/>
      <w:r w:rsidR="00984151" w:rsidRPr="00F1324E">
        <w:rPr>
          <w:rFonts w:ascii="Times New Roman" w:hAnsi="Times New Roman" w:cs="Times New Roman"/>
          <w:sz w:val="28"/>
          <w:szCs w:val="28"/>
        </w:rPr>
        <w:t>.</w:t>
      </w:r>
      <w:r w:rsidRPr="00F1324E">
        <w:rPr>
          <w:rFonts w:ascii="Times New Roman" w:hAnsi="Times New Roman" w:cs="Times New Roman"/>
          <w:sz w:val="28"/>
          <w:szCs w:val="28"/>
        </w:rPr>
        <w:t xml:space="preserve"> 2017. S. 65–66.</w:t>
      </w:r>
    </w:p>
    <w:sectPr w:rsidR="00BE51E6" w:rsidRPr="00F1324E" w:rsidSect="0026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1F94"/>
    <w:multiLevelType w:val="hybridMultilevel"/>
    <w:tmpl w:val="C9A426F0"/>
    <w:lvl w:ilvl="0" w:tplc="ACE2E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E4"/>
    <w:rsid w:val="00005537"/>
    <w:rsid w:val="00006CF5"/>
    <w:rsid w:val="00016795"/>
    <w:rsid w:val="00017D58"/>
    <w:rsid w:val="000243D2"/>
    <w:rsid w:val="0005028A"/>
    <w:rsid w:val="00054895"/>
    <w:rsid w:val="0008153A"/>
    <w:rsid w:val="0008792E"/>
    <w:rsid w:val="0009233B"/>
    <w:rsid w:val="000A451F"/>
    <w:rsid w:val="000C2A4A"/>
    <w:rsid w:val="000D7BC7"/>
    <w:rsid w:val="000E7E6F"/>
    <w:rsid w:val="00110907"/>
    <w:rsid w:val="0011258F"/>
    <w:rsid w:val="00115D02"/>
    <w:rsid w:val="001162F9"/>
    <w:rsid w:val="001350AB"/>
    <w:rsid w:val="00143E6D"/>
    <w:rsid w:val="00151C75"/>
    <w:rsid w:val="00153C20"/>
    <w:rsid w:val="00155BA5"/>
    <w:rsid w:val="001715E4"/>
    <w:rsid w:val="0019322E"/>
    <w:rsid w:val="001A4D3D"/>
    <w:rsid w:val="001D0F78"/>
    <w:rsid w:val="001E1542"/>
    <w:rsid w:val="001E5404"/>
    <w:rsid w:val="001E7F48"/>
    <w:rsid w:val="001F4CF4"/>
    <w:rsid w:val="00204F2E"/>
    <w:rsid w:val="0021208A"/>
    <w:rsid w:val="00216972"/>
    <w:rsid w:val="0024259A"/>
    <w:rsid w:val="00250DDD"/>
    <w:rsid w:val="00255DAC"/>
    <w:rsid w:val="00257197"/>
    <w:rsid w:val="00260A26"/>
    <w:rsid w:val="0026434E"/>
    <w:rsid w:val="002969DB"/>
    <w:rsid w:val="002A3B66"/>
    <w:rsid w:val="002B0E99"/>
    <w:rsid w:val="002D0EFB"/>
    <w:rsid w:val="002E054F"/>
    <w:rsid w:val="00317248"/>
    <w:rsid w:val="003351E0"/>
    <w:rsid w:val="0033667D"/>
    <w:rsid w:val="00340506"/>
    <w:rsid w:val="00357042"/>
    <w:rsid w:val="003746AA"/>
    <w:rsid w:val="00381DE8"/>
    <w:rsid w:val="00387DE3"/>
    <w:rsid w:val="003B424E"/>
    <w:rsid w:val="003C7B35"/>
    <w:rsid w:val="003D1A42"/>
    <w:rsid w:val="003D76AF"/>
    <w:rsid w:val="003D7FB2"/>
    <w:rsid w:val="003E0F65"/>
    <w:rsid w:val="003F68E4"/>
    <w:rsid w:val="00423110"/>
    <w:rsid w:val="00432E05"/>
    <w:rsid w:val="00437E26"/>
    <w:rsid w:val="0044779F"/>
    <w:rsid w:val="00456058"/>
    <w:rsid w:val="0048174A"/>
    <w:rsid w:val="004904E8"/>
    <w:rsid w:val="004B1A70"/>
    <w:rsid w:val="004C5953"/>
    <w:rsid w:val="004D7252"/>
    <w:rsid w:val="004F1559"/>
    <w:rsid w:val="004F29C7"/>
    <w:rsid w:val="004F7B3E"/>
    <w:rsid w:val="00523C5B"/>
    <w:rsid w:val="00525A38"/>
    <w:rsid w:val="00540F2E"/>
    <w:rsid w:val="00543B99"/>
    <w:rsid w:val="005520A9"/>
    <w:rsid w:val="00556615"/>
    <w:rsid w:val="00564831"/>
    <w:rsid w:val="005655EA"/>
    <w:rsid w:val="005726D5"/>
    <w:rsid w:val="005727F5"/>
    <w:rsid w:val="0059052C"/>
    <w:rsid w:val="005A7E44"/>
    <w:rsid w:val="005C5D52"/>
    <w:rsid w:val="005D2134"/>
    <w:rsid w:val="005D449B"/>
    <w:rsid w:val="005D67E2"/>
    <w:rsid w:val="006249D7"/>
    <w:rsid w:val="00624F59"/>
    <w:rsid w:val="00627A32"/>
    <w:rsid w:val="00641C1E"/>
    <w:rsid w:val="006456C1"/>
    <w:rsid w:val="006655BE"/>
    <w:rsid w:val="00677E21"/>
    <w:rsid w:val="006A23BB"/>
    <w:rsid w:val="006A568D"/>
    <w:rsid w:val="006E01C4"/>
    <w:rsid w:val="006F27C0"/>
    <w:rsid w:val="006F3E2A"/>
    <w:rsid w:val="00724B4B"/>
    <w:rsid w:val="00730010"/>
    <w:rsid w:val="00732888"/>
    <w:rsid w:val="00743E33"/>
    <w:rsid w:val="00747C13"/>
    <w:rsid w:val="00755195"/>
    <w:rsid w:val="007616B1"/>
    <w:rsid w:val="007701A2"/>
    <w:rsid w:val="00776546"/>
    <w:rsid w:val="00784DCE"/>
    <w:rsid w:val="007D4EC7"/>
    <w:rsid w:val="007D6BA9"/>
    <w:rsid w:val="007E42AD"/>
    <w:rsid w:val="007E7DD8"/>
    <w:rsid w:val="007F639E"/>
    <w:rsid w:val="00823CA4"/>
    <w:rsid w:val="008419AC"/>
    <w:rsid w:val="008575A4"/>
    <w:rsid w:val="00870588"/>
    <w:rsid w:val="008744CE"/>
    <w:rsid w:val="00874A8A"/>
    <w:rsid w:val="008757D8"/>
    <w:rsid w:val="00877F81"/>
    <w:rsid w:val="008A032B"/>
    <w:rsid w:val="008D15E4"/>
    <w:rsid w:val="008D58B4"/>
    <w:rsid w:val="008E5E04"/>
    <w:rsid w:val="00904B5B"/>
    <w:rsid w:val="00923455"/>
    <w:rsid w:val="00927AB9"/>
    <w:rsid w:val="009350F6"/>
    <w:rsid w:val="00941C62"/>
    <w:rsid w:val="00947528"/>
    <w:rsid w:val="00960395"/>
    <w:rsid w:val="00962B11"/>
    <w:rsid w:val="0096611A"/>
    <w:rsid w:val="00972940"/>
    <w:rsid w:val="009748E9"/>
    <w:rsid w:val="00975F66"/>
    <w:rsid w:val="0097767C"/>
    <w:rsid w:val="00984151"/>
    <w:rsid w:val="00995598"/>
    <w:rsid w:val="009C6C58"/>
    <w:rsid w:val="009C7D2E"/>
    <w:rsid w:val="009E35BA"/>
    <w:rsid w:val="00A1242C"/>
    <w:rsid w:val="00A77539"/>
    <w:rsid w:val="00A8042D"/>
    <w:rsid w:val="00A85D19"/>
    <w:rsid w:val="00A9150A"/>
    <w:rsid w:val="00AA3B4F"/>
    <w:rsid w:val="00AB1D4B"/>
    <w:rsid w:val="00AB6EE1"/>
    <w:rsid w:val="00AC03EA"/>
    <w:rsid w:val="00AD2D1F"/>
    <w:rsid w:val="00AD5BA5"/>
    <w:rsid w:val="00AE626C"/>
    <w:rsid w:val="00AE6B3D"/>
    <w:rsid w:val="00B00646"/>
    <w:rsid w:val="00B039EF"/>
    <w:rsid w:val="00B304DD"/>
    <w:rsid w:val="00B33BB8"/>
    <w:rsid w:val="00B536E8"/>
    <w:rsid w:val="00B55A4B"/>
    <w:rsid w:val="00B55F44"/>
    <w:rsid w:val="00B6270D"/>
    <w:rsid w:val="00B73F49"/>
    <w:rsid w:val="00BA0912"/>
    <w:rsid w:val="00BB020E"/>
    <w:rsid w:val="00BE3623"/>
    <w:rsid w:val="00BE51E6"/>
    <w:rsid w:val="00BF31CB"/>
    <w:rsid w:val="00BF349D"/>
    <w:rsid w:val="00C0106D"/>
    <w:rsid w:val="00C063C5"/>
    <w:rsid w:val="00C4463A"/>
    <w:rsid w:val="00C47661"/>
    <w:rsid w:val="00C53F13"/>
    <w:rsid w:val="00CF2AE3"/>
    <w:rsid w:val="00D45700"/>
    <w:rsid w:val="00D7056A"/>
    <w:rsid w:val="00D80DD1"/>
    <w:rsid w:val="00D81B21"/>
    <w:rsid w:val="00DA3C22"/>
    <w:rsid w:val="00DB1AE2"/>
    <w:rsid w:val="00DB612C"/>
    <w:rsid w:val="00DC3400"/>
    <w:rsid w:val="00DC4040"/>
    <w:rsid w:val="00DD13F1"/>
    <w:rsid w:val="00DF5A36"/>
    <w:rsid w:val="00DF610B"/>
    <w:rsid w:val="00E10EDF"/>
    <w:rsid w:val="00E4307E"/>
    <w:rsid w:val="00E919DD"/>
    <w:rsid w:val="00E91EEE"/>
    <w:rsid w:val="00E9217F"/>
    <w:rsid w:val="00EA403C"/>
    <w:rsid w:val="00EE2E8A"/>
    <w:rsid w:val="00EE5ED3"/>
    <w:rsid w:val="00EE5F78"/>
    <w:rsid w:val="00EE632C"/>
    <w:rsid w:val="00EF3470"/>
    <w:rsid w:val="00EF558C"/>
    <w:rsid w:val="00F062AF"/>
    <w:rsid w:val="00F1197D"/>
    <w:rsid w:val="00F1324E"/>
    <w:rsid w:val="00F20ECF"/>
    <w:rsid w:val="00F25AB0"/>
    <w:rsid w:val="00F25B05"/>
    <w:rsid w:val="00F41598"/>
    <w:rsid w:val="00F4446A"/>
    <w:rsid w:val="00F72783"/>
    <w:rsid w:val="00F7555D"/>
    <w:rsid w:val="00F830E1"/>
    <w:rsid w:val="00F96BE4"/>
    <w:rsid w:val="00FD3D30"/>
    <w:rsid w:val="00FD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5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6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ob.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2AF0-3F29-43C5-BD4C-0ACF2045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10</cp:revision>
  <dcterms:created xsi:type="dcterms:W3CDTF">2022-02-17T07:41:00Z</dcterms:created>
  <dcterms:modified xsi:type="dcterms:W3CDTF">2022-03-04T20:38:00Z</dcterms:modified>
</cp:coreProperties>
</file>