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022" w:rsidRPr="00BA51D1" w:rsidRDefault="00CA5022" w:rsidP="00BA51D1">
      <w:pPr>
        <w:pStyle w:val="a3"/>
        <w:spacing w:before="0" w:beforeAutospacing="0" w:after="0" w:afterAutospacing="0" w:line="360" w:lineRule="auto"/>
        <w:ind w:firstLine="708"/>
        <w:jc w:val="both"/>
        <w:rPr>
          <w:bCs/>
          <w:sz w:val="28"/>
          <w:szCs w:val="28"/>
        </w:rPr>
      </w:pPr>
      <w:proofErr w:type="spellStart"/>
      <w:r w:rsidRPr="00BA51D1">
        <w:rPr>
          <w:bCs/>
          <w:sz w:val="28"/>
          <w:szCs w:val="28"/>
        </w:rPr>
        <w:t>Ажа</w:t>
      </w:r>
      <w:proofErr w:type="spellEnd"/>
      <w:r w:rsidRPr="00BA51D1">
        <w:rPr>
          <w:bCs/>
          <w:sz w:val="28"/>
          <w:szCs w:val="28"/>
        </w:rPr>
        <w:t xml:space="preserve"> </w:t>
      </w:r>
      <w:proofErr w:type="spellStart"/>
      <w:r w:rsidRPr="00BA51D1">
        <w:rPr>
          <w:bCs/>
          <w:sz w:val="28"/>
          <w:szCs w:val="28"/>
        </w:rPr>
        <w:t>Гаджиевна</w:t>
      </w:r>
      <w:proofErr w:type="spellEnd"/>
      <w:r w:rsidRPr="00BA51D1">
        <w:rPr>
          <w:bCs/>
          <w:sz w:val="28"/>
          <w:szCs w:val="28"/>
        </w:rPr>
        <w:t xml:space="preserve"> </w:t>
      </w:r>
      <w:proofErr w:type="spellStart"/>
      <w:r w:rsidRPr="00BA51D1">
        <w:rPr>
          <w:bCs/>
          <w:sz w:val="28"/>
          <w:szCs w:val="28"/>
        </w:rPr>
        <w:t>Ханова</w:t>
      </w:r>
      <w:proofErr w:type="spellEnd"/>
    </w:p>
    <w:p w:rsidR="00CA5022" w:rsidRPr="00C35551" w:rsidRDefault="00CA5022" w:rsidP="00BA51D1">
      <w:pPr>
        <w:pStyle w:val="a3"/>
        <w:spacing w:before="0" w:beforeAutospacing="0" w:after="0" w:afterAutospacing="0" w:line="360" w:lineRule="auto"/>
        <w:ind w:firstLine="708"/>
        <w:jc w:val="both"/>
        <w:rPr>
          <w:sz w:val="28"/>
          <w:szCs w:val="28"/>
          <w:lang w:val="en-US"/>
        </w:rPr>
      </w:pPr>
      <w:r w:rsidRPr="00CA5022">
        <w:rPr>
          <w:sz w:val="28"/>
          <w:szCs w:val="28"/>
        </w:rPr>
        <w:t>Российская академия народного хозяйства и государственной службы при Президенте РФ</w:t>
      </w:r>
      <w:r w:rsidR="00BA51D1">
        <w:rPr>
          <w:sz w:val="28"/>
          <w:szCs w:val="28"/>
        </w:rPr>
        <w:t xml:space="preserve"> (Москва)</w:t>
      </w:r>
    </w:p>
    <w:p w:rsidR="00BA51D1" w:rsidRDefault="00BA51D1" w:rsidP="00BA51D1">
      <w:pPr>
        <w:pStyle w:val="a3"/>
        <w:spacing w:before="0" w:beforeAutospacing="0" w:after="0" w:afterAutospacing="0" w:line="360" w:lineRule="auto"/>
        <w:ind w:firstLine="708"/>
        <w:jc w:val="both"/>
        <w:rPr>
          <w:sz w:val="28"/>
          <w:szCs w:val="28"/>
        </w:rPr>
      </w:pPr>
      <w:hyperlink r:id="rId4" w:history="1">
        <w:r w:rsidRPr="00590626">
          <w:rPr>
            <w:rStyle w:val="a4"/>
            <w:sz w:val="28"/>
            <w:szCs w:val="28"/>
          </w:rPr>
          <w:t>khanova@yandex.ru</w:t>
        </w:r>
      </w:hyperlink>
    </w:p>
    <w:p w:rsidR="00BA51D1" w:rsidRDefault="00BA51D1" w:rsidP="00BA51D1">
      <w:pPr>
        <w:pStyle w:val="a3"/>
        <w:spacing w:before="0" w:beforeAutospacing="0" w:after="0" w:afterAutospacing="0" w:line="360" w:lineRule="auto"/>
        <w:ind w:firstLine="708"/>
        <w:jc w:val="both"/>
        <w:rPr>
          <w:sz w:val="28"/>
          <w:szCs w:val="28"/>
        </w:rPr>
      </w:pPr>
    </w:p>
    <w:p w:rsidR="00CA5022" w:rsidRPr="00CA5022" w:rsidRDefault="00CA5022" w:rsidP="00BA51D1">
      <w:pPr>
        <w:pStyle w:val="a3"/>
        <w:spacing w:before="0" w:beforeAutospacing="0" w:after="0" w:afterAutospacing="0" w:line="360" w:lineRule="auto"/>
        <w:ind w:firstLine="708"/>
        <w:jc w:val="both"/>
        <w:rPr>
          <w:b/>
          <w:bCs/>
          <w:sz w:val="28"/>
          <w:szCs w:val="28"/>
        </w:rPr>
      </w:pPr>
      <w:proofErr w:type="spellStart"/>
      <w:r w:rsidRPr="00CA5022">
        <w:rPr>
          <w:b/>
          <w:bCs/>
          <w:sz w:val="28"/>
          <w:szCs w:val="28"/>
        </w:rPr>
        <w:t>Нарративный</w:t>
      </w:r>
      <w:proofErr w:type="spellEnd"/>
      <w:r w:rsidRPr="00CA5022">
        <w:rPr>
          <w:b/>
          <w:bCs/>
          <w:sz w:val="28"/>
          <w:szCs w:val="28"/>
        </w:rPr>
        <w:t xml:space="preserve"> подход к исследованию дискурса национальной идентичности в СМИ русского зарубежья </w:t>
      </w:r>
    </w:p>
    <w:p w:rsidR="00CA5022" w:rsidRDefault="00CA5022" w:rsidP="00BA51D1">
      <w:pPr>
        <w:pStyle w:val="a3"/>
        <w:spacing w:before="0" w:beforeAutospacing="0" w:after="0" w:afterAutospacing="0" w:line="360" w:lineRule="auto"/>
        <w:ind w:firstLine="708"/>
        <w:jc w:val="both"/>
        <w:rPr>
          <w:b/>
          <w:bCs/>
          <w:sz w:val="28"/>
          <w:szCs w:val="28"/>
        </w:rPr>
      </w:pPr>
    </w:p>
    <w:p w:rsidR="00CA5022" w:rsidRPr="00CA5022" w:rsidRDefault="00CA5022" w:rsidP="00BA51D1">
      <w:pPr>
        <w:pStyle w:val="a3"/>
        <w:spacing w:before="0" w:beforeAutospacing="0" w:after="0" w:afterAutospacing="0" w:line="360" w:lineRule="auto"/>
        <w:ind w:firstLine="708"/>
        <w:jc w:val="both"/>
        <w:rPr>
          <w:sz w:val="28"/>
          <w:szCs w:val="28"/>
        </w:rPr>
      </w:pPr>
      <w:r w:rsidRPr="00CA5022">
        <w:rPr>
          <w:sz w:val="28"/>
          <w:szCs w:val="28"/>
        </w:rPr>
        <w:t xml:space="preserve">В публикации обосновывается выбор нарративного подхода к исследованию дискурса национальной идентичности в СМИ русского зарубежья. Автор обращается к современным исследованиям в области социальных и гуманитарных наук, отражающих различные подходы к формированию национального нарратива. </w:t>
      </w:r>
    </w:p>
    <w:p w:rsidR="00CA5022" w:rsidRPr="00CA5022" w:rsidRDefault="00CA5022" w:rsidP="00BA51D1">
      <w:pPr>
        <w:pStyle w:val="a3"/>
        <w:spacing w:before="0" w:beforeAutospacing="0" w:after="0" w:afterAutospacing="0" w:line="360" w:lineRule="auto"/>
        <w:ind w:firstLine="708"/>
        <w:jc w:val="both"/>
        <w:rPr>
          <w:sz w:val="28"/>
          <w:szCs w:val="28"/>
        </w:rPr>
      </w:pPr>
      <w:r w:rsidRPr="00CA5022">
        <w:rPr>
          <w:sz w:val="28"/>
          <w:szCs w:val="28"/>
        </w:rPr>
        <w:t>Ключевые слова:</w:t>
      </w:r>
      <w:r w:rsidR="00BA51D1">
        <w:rPr>
          <w:sz w:val="28"/>
          <w:szCs w:val="28"/>
        </w:rPr>
        <w:t xml:space="preserve"> </w:t>
      </w:r>
      <w:r w:rsidRPr="00CA5022">
        <w:rPr>
          <w:sz w:val="28"/>
          <w:szCs w:val="28"/>
        </w:rPr>
        <w:t xml:space="preserve">национальная идентичность, журналистика русского зарубежья, </w:t>
      </w:r>
      <w:proofErr w:type="gramStart"/>
      <w:r w:rsidRPr="00CA5022">
        <w:rPr>
          <w:sz w:val="28"/>
          <w:szCs w:val="28"/>
        </w:rPr>
        <w:t>национальный</w:t>
      </w:r>
      <w:proofErr w:type="gramEnd"/>
      <w:r w:rsidRPr="00CA5022">
        <w:rPr>
          <w:sz w:val="28"/>
          <w:szCs w:val="28"/>
        </w:rPr>
        <w:t xml:space="preserve"> нарратив</w:t>
      </w:r>
      <w:r>
        <w:rPr>
          <w:sz w:val="28"/>
          <w:szCs w:val="28"/>
        </w:rPr>
        <w:t>.</w:t>
      </w:r>
    </w:p>
    <w:p w:rsidR="00CA5022" w:rsidRDefault="00CA5022" w:rsidP="00BA51D1">
      <w:pPr>
        <w:pStyle w:val="a3"/>
        <w:spacing w:before="0" w:beforeAutospacing="0" w:after="0" w:afterAutospacing="0" w:line="360" w:lineRule="auto"/>
        <w:ind w:firstLine="708"/>
        <w:jc w:val="both"/>
        <w:rPr>
          <w:b/>
          <w:bCs/>
          <w:sz w:val="28"/>
          <w:szCs w:val="28"/>
        </w:rPr>
      </w:pPr>
    </w:p>
    <w:p w:rsidR="00CA5022" w:rsidRDefault="00CA5022" w:rsidP="00BA51D1">
      <w:pPr>
        <w:pStyle w:val="a3"/>
        <w:spacing w:before="0" w:beforeAutospacing="0" w:after="0" w:afterAutospacing="0" w:line="360" w:lineRule="auto"/>
        <w:ind w:firstLine="708"/>
        <w:jc w:val="both"/>
        <w:rPr>
          <w:sz w:val="28"/>
          <w:szCs w:val="28"/>
        </w:rPr>
      </w:pPr>
      <w:r w:rsidRPr="00CA5022">
        <w:rPr>
          <w:sz w:val="28"/>
          <w:szCs w:val="28"/>
        </w:rPr>
        <w:t xml:space="preserve">В рамках изучения дискурса национальной идентичности в журналистике русского зарубежья вопрос методологических оснований является одним из важнейших, поскольку направление исследования носит очевидно междисциплинарный характер. Одним из методов исследования, выбранных для реализации поставленных задач, стал нарративный подход. Особый интерес представляет </w:t>
      </w:r>
      <w:proofErr w:type="spellStart"/>
      <w:r w:rsidR="00C35551" w:rsidRPr="00CA5022">
        <w:rPr>
          <w:sz w:val="28"/>
          <w:szCs w:val="28"/>
        </w:rPr>
        <w:t>нарратив</w:t>
      </w:r>
      <w:r w:rsidR="00C35551">
        <w:rPr>
          <w:sz w:val="28"/>
          <w:szCs w:val="28"/>
        </w:rPr>
        <w:t>ное</w:t>
      </w:r>
      <w:proofErr w:type="spellEnd"/>
      <w:r w:rsidR="00C35551" w:rsidRPr="00CA5022">
        <w:rPr>
          <w:sz w:val="28"/>
          <w:szCs w:val="28"/>
        </w:rPr>
        <w:t xml:space="preserve"> </w:t>
      </w:r>
      <w:r w:rsidRPr="00CA5022">
        <w:rPr>
          <w:sz w:val="28"/>
          <w:szCs w:val="28"/>
        </w:rPr>
        <w:t>формирование коллективной национальной идентичности.</w:t>
      </w:r>
    </w:p>
    <w:p w:rsidR="00CA5022" w:rsidRDefault="00CA5022" w:rsidP="00BA51D1">
      <w:pPr>
        <w:pStyle w:val="a3"/>
        <w:spacing w:before="0" w:beforeAutospacing="0" w:after="0" w:afterAutospacing="0" w:line="360" w:lineRule="auto"/>
        <w:ind w:firstLine="708"/>
        <w:jc w:val="both"/>
        <w:rPr>
          <w:sz w:val="28"/>
          <w:szCs w:val="28"/>
        </w:rPr>
      </w:pPr>
      <w:r w:rsidRPr="00CA5022">
        <w:rPr>
          <w:sz w:val="28"/>
          <w:szCs w:val="28"/>
        </w:rPr>
        <w:t xml:space="preserve">В настоящее время преобладает конструктивистский подход к определению понятия «нация», основоположниками и идеологами которого выступают Эрнст </w:t>
      </w:r>
      <w:proofErr w:type="spellStart"/>
      <w:r w:rsidRPr="00CA5022">
        <w:rPr>
          <w:sz w:val="28"/>
          <w:szCs w:val="28"/>
        </w:rPr>
        <w:t>Геллнер</w:t>
      </w:r>
      <w:proofErr w:type="spellEnd"/>
      <w:r w:rsidRPr="00CA5022">
        <w:rPr>
          <w:sz w:val="28"/>
          <w:szCs w:val="28"/>
        </w:rPr>
        <w:t xml:space="preserve"> и Бенедикт </w:t>
      </w:r>
      <w:proofErr w:type="spellStart"/>
      <w:r w:rsidRPr="00CA5022">
        <w:rPr>
          <w:sz w:val="28"/>
          <w:szCs w:val="28"/>
        </w:rPr>
        <w:t>Андерсон</w:t>
      </w:r>
      <w:proofErr w:type="spellEnd"/>
      <w:r w:rsidRPr="00CA5022">
        <w:rPr>
          <w:sz w:val="28"/>
          <w:szCs w:val="28"/>
        </w:rPr>
        <w:t xml:space="preserve">. В рамках этого подхода нации рассматриваются как подвижные </w:t>
      </w:r>
      <w:proofErr w:type="spellStart"/>
      <w:r w:rsidRPr="00CA5022">
        <w:rPr>
          <w:sz w:val="28"/>
          <w:szCs w:val="28"/>
        </w:rPr>
        <w:t>надэтнические</w:t>
      </w:r>
      <w:proofErr w:type="spellEnd"/>
      <w:r w:rsidRPr="00CA5022">
        <w:rPr>
          <w:sz w:val="28"/>
          <w:szCs w:val="28"/>
        </w:rPr>
        <w:t xml:space="preserve"> культурные конструкты, сформированные фактически в результате общественного договора в современном индустриальном обществе, а национальное сознание – </w:t>
      </w:r>
      <w:r w:rsidR="00C35551">
        <w:rPr>
          <w:sz w:val="28"/>
          <w:szCs w:val="28"/>
        </w:rPr>
        <w:t xml:space="preserve">как </w:t>
      </w:r>
      <w:r w:rsidRPr="00CA5022">
        <w:rPr>
          <w:sz w:val="28"/>
          <w:szCs w:val="28"/>
        </w:rPr>
        <w:t>продукт развития сов</w:t>
      </w:r>
      <w:r w:rsidR="00C35551">
        <w:rPr>
          <w:sz w:val="28"/>
          <w:szCs w:val="28"/>
        </w:rPr>
        <w:t>ременного общества, в том числе</w:t>
      </w:r>
      <w:r w:rsidRPr="00CA5022">
        <w:rPr>
          <w:sz w:val="28"/>
          <w:szCs w:val="28"/>
        </w:rPr>
        <w:t xml:space="preserve"> средств </w:t>
      </w:r>
      <w:r w:rsidRPr="00CA5022">
        <w:rPr>
          <w:sz w:val="28"/>
          <w:szCs w:val="28"/>
        </w:rPr>
        <w:lastRenderedPageBreak/>
        <w:t xml:space="preserve">коммуникации и «печатной культуры». Опираясь на идеи </w:t>
      </w:r>
      <w:proofErr w:type="spellStart"/>
      <w:r w:rsidRPr="00CA5022">
        <w:rPr>
          <w:sz w:val="28"/>
          <w:szCs w:val="28"/>
        </w:rPr>
        <w:t>Геллнера</w:t>
      </w:r>
      <w:proofErr w:type="spellEnd"/>
      <w:r w:rsidRPr="00CA5022">
        <w:rPr>
          <w:sz w:val="28"/>
          <w:szCs w:val="28"/>
        </w:rPr>
        <w:t xml:space="preserve"> и </w:t>
      </w:r>
      <w:proofErr w:type="spellStart"/>
      <w:r w:rsidRPr="00CA5022">
        <w:rPr>
          <w:sz w:val="28"/>
          <w:szCs w:val="28"/>
        </w:rPr>
        <w:t>Андерсона</w:t>
      </w:r>
      <w:proofErr w:type="spellEnd"/>
      <w:r w:rsidRPr="00CA5022">
        <w:rPr>
          <w:sz w:val="28"/>
          <w:szCs w:val="28"/>
        </w:rPr>
        <w:t xml:space="preserve">, философ Григорий </w:t>
      </w:r>
      <w:proofErr w:type="spellStart"/>
      <w:r w:rsidRPr="00CA5022">
        <w:rPr>
          <w:sz w:val="28"/>
          <w:szCs w:val="28"/>
        </w:rPr>
        <w:t>Гутнер</w:t>
      </w:r>
      <w:proofErr w:type="spellEnd"/>
      <w:r w:rsidRPr="00CA5022">
        <w:rPr>
          <w:sz w:val="28"/>
          <w:szCs w:val="28"/>
        </w:rPr>
        <w:t xml:space="preserve"> выделяет особенности </w:t>
      </w:r>
      <w:proofErr w:type="gramStart"/>
      <w:r w:rsidRPr="00CA5022">
        <w:rPr>
          <w:sz w:val="28"/>
          <w:szCs w:val="28"/>
        </w:rPr>
        <w:t>национального</w:t>
      </w:r>
      <w:proofErr w:type="gramEnd"/>
      <w:r w:rsidRPr="00CA5022">
        <w:rPr>
          <w:sz w:val="28"/>
          <w:szCs w:val="28"/>
        </w:rPr>
        <w:t xml:space="preserve"> нарратива: «Первая состоит в способе его распространения… с помощью книг, газет, а позднее радио и телевидения</w:t>
      </w:r>
      <w:proofErr w:type="gramStart"/>
      <w:r w:rsidRPr="00CA5022">
        <w:rPr>
          <w:sz w:val="28"/>
          <w:szCs w:val="28"/>
        </w:rPr>
        <w:t>… В</w:t>
      </w:r>
      <w:proofErr w:type="gramEnd"/>
      <w:r w:rsidRPr="00CA5022">
        <w:rPr>
          <w:sz w:val="28"/>
          <w:szCs w:val="28"/>
        </w:rPr>
        <w:t>торая особенность состоит в том, что национальный нарратив легитимирует… нацию и все конституирующие ее институты» [3</w:t>
      </w:r>
      <w:r w:rsidR="00FB4350">
        <w:rPr>
          <w:sz w:val="28"/>
          <w:szCs w:val="28"/>
        </w:rPr>
        <w:t>: 101</w:t>
      </w:r>
      <w:r w:rsidRPr="00CA5022">
        <w:rPr>
          <w:sz w:val="28"/>
          <w:szCs w:val="28"/>
        </w:rPr>
        <w:t xml:space="preserve">]. </w:t>
      </w:r>
    </w:p>
    <w:p w:rsidR="00CA5022" w:rsidRDefault="00CA5022" w:rsidP="00BA51D1">
      <w:pPr>
        <w:pStyle w:val="a3"/>
        <w:spacing w:before="0" w:beforeAutospacing="0" w:after="0" w:afterAutospacing="0" w:line="360" w:lineRule="auto"/>
        <w:ind w:firstLine="708"/>
        <w:jc w:val="both"/>
        <w:rPr>
          <w:sz w:val="28"/>
          <w:szCs w:val="28"/>
        </w:rPr>
      </w:pPr>
      <w:r w:rsidRPr="00CA5022">
        <w:rPr>
          <w:sz w:val="28"/>
          <w:szCs w:val="28"/>
        </w:rPr>
        <w:t>О роли национального нарратива в формировании национальной идентичности говорят авторы современных «</w:t>
      </w:r>
      <w:proofErr w:type="spellStart"/>
      <w:r w:rsidRPr="00CA5022">
        <w:rPr>
          <w:sz w:val="28"/>
          <w:szCs w:val="28"/>
        </w:rPr>
        <w:t>постколониальных</w:t>
      </w:r>
      <w:proofErr w:type="spellEnd"/>
      <w:r w:rsidRPr="00CA5022">
        <w:rPr>
          <w:sz w:val="28"/>
          <w:szCs w:val="28"/>
        </w:rPr>
        <w:t xml:space="preserve"> исследований» (</w:t>
      </w:r>
      <w:proofErr w:type="spellStart"/>
      <w:r w:rsidRPr="00CA5022">
        <w:rPr>
          <w:sz w:val="28"/>
          <w:szCs w:val="28"/>
        </w:rPr>
        <w:t>Postcolonial</w:t>
      </w:r>
      <w:proofErr w:type="spellEnd"/>
      <w:r w:rsidRPr="00CA5022">
        <w:rPr>
          <w:sz w:val="28"/>
          <w:szCs w:val="28"/>
        </w:rPr>
        <w:t xml:space="preserve"> </w:t>
      </w:r>
      <w:proofErr w:type="spellStart"/>
      <w:r w:rsidRPr="00CA5022">
        <w:rPr>
          <w:sz w:val="28"/>
          <w:szCs w:val="28"/>
        </w:rPr>
        <w:t>Studies</w:t>
      </w:r>
      <w:proofErr w:type="spellEnd"/>
      <w:r w:rsidRPr="00CA5022">
        <w:rPr>
          <w:sz w:val="28"/>
          <w:szCs w:val="28"/>
        </w:rPr>
        <w:t xml:space="preserve">) </w:t>
      </w:r>
      <w:proofErr w:type="spellStart"/>
      <w:r w:rsidRPr="00CA5022">
        <w:rPr>
          <w:sz w:val="28"/>
          <w:szCs w:val="28"/>
        </w:rPr>
        <w:t>Арджун</w:t>
      </w:r>
      <w:proofErr w:type="spellEnd"/>
      <w:r w:rsidRPr="00CA5022">
        <w:rPr>
          <w:sz w:val="28"/>
          <w:szCs w:val="28"/>
        </w:rPr>
        <w:t xml:space="preserve"> </w:t>
      </w:r>
      <w:proofErr w:type="spellStart"/>
      <w:r w:rsidRPr="00CA5022">
        <w:rPr>
          <w:sz w:val="28"/>
          <w:szCs w:val="28"/>
        </w:rPr>
        <w:t>Аппадураи</w:t>
      </w:r>
      <w:proofErr w:type="spellEnd"/>
      <w:r w:rsidRPr="00CA5022">
        <w:rPr>
          <w:sz w:val="28"/>
          <w:szCs w:val="28"/>
        </w:rPr>
        <w:t xml:space="preserve"> и </w:t>
      </w:r>
      <w:proofErr w:type="spellStart"/>
      <w:r w:rsidRPr="00CA5022">
        <w:rPr>
          <w:sz w:val="28"/>
          <w:szCs w:val="28"/>
        </w:rPr>
        <w:t>Хоми</w:t>
      </w:r>
      <w:proofErr w:type="spellEnd"/>
      <w:r w:rsidRPr="00CA5022">
        <w:rPr>
          <w:sz w:val="28"/>
          <w:szCs w:val="28"/>
        </w:rPr>
        <w:t xml:space="preserve"> </w:t>
      </w:r>
      <w:proofErr w:type="spellStart"/>
      <w:r w:rsidRPr="00CA5022">
        <w:rPr>
          <w:sz w:val="28"/>
          <w:szCs w:val="28"/>
        </w:rPr>
        <w:t>Бхабха</w:t>
      </w:r>
      <w:proofErr w:type="spellEnd"/>
      <w:r w:rsidRPr="00CA5022">
        <w:rPr>
          <w:sz w:val="28"/>
          <w:szCs w:val="28"/>
        </w:rPr>
        <w:t xml:space="preserve">, для которых национальная идентичность выступает как предание, рассказ народа о самом себе. При этом </w:t>
      </w:r>
      <w:proofErr w:type="gramStart"/>
      <w:r w:rsidRPr="00CA5022">
        <w:rPr>
          <w:sz w:val="28"/>
          <w:szCs w:val="28"/>
        </w:rPr>
        <w:t>национальные</w:t>
      </w:r>
      <w:proofErr w:type="gramEnd"/>
      <w:r w:rsidRPr="00CA5022">
        <w:rPr>
          <w:sz w:val="28"/>
          <w:szCs w:val="28"/>
        </w:rPr>
        <w:t xml:space="preserve"> нарративы оспариваются другими </w:t>
      </w:r>
      <w:proofErr w:type="spellStart"/>
      <w:r w:rsidRPr="00CA5022">
        <w:rPr>
          <w:sz w:val="28"/>
          <w:szCs w:val="28"/>
        </w:rPr>
        <w:t>нарративами</w:t>
      </w:r>
      <w:proofErr w:type="spellEnd"/>
      <w:r w:rsidRPr="00CA5022">
        <w:rPr>
          <w:sz w:val="28"/>
          <w:szCs w:val="28"/>
        </w:rPr>
        <w:t xml:space="preserve"> (</w:t>
      </w:r>
      <w:r w:rsidR="00A8162C">
        <w:rPr>
          <w:sz w:val="28"/>
          <w:szCs w:val="28"/>
        </w:rPr>
        <w:t xml:space="preserve">например, </w:t>
      </w:r>
      <w:r w:rsidRPr="00CA5022">
        <w:rPr>
          <w:sz w:val="28"/>
          <w:szCs w:val="28"/>
        </w:rPr>
        <w:t xml:space="preserve">в поликультурном и </w:t>
      </w:r>
      <w:proofErr w:type="spellStart"/>
      <w:r w:rsidRPr="00CA5022">
        <w:rPr>
          <w:sz w:val="28"/>
          <w:szCs w:val="28"/>
        </w:rPr>
        <w:t>полиэтническом</w:t>
      </w:r>
      <w:proofErr w:type="spellEnd"/>
      <w:r w:rsidRPr="00CA5022">
        <w:rPr>
          <w:sz w:val="28"/>
          <w:szCs w:val="28"/>
        </w:rPr>
        <w:t xml:space="preserve"> государстве – нарративами м</w:t>
      </w:r>
      <w:r w:rsidR="00A8162C">
        <w:rPr>
          <w:sz w:val="28"/>
          <w:szCs w:val="28"/>
        </w:rPr>
        <w:t>еньшинств</w:t>
      </w:r>
      <w:r w:rsidRPr="00CA5022">
        <w:rPr>
          <w:sz w:val="28"/>
          <w:szCs w:val="28"/>
        </w:rPr>
        <w:t xml:space="preserve">). </w:t>
      </w:r>
    </w:p>
    <w:p w:rsidR="00E031CF" w:rsidRDefault="00CA5022" w:rsidP="00BA51D1">
      <w:pPr>
        <w:pStyle w:val="a3"/>
        <w:spacing w:before="0" w:beforeAutospacing="0" w:after="0" w:afterAutospacing="0" w:line="360" w:lineRule="auto"/>
        <w:ind w:firstLine="708"/>
        <w:jc w:val="both"/>
        <w:rPr>
          <w:sz w:val="28"/>
          <w:szCs w:val="28"/>
        </w:rPr>
      </w:pPr>
      <w:r w:rsidRPr="00CA5022">
        <w:rPr>
          <w:sz w:val="28"/>
          <w:szCs w:val="28"/>
        </w:rPr>
        <w:t xml:space="preserve">Особенностью </w:t>
      </w:r>
      <w:proofErr w:type="spellStart"/>
      <w:r w:rsidRPr="00CA5022">
        <w:rPr>
          <w:sz w:val="28"/>
          <w:szCs w:val="28"/>
        </w:rPr>
        <w:t>нарратива</w:t>
      </w:r>
      <w:proofErr w:type="spellEnd"/>
      <w:r w:rsidRPr="00CA5022">
        <w:rPr>
          <w:sz w:val="28"/>
          <w:szCs w:val="28"/>
        </w:rPr>
        <w:t xml:space="preserve"> отечественные исследователи Г.</w:t>
      </w:r>
      <w:r w:rsidR="00A8162C">
        <w:rPr>
          <w:sz w:val="28"/>
          <w:szCs w:val="28"/>
        </w:rPr>
        <w:t> К. </w:t>
      </w:r>
      <w:proofErr w:type="spellStart"/>
      <w:r w:rsidRPr="00CA5022">
        <w:rPr>
          <w:sz w:val="28"/>
          <w:szCs w:val="28"/>
        </w:rPr>
        <w:t>Гизатова</w:t>
      </w:r>
      <w:proofErr w:type="spellEnd"/>
      <w:r w:rsidRPr="00CA5022">
        <w:rPr>
          <w:sz w:val="28"/>
          <w:szCs w:val="28"/>
        </w:rPr>
        <w:t xml:space="preserve"> и О.</w:t>
      </w:r>
      <w:r w:rsidR="00A8162C">
        <w:rPr>
          <w:sz w:val="28"/>
          <w:szCs w:val="28"/>
        </w:rPr>
        <w:t> Г. </w:t>
      </w:r>
      <w:r w:rsidRPr="00CA5022">
        <w:rPr>
          <w:sz w:val="28"/>
          <w:szCs w:val="28"/>
        </w:rPr>
        <w:t>Иванова считают их особую символическую природу: «Ключом к пониманию интерпретации репрезентированного прошлого всегда является культура, в случае национальных нарративов – национальная культура, порождающая свои способы кодирования и раскодирования значений» [2</w:t>
      </w:r>
      <w:r w:rsidR="00A8162C">
        <w:rPr>
          <w:sz w:val="28"/>
          <w:szCs w:val="28"/>
        </w:rPr>
        <w:t>: 170</w:t>
      </w:r>
      <w:r w:rsidRPr="00CA5022">
        <w:rPr>
          <w:sz w:val="28"/>
          <w:szCs w:val="28"/>
        </w:rPr>
        <w:t>].</w:t>
      </w:r>
    </w:p>
    <w:p w:rsidR="00CA5022" w:rsidRDefault="00CA5022" w:rsidP="00BA51D1">
      <w:pPr>
        <w:pStyle w:val="a3"/>
        <w:spacing w:before="0" w:beforeAutospacing="0" w:after="0" w:afterAutospacing="0" w:line="360" w:lineRule="auto"/>
        <w:ind w:firstLine="708"/>
        <w:jc w:val="both"/>
        <w:rPr>
          <w:sz w:val="28"/>
          <w:szCs w:val="28"/>
        </w:rPr>
      </w:pPr>
      <w:r w:rsidRPr="00CA5022">
        <w:rPr>
          <w:sz w:val="28"/>
          <w:szCs w:val="28"/>
        </w:rPr>
        <w:t xml:space="preserve">Как правило, национальные </w:t>
      </w:r>
      <w:proofErr w:type="spellStart"/>
      <w:r w:rsidRPr="00CA5022">
        <w:rPr>
          <w:sz w:val="28"/>
          <w:szCs w:val="28"/>
        </w:rPr>
        <w:t>нарративы</w:t>
      </w:r>
      <w:proofErr w:type="spellEnd"/>
      <w:r w:rsidRPr="00CA5022">
        <w:rPr>
          <w:sz w:val="28"/>
          <w:szCs w:val="28"/>
        </w:rPr>
        <w:t xml:space="preserve"> формируются в рамках политического дискурса, поскольку позволяют различным политическим элитам сформировать у массовой аудитории «нужное» представление о прошлом и настоящей своей страны. «Те, кто отстраняется от участия в какой-либо репрезентации истории о коллективном </w:t>
      </w:r>
      <w:r w:rsidR="00A8162C" w:rsidRPr="00A8162C">
        <w:rPr>
          <w:sz w:val="28"/>
          <w:szCs w:val="28"/>
        </w:rPr>
        <w:t>“</w:t>
      </w:r>
      <w:r w:rsidRPr="00CA5022">
        <w:rPr>
          <w:sz w:val="28"/>
          <w:szCs w:val="28"/>
        </w:rPr>
        <w:t>Я</w:t>
      </w:r>
      <w:r w:rsidR="00A8162C" w:rsidRPr="00A8162C">
        <w:rPr>
          <w:sz w:val="28"/>
          <w:szCs w:val="28"/>
        </w:rPr>
        <w:t>”</w:t>
      </w:r>
      <w:r w:rsidRPr="00CA5022">
        <w:rPr>
          <w:sz w:val="28"/>
          <w:szCs w:val="28"/>
        </w:rPr>
        <w:t>, немедленно остаются без политического пространства», – полагает социальный антрополог И.</w:t>
      </w:r>
      <w:r w:rsidR="00A8162C">
        <w:rPr>
          <w:sz w:val="28"/>
          <w:szCs w:val="28"/>
        </w:rPr>
        <w:t> </w:t>
      </w:r>
      <w:proofErr w:type="spellStart"/>
      <w:r w:rsidRPr="00CA5022">
        <w:rPr>
          <w:sz w:val="28"/>
          <w:szCs w:val="28"/>
        </w:rPr>
        <w:t>Нойманн</w:t>
      </w:r>
      <w:proofErr w:type="spellEnd"/>
      <w:r w:rsidR="00A8162C">
        <w:rPr>
          <w:sz w:val="28"/>
          <w:szCs w:val="28"/>
        </w:rPr>
        <w:t xml:space="preserve"> </w:t>
      </w:r>
      <w:r w:rsidR="00A8162C" w:rsidRPr="00CA5022">
        <w:rPr>
          <w:sz w:val="28"/>
          <w:szCs w:val="28"/>
        </w:rPr>
        <w:t>[3</w:t>
      </w:r>
      <w:r w:rsidR="00A8162C">
        <w:rPr>
          <w:sz w:val="28"/>
          <w:szCs w:val="28"/>
        </w:rPr>
        <w:t>: 277–278</w:t>
      </w:r>
      <w:r w:rsidR="00A8162C" w:rsidRPr="00CA5022">
        <w:rPr>
          <w:sz w:val="28"/>
          <w:szCs w:val="28"/>
        </w:rPr>
        <w:t>]</w:t>
      </w:r>
      <w:r w:rsidRPr="00CA5022">
        <w:rPr>
          <w:sz w:val="28"/>
          <w:szCs w:val="28"/>
        </w:rPr>
        <w:t xml:space="preserve">. </w:t>
      </w:r>
    </w:p>
    <w:p w:rsidR="00CA5022" w:rsidRDefault="00CA5022" w:rsidP="00BA51D1">
      <w:pPr>
        <w:pStyle w:val="a3"/>
        <w:spacing w:before="0" w:beforeAutospacing="0" w:after="0" w:afterAutospacing="0" w:line="360" w:lineRule="auto"/>
        <w:ind w:firstLine="708"/>
        <w:jc w:val="both"/>
        <w:rPr>
          <w:sz w:val="28"/>
          <w:szCs w:val="28"/>
        </w:rPr>
      </w:pPr>
      <w:r w:rsidRPr="00CA5022">
        <w:rPr>
          <w:sz w:val="28"/>
          <w:szCs w:val="28"/>
        </w:rPr>
        <w:t>Возможно ли применение вышеописанных методологических подходов к исследованию национального нарратива в политическом дискурсе русско</w:t>
      </w:r>
      <w:r w:rsidR="00A8162C">
        <w:rPr>
          <w:sz w:val="28"/>
          <w:szCs w:val="28"/>
        </w:rPr>
        <w:t>го зарубежья первой четверти XX </w:t>
      </w:r>
      <w:proofErr w:type="gramStart"/>
      <w:r w:rsidRPr="00CA5022">
        <w:rPr>
          <w:sz w:val="28"/>
          <w:szCs w:val="28"/>
        </w:rPr>
        <w:t>в</w:t>
      </w:r>
      <w:proofErr w:type="gramEnd"/>
      <w:r w:rsidR="00A8162C">
        <w:rPr>
          <w:sz w:val="28"/>
          <w:szCs w:val="28"/>
        </w:rPr>
        <w:t>.</w:t>
      </w:r>
      <w:r w:rsidRPr="00CA5022">
        <w:rPr>
          <w:sz w:val="28"/>
          <w:szCs w:val="28"/>
        </w:rPr>
        <w:t xml:space="preserve">? На наш взгляд, несомненно. Несмотря на нахождение за пределами национального государства, представители первой </w:t>
      </w:r>
      <w:r w:rsidRPr="00CA5022">
        <w:rPr>
          <w:sz w:val="28"/>
          <w:szCs w:val="28"/>
        </w:rPr>
        <w:lastRenderedPageBreak/>
        <w:t xml:space="preserve">волны эмиграции были единым народом с населением России, </w:t>
      </w:r>
      <w:r w:rsidR="00A8162C">
        <w:rPr>
          <w:sz w:val="28"/>
          <w:szCs w:val="28"/>
        </w:rPr>
        <w:t xml:space="preserve">а </w:t>
      </w:r>
      <w:r w:rsidRPr="00CA5022">
        <w:rPr>
          <w:sz w:val="28"/>
          <w:szCs w:val="28"/>
        </w:rPr>
        <w:t xml:space="preserve">позже – </w:t>
      </w:r>
      <w:r w:rsidR="00A8162C">
        <w:rPr>
          <w:sz w:val="28"/>
          <w:szCs w:val="28"/>
        </w:rPr>
        <w:t xml:space="preserve">и </w:t>
      </w:r>
      <w:r w:rsidRPr="00CA5022">
        <w:rPr>
          <w:sz w:val="28"/>
          <w:szCs w:val="28"/>
        </w:rPr>
        <w:t>СССР (с точки зрения общей идентичности). Большинство эмигрантов подчеркивали, что никогда не были в оппозиции к своей стране, но были враждебны по отношению к новому советскому государству, лишившего их родины.</w:t>
      </w:r>
    </w:p>
    <w:p w:rsidR="00CA5022" w:rsidRDefault="00CA5022" w:rsidP="00BA51D1">
      <w:pPr>
        <w:pStyle w:val="a3"/>
        <w:spacing w:before="0" w:beforeAutospacing="0" w:after="0" w:afterAutospacing="0" w:line="360" w:lineRule="auto"/>
        <w:ind w:firstLine="708"/>
        <w:jc w:val="both"/>
        <w:rPr>
          <w:sz w:val="28"/>
          <w:szCs w:val="28"/>
        </w:rPr>
      </w:pPr>
      <w:r w:rsidRPr="00CA5022">
        <w:rPr>
          <w:sz w:val="28"/>
          <w:szCs w:val="28"/>
        </w:rPr>
        <w:t xml:space="preserve">Подобная позиция не противоречит современным представлениям о национализме и национальной идентичности. Так, в качестве альтернативы традиционному делению национализма </w:t>
      </w:r>
      <w:proofErr w:type="gramStart"/>
      <w:r w:rsidRPr="00CA5022">
        <w:rPr>
          <w:sz w:val="28"/>
          <w:szCs w:val="28"/>
        </w:rPr>
        <w:t>на</w:t>
      </w:r>
      <w:proofErr w:type="gramEnd"/>
      <w:r w:rsidRPr="00CA5022">
        <w:rPr>
          <w:sz w:val="28"/>
          <w:szCs w:val="28"/>
        </w:rPr>
        <w:t xml:space="preserve"> </w:t>
      </w:r>
      <w:proofErr w:type="gramStart"/>
      <w:r w:rsidRPr="00CA5022">
        <w:rPr>
          <w:sz w:val="28"/>
          <w:szCs w:val="28"/>
        </w:rPr>
        <w:t>гражданский</w:t>
      </w:r>
      <w:proofErr w:type="gramEnd"/>
      <w:r w:rsidRPr="00CA5022">
        <w:rPr>
          <w:sz w:val="28"/>
          <w:szCs w:val="28"/>
        </w:rPr>
        <w:t xml:space="preserve"> и этнический, социолог Р.</w:t>
      </w:r>
      <w:r w:rsidR="00A8162C">
        <w:rPr>
          <w:sz w:val="28"/>
          <w:szCs w:val="28"/>
        </w:rPr>
        <w:t> </w:t>
      </w:r>
      <w:proofErr w:type="spellStart"/>
      <w:r w:rsidRPr="00CA5022">
        <w:rPr>
          <w:sz w:val="28"/>
          <w:szCs w:val="28"/>
        </w:rPr>
        <w:t>Брубейкер</w:t>
      </w:r>
      <w:proofErr w:type="spellEnd"/>
      <w:r w:rsidRPr="00CA5022">
        <w:rPr>
          <w:sz w:val="28"/>
          <w:szCs w:val="28"/>
        </w:rPr>
        <w:t xml:space="preserve"> предлагает </w:t>
      </w:r>
      <w:proofErr w:type="spellStart"/>
      <w:r w:rsidRPr="00CA5022">
        <w:rPr>
          <w:sz w:val="28"/>
          <w:szCs w:val="28"/>
        </w:rPr>
        <w:t>государственно-фреймированное</w:t>
      </w:r>
      <w:proofErr w:type="spellEnd"/>
      <w:r w:rsidRPr="00CA5022">
        <w:rPr>
          <w:sz w:val="28"/>
          <w:szCs w:val="28"/>
        </w:rPr>
        <w:t xml:space="preserve"> и </w:t>
      </w:r>
      <w:proofErr w:type="spellStart"/>
      <w:r w:rsidRPr="00CA5022">
        <w:rPr>
          <w:sz w:val="28"/>
          <w:szCs w:val="28"/>
        </w:rPr>
        <w:t>контргосударственное</w:t>
      </w:r>
      <w:proofErr w:type="spellEnd"/>
      <w:r w:rsidRPr="00CA5022">
        <w:rPr>
          <w:sz w:val="28"/>
          <w:szCs w:val="28"/>
        </w:rPr>
        <w:t xml:space="preserve"> понимание форм национализма. Во втором случае «“нация” представляется отличной от территориального и национального фрейма существующего государства или государств и часто – противоположно ему» [1</w:t>
      </w:r>
      <w:r w:rsidR="00A8162C">
        <w:rPr>
          <w:sz w:val="28"/>
          <w:szCs w:val="28"/>
        </w:rPr>
        <w:t>: 262</w:t>
      </w:r>
      <w:r w:rsidRPr="00CA5022">
        <w:rPr>
          <w:sz w:val="28"/>
          <w:szCs w:val="28"/>
        </w:rPr>
        <w:t>]. Именно вторая форма национализма нашла отражение в политическом дискурсе русского зарубежья первой волны эмиграции.</w:t>
      </w:r>
    </w:p>
    <w:p w:rsidR="00CA5022" w:rsidRDefault="00CA5022" w:rsidP="00BA51D1">
      <w:pPr>
        <w:pStyle w:val="a3"/>
        <w:spacing w:before="0" w:beforeAutospacing="0" w:after="0" w:afterAutospacing="0" w:line="360" w:lineRule="auto"/>
        <w:ind w:firstLine="708"/>
        <w:jc w:val="both"/>
        <w:rPr>
          <w:sz w:val="28"/>
          <w:szCs w:val="28"/>
        </w:rPr>
      </w:pPr>
      <w:r w:rsidRPr="00CA5022">
        <w:rPr>
          <w:sz w:val="28"/>
          <w:szCs w:val="28"/>
        </w:rPr>
        <w:t>В газетах и журналах русской эмиграции 1920</w:t>
      </w:r>
      <w:r w:rsidR="00A8162C">
        <w:rPr>
          <w:sz w:val="28"/>
          <w:szCs w:val="28"/>
        </w:rPr>
        <w:t>–</w:t>
      </w:r>
      <w:r w:rsidRPr="00CA5022">
        <w:rPr>
          <w:sz w:val="28"/>
          <w:szCs w:val="28"/>
        </w:rPr>
        <w:t xml:space="preserve">1930 гг. мы без труда находим составляющие национального </w:t>
      </w:r>
      <w:proofErr w:type="spellStart"/>
      <w:r w:rsidRPr="00CA5022">
        <w:rPr>
          <w:sz w:val="28"/>
          <w:szCs w:val="28"/>
        </w:rPr>
        <w:t>нарратива</w:t>
      </w:r>
      <w:proofErr w:type="spellEnd"/>
      <w:r w:rsidRPr="00CA5022">
        <w:rPr>
          <w:sz w:val="28"/>
          <w:szCs w:val="28"/>
        </w:rPr>
        <w:t xml:space="preserve">: и формирование образа «Другого» (по отношению к советской власти и большевистскому правительству), и поиск в историческом прошлом страны национальных мифов и символов, понятных своей аудитории и отражающих ее представление о своей национальной идентичности. </w:t>
      </w:r>
    </w:p>
    <w:p w:rsidR="00C35551" w:rsidRDefault="00C35551" w:rsidP="00BA51D1">
      <w:pPr>
        <w:pStyle w:val="a3"/>
        <w:spacing w:before="0" w:beforeAutospacing="0" w:after="0" w:afterAutospacing="0" w:line="360" w:lineRule="auto"/>
        <w:ind w:firstLine="708"/>
        <w:jc w:val="both"/>
        <w:rPr>
          <w:sz w:val="28"/>
          <w:szCs w:val="28"/>
        </w:rPr>
      </w:pPr>
    </w:p>
    <w:p w:rsidR="00CA5022" w:rsidRDefault="00CA5022" w:rsidP="00BA51D1">
      <w:pPr>
        <w:pStyle w:val="a3"/>
        <w:spacing w:before="0" w:beforeAutospacing="0" w:after="0" w:afterAutospacing="0" w:line="360" w:lineRule="auto"/>
        <w:ind w:firstLine="708"/>
        <w:jc w:val="both"/>
        <w:rPr>
          <w:sz w:val="28"/>
          <w:szCs w:val="28"/>
        </w:rPr>
      </w:pPr>
      <w:r>
        <w:rPr>
          <w:sz w:val="28"/>
          <w:szCs w:val="28"/>
        </w:rPr>
        <w:t>Литература</w:t>
      </w:r>
    </w:p>
    <w:p w:rsidR="00CA5022" w:rsidRDefault="00CA5022" w:rsidP="00BA51D1">
      <w:pPr>
        <w:pStyle w:val="a3"/>
        <w:spacing w:before="0" w:beforeAutospacing="0" w:after="0" w:afterAutospacing="0" w:line="360" w:lineRule="auto"/>
        <w:ind w:firstLine="708"/>
        <w:jc w:val="both"/>
        <w:rPr>
          <w:sz w:val="28"/>
          <w:szCs w:val="28"/>
        </w:rPr>
      </w:pPr>
      <w:r w:rsidRPr="00CA5022">
        <w:rPr>
          <w:sz w:val="28"/>
          <w:szCs w:val="28"/>
        </w:rPr>
        <w:t>1.</w:t>
      </w:r>
      <w:r w:rsidR="00A8162C">
        <w:rPr>
          <w:sz w:val="28"/>
          <w:szCs w:val="28"/>
        </w:rPr>
        <w:t> </w:t>
      </w:r>
      <w:proofErr w:type="spellStart"/>
      <w:r w:rsidRPr="00CA5022">
        <w:rPr>
          <w:sz w:val="28"/>
          <w:szCs w:val="28"/>
        </w:rPr>
        <w:t>Брубейкер</w:t>
      </w:r>
      <w:proofErr w:type="spellEnd"/>
      <w:r w:rsidR="00A8162C">
        <w:rPr>
          <w:sz w:val="28"/>
          <w:szCs w:val="28"/>
        </w:rPr>
        <w:t> </w:t>
      </w:r>
      <w:r w:rsidRPr="00CA5022">
        <w:rPr>
          <w:sz w:val="28"/>
          <w:szCs w:val="28"/>
        </w:rPr>
        <w:t xml:space="preserve">Р. </w:t>
      </w:r>
      <w:r w:rsidR="00A8162C">
        <w:rPr>
          <w:sz w:val="28"/>
          <w:szCs w:val="28"/>
        </w:rPr>
        <w:t>Этничность без групп. М., 2012.</w:t>
      </w:r>
    </w:p>
    <w:p w:rsidR="00A8162C" w:rsidRPr="00A8162C" w:rsidRDefault="00CA5022" w:rsidP="00A8162C">
      <w:pPr>
        <w:pStyle w:val="a3"/>
        <w:spacing w:before="0" w:beforeAutospacing="0" w:after="0" w:afterAutospacing="0" w:line="360" w:lineRule="auto"/>
        <w:ind w:firstLine="708"/>
        <w:jc w:val="both"/>
        <w:rPr>
          <w:sz w:val="28"/>
          <w:szCs w:val="28"/>
        </w:rPr>
      </w:pPr>
      <w:r w:rsidRPr="00A8162C">
        <w:rPr>
          <w:i/>
          <w:sz w:val="28"/>
          <w:szCs w:val="28"/>
        </w:rPr>
        <w:t>2.</w:t>
      </w:r>
      <w:r w:rsidR="00A8162C" w:rsidRPr="00A8162C">
        <w:rPr>
          <w:i/>
          <w:sz w:val="28"/>
          <w:szCs w:val="28"/>
        </w:rPr>
        <w:t> </w:t>
      </w:r>
      <w:proofErr w:type="spellStart"/>
      <w:r w:rsidR="00A8162C" w:rsidRPr="00A8162C">
        <w:rPr>
          <w:rStyle w:val="a5"/>
          <w:i w:val="0"/>
          <w:sz w:val="28"/>
          <w:szCs w:val="28"/>
        </w:rPr>
        <w:t>Гизатова</w:t>
      </w:r>
      <w:proofErr w:type="spellEnd"/>
      <w:r w:rsidR="00A8162C" w:rsidRPr="00A8162C">
        <w:rPr>
          <w:rStyle w:val="a5"/>
          <w:i w:val="0"/>
          <w:sz w:val="28"/>
          <w:szCs w:val="28"/>
        </w:rPr>
        <w:t> Г.</w:t>
      </w:r>
      <w:r w:rsidR="00A8162C">
        <w:rPr>
          <w:rStyle w:val="a5"/>
          <w:i w:val="0"/>
          <w:sz w:val="28"/>
          <w:szCs w:val="28"/>
        </w:rPr>
        <w:t> </w:t>
      </w:r>
      <w:r w:rsidR="00A8162C" w:rsidRPr="00A8162C">
        <w:rPr>
          <w:rStyle w:val="a5"/>
          <w:i w:val="0"/>
          <w:sz w:val="28"/>
          <w:szCs w:val="28"/>
        </w:rPr>
        <w:t>К., Иванова О.</w:t>
      </w:r>
      <w:r w:rsidR="00A8162C">
        <w:rPr>
          <w:rStyle w:val="a5"/>
          <w:i w:val="0"/>
          <w:sz w:val="28"/>
          <w:szCs w:val="28"/>
        </w:rPr>
        <w:t> </w:t>
      </w:r>
      <w:r w:rsidR="00A8162C" w:rsidRPr="00A8162C">
        <w:rPr>
          <w:rStyle w:val="a5"/>
          <w:i w:val="0"/>
          <w:sz w:val="28"/>
          <w:szCs w:val="28"/>
        </w:rPr>
        <w:t xml:space="preserve">Г. </w:t>
      </w:r>
      <w:proofErr w:type="gramStart"/>
      <w:r w:rsidR="00A8162C" w:rsidRPr="00A8162C">
        <w:rPr>
          <w:sz w:val="28"/>
          <w:szCs w:val="28"/>
        </w:rPr>
        <w:t>Исторический</w:t>
      </w:r>
      <w:proofErr w:type="gramEnd"/>
      <w:r w:rsidR="00A8162C" w:rsidRPr="00A8162C">
        <w:rPr>
          <w:sz w:val="28"/>
          <w:szCs w:val="28"/>
        </w:rPr>
        <w:t xml:space="preserve"> </w:t>
      </w:r>
      <w:proofErr w:type="spellStart"/>
      <w:r w:rsidR="00A8162C" w:rsidRPr="00A8162C">
        <w:rPr>
          <w:sz w:val="28"/>
          <w:szCs w:val="28"/>
        </w:rPr>
        <w:t>дискурс</w:t>
      </w:r>
      <w:proofErr w:type="spellEnd"/>
      <w:r w:rsidR="00A8162C" w:rsidRPr="00A8162C">
        <w:rPr>
          <w:sz w:val="28"/>
          <w:szCs w:val="28"/>
        </w:rPr>
        <w:t xml:space="preserve"> и</w:t>
      </w:r>
      <w:r w:rsidR="00A8162C">
        <w:rPr>
          <w:sz w:val="28"/>
          <w:szCs w:val="28"/>
        </w:rPr>
        <w:t xml:space="preserve"> национальные </w:t>
      </w:r>
      <w:proofErr w:type="spellStart"/>
      <w:r w:rsidR="00A8162C">
        <w:rPr>
          <w:sz w:val="28"/>
          <w:szCs w:val="28"/>
        </w:rPr>
        <w:t>нарративы</w:t>
      </w:r>
      <w:proofErr w:type="spellEnd"/>
      <w:r w:rsidR="00A8162C">
        <w:rPr>
          <w:sz w:val="28"/>
          <w:szCs w:val="28"/>
        </w:rPr>
        <w:t xml:space="preserve"> // Ученые</w:t>
      </w:r>
      <w:r w:rsidR="00A8162C" w:rsidRPr="00A8162C">
        <w:rPr>
          <w:sz w:val="28"/>
          <w:szCs w:val="28"/>
        </w:rPr>
        <w:t xml:space="preserve"> зап</w:t>
      </w:r>
      <w:r w:rsidR="00A8162C">
        <w:rPr>
          <w:sz w:val="28"/>
          <w:szCs w:val="28"/>
        </w:rPr>
        <w:t>иски</w:t>
      </w:r>
      <w:r w:rsidR="00A8162C" w:rsidRPr="00A8162C">
        <w:rPr>
          <w:sz w:val="28"/>
          <w:szCs w:val="28"/>
        </w:rPr>
        <w:t xml:space="preserve"> Казан</w:t>
      </w:r>
      <w:r w:rsidR="00A8162C">
        <w:rPr>
          <w:sz w:val="28"/>
          <w:szCs w:val="28"/>
        </w:rPr>
        <w:t>ского</w:t>
      </w:r>
      <w:r w:rsidR="00FB4350">
        <w:rPr>
          <w:sz w:val="28"/>
          <w:szCs w:val="28"/>
        </w:rPr>
        <w:t xml:space="preserve"> ун-та. Серия</w:t>
      </w:r>
      <w:r w:rsidR="00A8162C" w:rsidRPr="00A8162C">
        <w:rPr>
          <w:sz w:val="28"/>
          <w:szCs w:val="28"/>
        </w:rPr>
        <w:t xml:space="preserve"> Гуманит</w:t>
      </w:r>
      <w:r w:rsidR="00FB4350">
        <w:rPr>
          <w:sz w:val="28"/>
          <w:szCs w:val="28"/>
        </w:rPr>
        <w:t>арные</w:t>
      </w:r>
      <w:r w:rsidR="00A8162C" w:rsidRPr="00A8162C">
        <w:rPr>
          <w:sz w:val="28"/>
          <w:szCs w:val="28"/>
        </w:rPr>
        <w:t xml:space="preserve"> </w:t>
      </w:r>
      <w:r w:rsidR="00FB4350">
        <w:rPr>
          <w:sz w:val="28"/>
          <w:szCs w:val="28"/>
        </w:rPr>
        <w:t xml:space="preserve">науки. 2019. </w:t>
      </w:r>
      <w:r w:rsidR="00A8162C" w:rsidRPr="00A8162C">
        <w:rPr>
          <w:sz w:val="28"/>
          <w:szCs w:val="28"/>
        </w:rPr>
        <w:t>Т. 161</w:t>
      </w:r>
      <w:r w:rsidR="00FB4350">
        <w:rPr>
          <w:sz w:val="28"/>
          <w:szCs w:val="28"/>
        </w:rPr>
        <w:t>. К</w:t>
      </w:r>
      <w:r w:rsidR="00A8162C" w:rsidRPr="00A8162C">
        <w:rPr>
          <w:sz w:val="28"/>
          <w:szCs w:val="28"/>
        </w:rPr>
        <w:t xml:space="preserve">н. 5–6. </w:t>
      </w:r>
      <w:r w:rsidR="00FB4350">
        <w:rPr>
          <w:sz w:val="28"/>
          <w:szCs w:val="28"/>
        </w:rPr>
        <w:t xml:space="preserve">С. 166–173. </w:t>
      </w:r>
      <w:proofErr w:type="spellStart"/>
      <w:r w:rsidR="00A8162C" w:rsidRPr="00A8162C">
        <w:rPr>
          <w:sz w:val="28"/>
          <w:szCs w:val="28"/>
        </w:rPr>
        <w:t>doi</w:t>
      </w:r>
      <w:proofErr w:type="spellEnd"/>
      <w:r w:rsidR="00A8162C" w:rsidRPr="00A8162C">
        <w:rPr>
          <w:sz w:val="28"/>
          <w:szCs w:val="28"/>
        </w:rPr>
        <w:t>: 10.26907/2541-7738.2019.5-6.166-173.</w:t>
      </w:r>
    </w:p>
    <w:p w:rsidR="00CA5022" w:rsidRDefault="00A8162C" w:rsidP="00BA51D1">
      <w:pPr>
        <w:pStyle w:val="a3"/>
        <w:spacing w:before="0" w:beforeAutospacing="0" w:after="0" w:afterAutospacing="0" w:line="360" w:lineRule="auto"/>
        <w:ind w:firstLine="708"/>
        <w:jc w:val="both"/>
        <w:rPr>
          <w:sz w:val="28"/>
          <w:szCs w:val="28"/>
        </w:rPr>
      </w:pPr>
      <w:r w:rsidRPr="00CA5022">
        <w:rPr>
          <w:sz w:val="28"/>
          <w:szCs w:val="28"/>
        </w:rPr>
        <w:t xml:space="preserve"> </w:t>
      </w:r>
      <w:r w:rsidR="00FB4350">
        <w:rPr>
          <w:sz w:val="28"/>
          <w:szCs w:val="28"/>
        </w:rPr>
        <w:t>3</w:t>
      </w:r>
      <w:r w:rsidR="00FB4350">
        <w:t> </w:t>
      </w:r>
      <w:proofErr w:type="spellStart"/>
      <w:r w:rsidR="00FB4350" w:rsidRPr="00FB4350">
        <w:rPr>
          <w:sz w:val="28"/>
          <w:szCs w:val="28"/>
        </w:rPr>
        <w:t>Гутнер</w:t>
      </w:r>
      <w:proofErr w:type="spellEnd"/>
      <w:r w:rsidR="00FB4350">
        <w:rPr>
          <w:sz w:val="28"/>
          <w:szCs w:val="28"/>
        </w:rPr>
        <w:t> </w:t>
      </w:r>
      <w:r w:rsidR="00FB4350" w:rsidRPr="00FB4350">
        <w:rPr>
          <w:sz w:val="28"/>
          <w:szCs w:val="28"/>
        </w:rPr>
        <w:t>Г.</w:t>
      </w:r>
      <w:r w:rsidR="00FB4350">
        <w:rPr>
          <w:sz w:val="28"/>
          <w:szCs w:val="28"/>
        </w:rPr>
        <w:t> </w:t>
      </w:r>
      <w:r w:rsidR="00FB4350" w:rsidRPr="00FB4350">
        <w:rPr>
          <w:sz w:val="28"/>
          <w:szCs w:val="28"/>
        </w:rPr>
        <w:t xml:space="preserve">Б. </w:t>
      </w:r>
      <w:proofErr w:type="gramStart"/>
      <w:r w:rsidR="00FB4350" w:rsidRPr="00FB4350">
        <w:rPr>
          <w:sz w:val="28"/>
          <w:szCs w:val="28"/>
        </w:rPr>
        <w:t>Национальный</w:t>
      </w:r>
      <w:proofErr w:type="gramEnd"/>
      <w:r w:rsidR="00FB4350" w:rsidRPr="00FB4350">
        <w:rPr>
          <w:sz w:val="28"/>
          <w:szCs w:val="28"/>
        </w:rPr>
        <w:t xml:space="preserve"> </w:t>
      </w:r>
      <w:proofErr w:type="spellStart"/>
      <w:r w:rsidR="00FB4350" w:rsidRPr="00FB4350">
        <w:rPr>
          <w:sz w:val="28"/>
          <w:szCs w:val="28"/>
        </w:rPr>
        <w:t>нарратив</w:t>
      </w:r>
      <w:proofErr w:type="spellEnd"/>
      <w:r w:rsidR="00FB4350" w:rsidRPr="00FB4350">
        <w:rPr>
          <w:sz w:val="28"/>
          <w:szCs w:val="28"/>
        </w:rPr>
        <w:t xml:space="preserve"> и национальная ответственность </w:t>
      </w:r>
      <w:r w:rsidR="00FB4350">
        <w:rPr>
          <w:sz w:val="28"/>
          <w:szCs w:val="28"/>
        </w:rPr>
        <w:t xml:space="preserve">// Этическая мысль. 2017. Т. 17. № 1. С. 94–109. </w:t>
      </w:r>
      <w:r w:rsidR="00FB4350" w:rsidRPr="00FB4350">
        <w:rPr>
          <w:sz w:val="28"/>
          <w:szCs w:val="28"/>
        </w:rPr>
        <w:t>DOI 10.21146/2074-4870-2017-17-1-94-109.</w:t>
      </w:r>
    </w:p>
    <w:p w:rsidR="00CA5022" w:rsidRPr="00CA5022" w:rsidRDefault="00FB4350" w:rsidP="00FB4350">
      <w:pPr>
        <w:pStyle w:val="a3"/>
        <w:spacing w:before="0" w:beforeAutospacing="0" w:after="0" w:afterAutospacing="0" w:line="360" w:lineRule="auto"/>
        <w:ind w:firstLine="708"/>
        <w:jc w:val="both"/>
        <w:rPr>
          <w:szCs w:val="28"/>
        </w:rPr>
      </w:pPr>
      <w:r>
        <w:rPr>
          <w:sz w:val="28"/>
          <w:szCs w:val="28"/>
        </w:rPr>
        <w:lastRenderedPageBreak/>
        <w:t>4. </w:t>
      </w:r>
      <w:proofErr w:type="spellStart"/>
      <w:r w:rsidR="00CA5022" w:rsidRPr="00CA5022">
        <w:rPr>
          <w:sz w:val="28"/>
          <w:szCs w:val="28"/>
        </w:rPr>
        <w:t>Нойманн</w:t>
      </w:r>
      <w:proofErr w:type="spellEnd"/>
      <w:r>
        <w:rPr>
          <w:sz w:val="28"/>
          <w:szCs w:val="28"/>
        </w:rPr>
        <w:t> </w:t>
      </w:r>
      <w:r w:rsidR="00CA5022" w:rsidRPr="00CA5022">
        <w:rPr>
          <w:sz w:val="28"/>
          <w:szCs w:val="28"/>
        </w:rPr>
        <w:t xml:space="preserve">И. Использование </w:t>
      </w:r>
      <w:proofErr w:type="gramStart"/>
      <w:r w:rsidR="00CA5022" w:rsidRPr="00CA5022">
        <w:rPr>
          <w:sz w:val="28"/>
          <w:szCs w:val="28"/>
        </w:rPr>
        <w:t>Другого</w:t>
      </w:r>
      <w:proofErr w:type="gramEnd"/>
      <w:r w:rsidR="00CA5022" w:rsidRPr="00CA5022">
        <w:rPr>
          <w:sz w:val="28"/>
          <w:szCs w:val="28"/>
        </w:rPr>
        <w:t xml:space="preserve">. Образы Востока в формировании европейских идентичностей. М., 2004. </w:t>
      </w:r>
    </w:p>
    <w:sectPr w:rsidR="00CA5022" w:rsidRPr="00CA5022" w:rsidSect="001171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1903"/>
    <w:rsid w:val="00117149"/>
    <w:rsid w:val="00333027"/>
    <w:rsid w:val="00351903"/>
    <w:rsid w:val="004559BB"/>
    <w:rsid w:val="00673112"/>
    <w:rsid w:val="00A8162C"/>
    <w:rsid w:val="00B76E7E"/>
    <w:rsid w:val="00BA51D1"/>
    <w:rsid w:val="00BE3189"/>
    <w:rsid w:val="00C35551"/>
    <w:rsid w:val="00CA5022"/>
    <w:rsid w:val="00E031CF"/>
    <w:rsid w:val="00E12C2F"/>
    <w:rsid w:val="00FB4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027"/>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5022"/>
    <w:pPr>
      <w:spacing w:before="100" w:beforeAutospacing="1" w:after="100" w:afterAutospacing="1"/>
      <w:ind w:firstLine="0"/>
      <w:jc w:val="left"/>
    </w:pPr>
    <w:rPr>
      <w:rFonts w:eastAsia="Times New Roman" w:cs="Times New Roman"/>
      <w:sz w:val="24"/>
      <w:szCs w:val="24"/>
      <w:lang w:eastAsia="ru-RU"/>
    </w:rPr>
  </w:style>
  <w:style w:type="character" w:styleId="a4">
    <w:name w:val="Hyperlink"/>
    <w:basedOn w:val="a0"/>
    <w:uiPriority w:val="99"/>
    <w:unhideWhenUsed/>
    <w:rsid w:val="00BA51D1"/>
    <w:rPr>
      <w:color w:val="0563C1" w:themeColor="hyperlink"/>
      <w:u w:val="single"/>
    </w:rPr>
  </w:style>
  <w:style w:type="character" w:styleId="a5">
    <w:name w:val="Emphasis"/>
    <w:basedOn w:val="a0"/>
    <w:uiPriority w:val="20"/>
    <w:qFormat/>
    <w:rsid w:val="00A8162C"/>
    <w:rPr>
      <w:i/>
      <w:iCs/>
    </w:rPr>
  </w:style>
</w:styles>
</file>

<file path=word/webSettings.xml><?xml version="1.0" encoding="utf-8"?>
<w:webSettings xmlns:r="http://schemas.openxmlformats.org/officeDocument/2006/relationships" xmlns:w="http://schemas.openxmlformats.org/wordprocessingml/2006/main">
  <w:divs>
    <w:div w:id="14677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hano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773</Words>
  <Characters>4408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Denisov</dc:creator>
  <cp:keywords/>
  <dc:description/>
  <cp:lastModifiedBy>Александр</cp:lastModifiedBy>
  <cp:revision>4</cp:revision>
  <dcterms:created xsi:type="dcterms:W3CDTF">2022-03-04T21:42:00Z</dcterms:created>
  <dcterms:modified xsi:type="dcterms:W3CDTF">2022-03-05T10:42:00Z</dcterms:modified>
</cp:coreProperties>
</file>